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50490" w:rsidP="00107FC2">
            <w:pPr>
              <w:rPr>
                <w:sz w:val="28"/>
              </w:rPr>
            </w:pPr>
            <w:r>
              <w:rPr>
                <w:sz w:val="28"/>
              </w:rPr>
              <w:t>№ 104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5049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«04»       04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C3016" w:rsidRDefault="001C3016" w:rsidP="001C3016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 внесении изменений в постановление  </w:t>
      </w:r>
    </w:p>
    <w:p w:rsidR="001C3016" w:rsidRDefault="001C3016" w:rsidP="001C3016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 комитета      Мамадышского</w:t>
      </w:r>
    </w:p>
    <w:p w:rsidR="001C3016" w:rsidRDefault="001C3016" w:rsidP="001C3016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 района  Республики  Татарстан </w:t>
      </w:r>
    </w:p>
    <w:p w:rsidR="001C3016" w:rsidRDefault="001C3016" w:rsidP="001C3016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  05.10.2021 г. N 325</w:t>
      </w:r>
    </w:p>
    <w:p w:rsidR="001C3016" w:rsidRDefault="001C3016" w:rsidP="001C3016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</w:p>
    <w:p w:rsidR="001C3016" w:rsidRDefault="001C3016" w:rsidP="001C3016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и совершенствования системы регулирования и управления перевозками пассажиров и багажа автомобильным транспортом по муниципальным маршрутам пригородного сообщения на территории Мамадышского муниципального района, обеспечения равной доступности транспортных услуг в установленных границах Мамадышского муниципального района Республики Татарстан, Исполнительный комитет Мамадышского муниципального района  Республики  Татарстан </w:t>
      </w:r>
    </w:p>
    <w:p w:rsidR="001C3016" w:rsidRDefault="001C3016" w:rsidP="001C3016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1C3016" w:rsidRDefault="001C3016" w:rsidP="001C3016">
      <w:pPr>
        <w:pStyle w:val="formattext"/>
        <w:numPr>
          <w:ilvl w:val="0"/>
          <w:numId w:val="24"/>
        </w:numPr>
        <w:spacing w:beforeAutospacing="0" w:after="240" w:afterAutospacing="0"/>
        <w:ind w:left="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Внести в </w:t>
      </w:r>
      <w:hyperlink r:id="rId10" w:history="1">
        <w:r w:rsidRPr="001C3016">
          <w:rPr>
            <w:rStyle w:val="ac"/>
            <w:sz w:val="28"/>
            <w:szCs w:val="28"/>
            <w:u w:val="none"/>
          </w:rPr>
          <w:t>Порядок предоставления субсидий</w:t>
        </w:r>
      </w:hyperlink>
      <w:r>
        <w:rPr>
          <w:sz w:val="28"/>
          <w:szCs w:val="28"/>
        </w:rPr>
        <w:t xml:space="preserve"> перевозчикам в целях возмещения части затрат на выполнение работ, связанных с осуществлением регулярных перевозок пассажиров и багажа по нерегулируемым тарифам автомобильным транспортом по муниципальным маршрутам пригородного сообщения на территории Мамадышского муниципального района Республики Татарстан, утвержденного постановлением Исполнительного комитета Мамадышского муниципального района Республики Татарстан от 05.10.2021 г. </w:t>
      </w:r>
    </w:p>
    <w:p w:rsidR="001C3016" w:rsidRDefault="001C3016" w:rsidP="001C3016">
      <w:pPr>
        <w:pStyle w:val="formattext"/>
        <w:spacing w:beforeAutospacing="0"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 325  (далее – Порядок) следующие изменения:</w:t>
      </w:r>
    </w:p>
    <w:p w:rsidR="001C3016" w:rsidRDefault="001C3016" w:rsidP="001C3016">
      <w:pPr>
        <w:pStyle w:val="formattext"/>
        <w:spacing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>1.1. Пункт 4.1.2 Приложения 2  Порядка изложить в следующей редакции:</w:t>
      </w:r>
    </w:p>
    <w:p w:rsidR="001C3016" w:rsidRDefault="001C3016" w:rsidP="001C3016">
      <w:pPr>
        <w:pStyle w:val="formattext"/>
        <w:spacing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Дает согласие на осуществление главным распорядителем (распорядителем) бюджетных средств, предоставляющим субсидии, и органами государственного (муниципального) финансового контроля проверок по осуществлению муниципального финансового контроля.</w:t>
      </w:r>
    </w:p>
    <w:p w:rsidR="001C3016" w:rsidRDefault="001C3016" w:rsidP="001C3016">
      <w:pPr>
        <w:pStyle w:val="formattext"/>
        <w:spacing w:after="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сайте Мамадышского муниципального района mamadysh.tatarstan.ru и на официальном портале правовой информации Республики Татарстан.</w:t>
      </w:r>
    </w:p>
    <w:p w:rsidR="001C3016" w:rsidRDefault="001C3016" w:rsidP="001C3016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муниципального района Республики Татарстан Никитина В.И.</w:t>
      </w:r>
    </w:p>
    <w:p w:rsidR="001C3016" w:rsidRDefault="001C3016" w:rsidP="001C3016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1C3016" w:rsidRDefault="001C3016" w:rsidP="001C3016">
      <w:pPr>
        <w:pStyle w:val="formattext"/>
        <w:spacing w:after="24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 И.М.Дарземанов </w:t>
      </w:r>
    </w:p>
    <w:sectPr w:rsidR="001C3016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DD6" w:rsidRDefault="00510DD6">
      <w:r>
        <w:separator/>
      </w:r>
    </w:p>
  </w:endnote>
  <w:endnote w:type="continuationSeparator" w:id="0">
    <w:p w:rsidR="00510DD6" w:rsidRDefault="0051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DD6" w:rsidRDefault="00510DD6">
      <w:r>
        <w:separator/>
      </w:r>
    </w:p>
  </w:footnote>
  <w:footnote w:type="continuationSeparator" w:id="0">
    <w:p w:rsidR="00510DD6" w:rsidRDefault="00510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8767D5A"/>
    <w:multiLevelType w:val="multilevel"/>
    <w:tmpl w:val="7FAC4AB4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48" w:hanging="720"/>
      </w:pPr>
    </w:lvl>
    <w:lvl w:ilvl="3">
      <w:start w:val="1"/>
      <w:numFmt w:val="decimal"/>
      <w:isLgl/>
      <w:lvlText w:val="%1.%2.%3.%4."/>
      <w:lvlJc w:val="left"/>
      <w:pPr>
        <w:ind w:left="1632" w:hanging="1080"/>
      </w:pPr>
    </w:lvl>
    <w:lvl w:ilvl="4">
      <w:start w:val="1"/>
      <w:numFmt w:val="decimal"/>
      <w:isLgl/>
      <w:lvlText w:val="%1.%2.%3.%4.%5."/>
      <w:lvlJc w:val="left"/>
      <w:pPr>
        <w:ind w:left="1656" w:hanging="1080"/>
      </w:pPr>
    </w:lvl>
    <w:lvl w:ilvl="5">
      <w:start w:val="1"/>
      <w:numFmt w:val="decimal"/>
      <w:isLgl/>
      <w:lvlText w:val="%1.%2.%3.%4.%5.%6."/>
      <w:lvlJc w:val="left"/>
      <w:pPr>
        <w:ind w:left="2040" w:hanging="1440"/>
      </w:pPr>
    </w:lvl>
    <w:lvl w:ilvl="6">
      <w:start w:val="1"/>
      <w:numFmt w:val="decimal"/>
      <w:isLgl/>
      <w:lvlText w:val="%1.%2.%3.%4.%5.%6.%7."/>
      <w:lvlJc w:val="left"/>
      <w:pPr>
        <w:ind w:left="2424" w:hanging="1800"/>
      </w:pPr>
    </w:lvl>
    <w:lvl w:ilvl="7">
      <w:start w:val="1"/>
      <w:numFmt w:val="decimal"/>
      <w:isLgl/>
      <w:lvlText w:val="%1.%2.%3.%4.%5.%6.%7.%8."/>
      <w:lvlJc w:val="left"/>
      <w:pPr>
        <w:ind w:left="2448" w:hanging="1800"/>
      </w:pPr>
    </w:lvl>
    <w:lvl w:ilvl="8">
      <w:start w:val="1"/>
      <w:numFmt w:val="decimal"/>
      <w:isLgl/>
      <w:lvlText w:val="%1.%2.%3.%4.%5.%6.%7.%8.%9."/>
      <w:lvlJc w:val="left"/>
      <w:pPr>
        <w:ind w:left="2832" w:hanging="216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1"/>
  </w:num>
  <w:num w:numId="11">
    <w:abstractNumId w:val="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3016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0DD6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D6EFF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1192B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50490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56E6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0509E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726761917&amp;prevdoc=726761917&amp;point=mark=00000000000000000000000000000000000000000000000002UN06Q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221FDF-2007-491E-80C3-C677970A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2022-03-29T13:21:00Z</cp:lastPrinted>
  <dcterms:created xsi:type="dcterms:W3CDTF">2022-03-29T13:21:00Z</dcterms:created>
  <dcterms:modified xsi:type="dcterms:W3CDTF">2022-04-04T12:15:00Z</dcterms:modified>
</cp:coreProperties>
</file>