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701140" w:rsidP="00107FC2">
            <w:pPr>
              <w:rPr>
                <w:sz w:val="28"/>
              </w:rPr>
            </w:pPr>
            <w:r>
              <w:rPr>
                <w:sz w:val="28"/>
              </w:rPr>
              <w:t>№ 73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70114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«14»       03    </w:t>
            </w:r>
            <w:r w:rsidR="00563E56">
              <w:rPr>
                <w:sz w:val="28"/>
              </w:rPr>
              <w:t xml:space="preserve">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B0408C" w:rsidRDefault="00B0408C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tbl>
      <w:tblPr>
        <w:tblStyle w:val="ad"/>
        <w:tblW w:w="994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3287"/>
      </w:tblGrid>
      <w:tr w:rsidR="00B0408C" w:rsidTr="00B0408C">
        <w:tc>
          <w:tcPr>
            <w:tcW w:w="6658" w:type="dxa"/>
          </w:tcPr>
          <w:p w:rsidR="00B0408C" w:rsidRDefault="00B0408C">
            <w:pPr>
              <w:pStyle w:val="Style7"/>
              <w:widowControl/>
              <w:tabs>
                <w:tab w:val="left" w:pos="6555"/>
              </w:tabs>
              <w:spacing w:line="288" w:lineRule="exact"/>
              <w:jc w:val="both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О внесении изменений в постановление</w:t>
            </w:r>
          </w:p>
          <w:p w:rsidR="00B0408C" w:rsidRDefault="00B0408C">
            <w:pPr>
              <w:pStyle w:val="Style7"/>
              <w:widowControl/>
              <w:tabs>
                <w:tab w:val="left" w:pos="6555"/>
              </w:tabs>
              <w:spacing w:line="288" w:lineRule="exact"/>
              <w:jc w:val="both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 xml:space="preserve">Исполнительного комитета Мамадышского </w:t>
            </w:r>
          </w:p>
          <w:p w:rsidR="00B0408C" w:rsidRDefault="00B0408C">
            <w:pPr>
              <w:pStyle w:val="Style7"/>
              <w:widowControl/>
              <w:tabs>
                <w:tab w:val="left" w:pos="6555"/>
              </w:tabs>
              <w:spacing w:line="288" w:lineRule="exact"/>
              <w:jc w:val="both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муниципального района от 04.07.2017г. № 765 «О комиссии по обеспечению безопасности дорожного движения Мамадышского муниципального района Республики Татарстан»</w:t>
            </w:r>
          </w:p>
          <w:p w:rsidR="00B0408C" w:rsidRDefault="00B0408C">
            <w:pPr>
              <w:pStyle w:val="Style7"/>
              <w:widowControl/>
              <w:tabs>
                <w:tab w:val="left" w:pos="6555"/>
              </w:tabs>
              <w:spacing w:line="288" w:lineRule="exact"/>
              <w:jc w:val="both"/>
            </w:pPr>
          </w:p>
        </w:tc>
        <w:tc>
          <w:tcPr>
            <w:tcW w:w="3287" w:type="dxa"/>
          </w:tcPr>
          <w:p w:rsidR="00B0408C" w:rsidRDefault="00B0408C">
            <w:pPr>
              <w:pStyle w:val="Style7"/>
              <w:widowControl/>
              <w:spacing w:line="240" w:lineRule="exact"/>
              <w:ind w:right="5069"/>
              <w:rPr>
                <w:sz w:val="20"/>
                <w:szCs w:val="20"/>
              </w:rPr>
            </w:pPr>
          </w:p>
        </w:tc>
      </w:tr>
    </w:tbl>
    <w:p w:rsidR="00B0408C" w:rsidRDefault="00B0408C" w:rsidP="00B0408C">
      <w:pPr>
        <w:pStyle w:val="Style8"/>
        <w:widowControl/>
        <w:spacing w:line="322" w:lineRule="exact"/>
        <w:rPr>
          <w:rStyle w:val="FontStyle26"/>
          <w:sz w:val="28"/>
          <w:szCs w:val="28"/>
        </w:rPr>
      </w:pPr>
      <w:r>
        <w:rPr>
          <w:sz w:val="28"/>
          <w:szCs w:val="28"/>
        </w:rPr>
        <w:t xml:space="preserve">Во исполнение ч.ч. 4, 5 Федерального закона от 21.12.2021 г. № 414-ФЗ «Об общих принципах организации публичной власти в субъектах Российской Федерации» </w:t>
      </w:r>
      <w:r>
        <w:rPr>
          <w:rStyle w:val="FontStyle26"/>
          <w:sz w:val="28"/>
          <w:szCs w:val="28"/>
        </w:rPr>
        <w:t xml:space="preserve">Исполнительный комитет Мамадышского муниципального района Республики Татарстан </w:t>
      </w:r>
    </w:p>
    <w:p w:rsidR="00B0408C" w:rsidRDefault="00B0408C" w:rsidP="00B0408C">
      <w:pPr>
        <w:pStyle w:val="Style8"/>
        <w:widowControl/>
        <w:spacing w:line="322" w:lineRule="exact"/>
        <w:rPr>
          <w:sz w:val="28"/>
          <w:szCs w:val="28"/>
        </w:rPr>
      </w:pPr>
      <w:r>
        <w:rPr>
          <w:rStyle w:val="FontStyle26"/>
          <w:sz w:val="28"/>
          <w:szCs w:val="28"/>
        </w:rPr>
        <w:t>п о с т а н о в л я е т:</w:t>
      </w:r>
    </w:p>
    <w:p w:rsidR="00B0408C" w:rsidRDefault="00B0408C" w:rsidP="00B0408C">
      <w:pPr>
        <w:pStyle w:val="Style7"/>
        <w:widowControl/>
        <w:tabs>
          <w:tab w:val="left" w:pos="6555"/>
        </w:tabs>
        <w:spacing w:line="288" w:lineRule="exact"/>
        <w:jc w:val="both"/>
        <w:rPr>
          <w:rStyle w:val="FontStyle21"/>
          <w:sz w:val="28"/>
          <w:szCs w:val="28"/>
        </w:rPr>
      </w:pPr>
      <w:r>
        <w:rPr>
          <w:rStyle w:val="FontStyle26"/>
          <w:sz w:val="28"/>
          <w:szCs w:val="28"/>
        </w:rPr>
        <w:t xml:space="preserve">            1.   Внести изменение в </w:t>
      </w:r>
      <w:r>
        <w:rPr>
          <w:rStyle w:val="FontStyle21"/>
          <w:sz w:val="28"/>
          <w:szCs w:val="28"/>
        </w:rPr>
        <w:t>постановление от 04.07.2017 г. № 765 «О комиссии по обеспечению безопасности дорожного движения Мамадышского муниципального района Республики Татарстан» заменив в п. 1.2 приложения № 1 словосочетание «Президента Республики Татарстан» на «Главы Республики Татарстан».</w:t>
      </w:r>
    </w:p>
    <w:p w:rsidR="00B0408C" w:rsidRPr="00B0408C" w:rsidRDefault="00B0408C" w:rsidP="00B0408C">
      <w:pPr>
        <w:shd w:val="clear" w:color="auto" w:fill="FFFFFF"/>
        <w:tabs>
          <w:tab w:val="left" w:pos="9780"/>
        </w:tabs>
        <w:spacing w:line="326" w:lineRule="exact"/>
        <w:ind w:right="-1"/>
        <w:jc w:val="both"/>
        <w:rPr>
          <w:rStyle w:val="FontStyle21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  2.Постановление </w:t>
      </w:r>
      <w:r w:rsidRPr="00B0408C">
        <w:rPr>
          <w:spacing w:val="-1"/>
          <w:sz w:val="28"/>
          <w:szCs w:val="28"/>
        </w:rPr>
        <w:t xml:space="preserve">Исполнительного комитета Мамадышского муниципального района </w:t>
      </w:r>
      <w:r>
        <w:rPr>
          <w:spacing w:val="-1"/>
          <w:sz w:val="28"/>
          <w:szCs w:val="28"/>
        </w:rPr>
        <w:t xml:space="preserve"> Республики  Татарстан  </w:t>
      </w:r>
      <w:r w:rsidRPr="00B0408C">
        <w:rPr>
          <w:spacing w:val="-1"/>
          <w:sz w:val="28"/>
          <w:szCs w:val="28"/>
        </w:rPr>
        <w:t xml:space="preserve">вступает в силу </w:t>
      </w:r>
      <w:r>
        <w:rPr>
          <w:spacing w:val="-1"/>
          <w:sz w:val="28"/>
          <w:szCs w:val="28"/>
        </w:rPr>
        <w:t xml:space="preserve"> </w:t>
      </w:r>
      <w:r w:rsidRPr="00B0408C">
        <w:rPr>
          <w:spacing w:val="-1"/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 w:rsidRPr="00B0408C">
        <w:rPr>
          <w:spacing w:val="-1"/>
          <w:sz w:val="28"/>
          <w:szCs w:val="28"/>
        </w:rPr>
        <w:t xml:space="preserve"> 01.06.2022 года.</w:t>
      </w:r>
    </w:p>
    <w:p w:rsidR="00B0408C" w:rsidRPr="00B0408C" w:rsidRDefault="00B0408C" w:rsidP="00B0408C">
      <w:pPr>
        <w:widowControl w:val="0"/>
        <w:jc w:val="both"/>
        <w:rPr>
          <w:rStyle w:val="FontStyle26"/>
          <w:sz w:val="28"/>
          <w:szCs w:val="28"/>
        </w:rPr>
      </w:pPr>
      <w:r>
        <w:rPr>
          <w:sz w:val="28"/>
          <w:szCs w:val="28"/>
        </w:rPr>
        <w:t xml:space="preserve">           3.</w:t>
      </w:r>
      <w:r w:rsidRPr="00B0408C">
        <w:rPr>
          <w:sz w:val="28"/>
          <w:szCs w:val="28"/>
        </w:rPr>
        <w:t>Сектору по связям с общественностью и СМИ общего отдела Исполнительного комитета Мамадышского муниципального района</w:t>
      </w:r>
      <w:r w:rsidRPr="00B0408C">
        <w:rPr>
          <w:sz w:val="28"/>
          <w:szCs w:val="28"/>
          <w:u w:val="single"/>
        </w:rPr>
        <w:t xml:space="preserve"> </w:t>
      </w:r>
      <w:r w:rsidRPr="00B0408C">
        <w:rPr>
          <w:sz w:val="28"/>
          <w:szCs w:val="28"/>
        </w:rPr>
        <w:t xml:space="preserve">                                  разместить  настоящее постановление в информационно-телекоммуникационной сети «Интернет» на официальном сайте муниципального района Республики Татарстан </w:t>
      </w:r>
      <w:hyperlink r:id="rId10" w:history="1">
        <w:r w:rsidRPr="00B0408C">
          <w:rPr>
            <w:rStyle w:val="ac"/>
            <w:sz w:val="28"/>
            <w:szCs w:val="28"/>
            <w:lang w:val="en-US"/>
          </w:rPr>
          <w:t>www</w:t>
        </w:r>
        <w:r w:rsidRPr="00B0408C">
          <w:rPr>
            <w:rStyle w:val="ac"/>
            <w:sz w:val="28"/>
            <w:szCs w:val="28"/>
          </w:rPr>
          <w:t>.</w:t>
        </w:r>
        <w:r w:rsidRPr="00B0408C">
          <w:rPr>
            <w:rStyle w:val="ac"/>
            <w:sz w:val="28"/>
            <w:szCs w:val="28"/>
            <w:lang w:val="en-US"/>
          </w:rPr>
          <w:t>mamadysh</w:t>
        </w:r>
        <w:r w:rsidRPr="00B0408C">
          <w:rPr>
            <w:rStyle w:val="ac"/>
            <w:sz w:val="28"/>
            <w:szCs w:val="28"/>
          </w:rPr>
          <w:t>.</w:t>
        </w:r>
        <w:r w:rsidRPr="00B0408C">
          <w:rPr>
            <w:rStyle w:val="ac"/>
            <w:sz w:val="28"/>
            <w:szCs w:val="28"/>
            <w:lang w:val="en-US"/>
          </w:rPr>
          <w:t>tatarstan</w:t>
        </w:r>
        <w:r w:rsidRPr="00B0408C">
          <w:rPr>
            <w:rStyle w:val="ac"/>
            <w:sz w:val="28"/>
            <w:szCs w:val="28"/>
          </w:rPr>
          <w:t>.</w:t>
        </w:r>
        <w:r w:rsidRPr="00B0408C">
          <w:rPr>
            <w:rStyle w:val="ac"/>
            <w:sz w:val="28"/>
            <w:szCs w:val="28"/>
            <w:lang w:val="en-US"/>
          </w:rPr>
          <w:t>ru</w:t>
        </w:r>
      </w:hyperlink>
      <w:r w:rsidRPr="00B0408C">
        <w:rPr>
          <w:sz w:val="28"/>
          <w:szCs w:val="28"/>
        </w:rPr>
        <w:t xml:space="preserve"> и на официальном портале правовой информации Республики Татарстан.</w:t>
      </w:r>
    </w:p>
    <w:p w:rsidR="00B0408C" w:rsidRDefault="00B0408C" w:rsidP="00B0408C">
      <w:pPr>
        <w:pStyle w:val="Style9"/>
        <w:widowControl/>
        <w:tabs>
          <w:tab w:val="left" w:pos="1238"/>
        </w:tabs>
        <w:spacing w:line="322" w:lineRule="exact"/>
        <w:ind w:firstLine="0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 xml:space="preserve">           4. Контроль за исполнением настоящего постановления оставляю за собой.</w:t>
      </w:r>
    </w:p>
    <w:p w:rsidR="00B0408C" w:rsidRDefault="00B0408C" w:rsidP="00B0408C">
      <w:pPr>
        <w:pStyle w:val="Style9"/>
        <w:widowControl/>
        <w:tabs>
          <w:tab w:val="left" w:pos="1238"/>
        </w:tabs>
        <w:spacing w:line="322" w:lineRule="exact"/>
        <w:ind w:firstLine="0"/>
        <w:jc w:val="both"/>
        <w:rPr>
          <w:rStyle w:val="FontStyle26"/>
          <w:sz w:val="28"/>
          <w:szCs w:val="28"/>
        </w:rPr>
      </w:pPr>
    </w:p>
    <w:p w:rsidR="00B0408C" w:rsidRDefault="00B0408C" w:rsidP="00B0408C">
      <w:pPr>
        <w:pStyle w:val="Style9"/>
        <w:widowControl/>
        <w:tabs>
          <w:tab w:val="left" w:pos="1238"/>
        </w:tabs>
        <w:spacing w:line="322" w:lineRule="exact"/>
        <w:ind w:firstLine="0"/>
        <w:jc w:val="both"/>
        <w:rPr>
          <w:rStyle w:val="FontStyle26"/>
          <w:sz w:val="28"/>
          <w:szCs w:val="28"/>
        </w:rPr>
      </w:pPr>
    </w:p>
    <w:p w:rsidR="00B0408C" w:rsidRDefault="00B0408C" w:rsidP="00B0408C">
      <w:pPr>
        <w:pStyle w:val="Style9"/>
        <w:widowControl/>
        <w:tabs>
          <w:tab w:val="left" w:pos="1238"/>
        </w:tabs>
        <w:spacing w:line="322" w:lineRule="exact"/>
        <w:ind w:firstLine="0"/>
        <w:jc w:val="both"/>
      </w:pPr>
      <w:r>
        <w:rPr>
          <w:rStyle w:val="FontStyle26"/>
          <w:sz w:val="28"/>
          <w:szCs w:val="28"/>
        </w:rPr>
        <w:t>Руководитель                                                                                             И.М.Дарземанов</w:t>
      </w:r>
    </w:p>
    <w:p w:rsidR="00B0408C" w:rsidRDefault="00B0408C" w:rsidP="00B0408C">
      <w:pPr>
        <w:spacing w:before="317"/>
        <w:ind w:left="2962" w:right="2606"/>
        <w:rPr>
          <w:sz w:val="28"/>
          <w:szCs w:val="28"/>
        </w:rPr>
      </w:pPr>
    </w:p>
    <w:p w:rsidR="00B0408C" w:rsidRDefault="00B0408C" w:rsidP="00B0408C">
      <w:pPr>
        <w:spacing w:before="317"/>
        <w:ind w:left="2962" w:right="2606"/>
        <w:rPr>
          <w:sz w:val="28"/>
          <w:szCs w:val="28"/>
        </w:rPr>
      </w:pPr>
    </w:p>
    <w:p w:rsidR="00B0408C" w:rsidRDefault="00B0408C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B0408C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5FA" w:rsidRDefault="004345FA">
      <w:r>
        <w:separator/>
      </w:r>
    </w:p>
  </w:endnote>
  <w:endnote w:type="continuationSeparator" w:id="0">
    <w:p w:rsidR="004345FA" w:rsidRDefault="0043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5FA" w:rsidRDefault="004345FA">
      <w:r>
        <w:separator/>
      </w:r>
    </w:p>
  </w:footnote>
  <w:footnote w:type="continuationSeparator" w:id="0">
    <w:p w:rsidR="004345FA" w:rsidRDefault="00434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ED7037"/>
    <w:multiLevelType w:val="hybridMultilevel"/>
    <w:tmpl w:val="1FDE0F74"/>
    <w:lvl w:ilvl="0" w:tplc="CD1C48FA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6"/>
  </w:num>
  <w:num w:numId="7">
    <w:abstractNumId w:val="3"/>
  </w:num>
  <w:num w:numId="8">
    <w:abstractNumId w:val="15"/>
  </w:num>
  <w:num w:numId="9">
    <w:abstractNumId w:val="5"/>
  </w:num>
  <w:num w:numId="10">
    <w:abstractNumId w:val="11"/>
  </w:num>
  <w:num w:numId="11">
    <w:abstractNumId w:va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56E33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345FA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63E56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1140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0408C"/>
    <w:rsid w:val="00B12302"/>
    <w:rsid w:val="00B423DF"/>
    <w:rsid w:val="00B4351A"/>
    <w:rsid w:val="00B44DA6"/>
    <w:rsid w:val="00B52763"/>
    <w:rsid w:val="00B53AC4"/>
    <w:rsid w:val="00B53DB7"/>
    <w:rsid w:val="00B55176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1DC7A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Style7">
    <w:name w:val="Style7"/>
    <w:basedOn w:val="a"/>
    <w:uiPriority w:val="99"/>
    <w:rsid w:val="00B0408C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B0408C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B0408C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character" w:customStyle="1" w:styleId="FontStyle21">
    <w:name w:val="Font Style21"/>
    <w:basedOn w:val="a0"/>
    <w:uiPriority w:val="99"/>
    <w:rsid w:val="00B0408C"/>
    <w:rPr>
      <w:rFonts w:ascii="Times New Roman" w:hAnsi="Times New Roman" w:cs="Times New Roman" w:hint="default"/>
      <w:sz w:val="22"/>
      <w:szCs w:val="22"/>
    </w:rPr>
  </w:style>
  <w:style w:type="character" w:customStyle="1" w:styleId="FontStyle26">
    <w:name w:val="Font Style26"/>
    <w:basedOn w:val="a0"/>
    <w:uiPriority w:val="99"/>
    <w:rsid w:val="00B0408C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38FE498-1F7E-4931-BF84-8392D190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2022-03-11T08:02:00Z</cp:lastPrinted>
  <dcterms:created xsi:type="dcterms:W3CDTF">2022-03-11T08:02:00Z</dcterms:created>
  <dcterms:modified xsi:type="dcterms:W3CDTF">2022-03-14T06:57:00Z</dcterms:modified>
</cp:coreProperties>
</file>