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9"/>
        <w:gridCol w:w="1260"/>
        <w:gridCol w:w="370"/>
        <w:gridCol w:w="3686"/>
      </w:tblGrid>
      <w:tr w:rsidR="003A2F8B" w:rsidTr="00493612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Мамадышского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г. Мамадыш, ул. М. Джалиля,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Мамадышмуниципальрайонынын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казна учреждениясе</w:t>
            </w:r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Мамадыш  ш., М. Жалил ур.,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5C20DA" w:rsidRPr="00560FD1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560FD1" w:rsidRDefault="003A2F8B">
            <w:pPr>
              <w:spacing w:line="360" w:lineRule="auto"/>
              <w:jc w:val="center"/>
              <w:rPr>
                <w:color w:val="FF0000"/>
              </w:rPr>
            </w:pPr>
            <w:bookmarkStart w:id="0" w:name="_GoBack"/>
          </w:p>
          <w:p w:rsidR="003A2F8B" w:rsidRPr="00D11F60" w:rsidRDefault="003A2F8B">
            <w:pPr>
              <w:pStyle w:val="5"/>
              <w:jc w:val="center"/>
              <w:rPr>
                <w:sz w:val="26"/>
                <w:szCs w:val="26"/>
              </w:rPr>
            </w:pPr>
            <w:r w:rsidRPr="00D11F60">
              <w:rPr>
                <w:sz w:val="26"/>
                <w:szCs w:val="26"/>
              </w:rPr>
              <w:t>От_</w:t>
            </w:r>
            <w:r w:rsidR="00A44296" w:rsidRPr="00D11F60">
              <w:rPr>
                <w:sz w:val="26"/>
                <w:szCs w:val="26"/>
                <w:u w:val="single"/>
              </w:rPr>
              <w:t>2</w:t>
            </w:r>
            <w:r w:rsidR="00D11F60" w:rsidRPr="00D11F60">
              <w:rPr>
                <w:sz w:val="26"/>
                <w:szCs w:val="26"/>
                <w:u w:val="single"/>
              </w:rPr>
              <w:t>7</w:t>
            </w:r>
            <w:r w:rsidRPr="00D11F60">
              <w:rPr>
                <w:sz w:val="26"/>
                <w:szCs w:val="26"/>
                <w:u w:val="single"/>
              </w:rPr>
              <w:t xml:space="preserve"> ноября </w:t>
            </w:r>
            <w:r w:rsidR="00560FD1" w:rsidRPr="00D11F60">
              <w:rPr>
                <w:sz w:val="26"/>
                <w:szCs w:val="26"/>
                <w:u w:val="single"/>
              </w:rPr>
              <w:t>2020</w:t>
            </w:r>
            <w:r w:rsidRPr="00D11F60">
              <w:rPr>
                <w:sz w:val="26"/>
                <w:szCs w:val="26"/>
                <w:u w:val="single"/>
              </w:rPr>
              <w:t xml:space="preserve"> г.</w:t>
            </w:r>
            <w:r w:rsidRPr="00D11F60">
              <w:rPr>
                <w:sz w:val="26"/>
                <w:szCs w:val="26"/>
              </w:rPr>
              <w:t>__  № ___</w:t>
            </w:r>
            <w:r w:rsidR="00077582" w:rsidRPr="00D11F60">
              <w:rPr>
                <w:sz w:val="26"/>
                <w:szCs w:val="26"/>
                <w:u w:val="single"/>
              </w:rPr>
              <w:t>8</w:t>
            </w:r>
            <w:r w:rsidR="00A44296" w:rsidRPr="00D11F60">
              <w:rPr>
                <w:sz w:val="26"/>
                <w:szCs w:val="26"/>
                <w:u w:val="single"/>
              </w:rPr>
              <w:t>3</w:t>
            </w:r>
            <w:r w:rsidR="009464E5" w:rsidRPr="00D11F60">
              <w:rPr>
                <w:sz w:val="26"/>
                <w:szCs w:val="26"/>
                <w:u w:val="single"/>
              </w:rPr>
              <w:t>-3</w:t>
            </w:r>
            <w:r w:rsidR="004F5578" w:rsidRPr="00D11F60">
              <w:rPr>
                <w:sz w:val="26"/>
                <w:szCs w:val="26"/>
                <w:u w:val="single"/>
              </w:rPr>
              <w:t>2</w:t>
            </w:r>
            <w:r w:rsidR="009464E5" w:rsidRPr="00D11F60">
              <w:rPr>
                <w:sz w:val="26"/>
                <w:szCs w:val="26"/>
                <w:u w:val="single"/>
              </w:rPr>
              <w:t>-КСП</w:t>
            </w:r>
            <w:r w:rsidRPr="00D11F60">
              <w:rPr>
                <w:sz w:val="26"/>
                <w:szCs w:val="26"/>
              </w:rPr>
              <w:t>___</w:t>
            </w:r>
          </w:p>
          <w:p w:rsidR="003A2F8B" w:rsidRPr="00560FD1" w:rsidRDefault="003A2F8B">
            <w:pPr>
              <w:rPr>
                <w:color w:val="FF0000"/>
                <w:sz w:val="26"/>
                <w:szCs w:val="26"/>
              </w:rPr>
            </w:pPr>
          </w:p>
          <w:p w:rsidR="003E4400" w:rsidRPr="00560FD1" w:rsidRDefault="003E4400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560FD1" w:rsidRDefault="003A2F8B">
            <w:pPr>
              <w:rPr>
                <w:b/>
                <w:bCs/>
                <w:color w:val="FF0000"/>
              </w:rPr>
            </w:pPr>
          </w:p>
          <w:p w:rsidR="003A2F8B" w:rsidRPr="00560FD1" w:rsidRDefault="003A2F8B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41980" w:rsidRPr="00560FD1" w:rsidRDefault="00941980" w:rsidP="00CE3B11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:rsidR="003E4400" w:rsidRPr="00560FD1" w:rsidRDefault="003E4400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color w:val="FF0000"/>
          <w:sz w:val="26"/>
          <w:szCs w:val="26"/>
        </w:rPr>
      </w:pPr>
    </w:p>
    <w:p w:rsidR="003A2F8B" w:rsidRPr="00C57A40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C57A40">
        <w:rPr>
          <w:b/>
          <w:bCs/>
          <w:sz w:val="26"/>
          <w:szCs w:val="26"/>
        </w:rPr>
        <w:t>ЗАКЛЮЧЕНИЕ</w:t>
      </w:r>
    </w:p>
    <w:bookmarkEnd w:id="0"/>
    <w:p w:rsidR="003A2F8B" w:rsidRPr="00C57A40" w:rsidRDefault="003A2F8B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C57A40">
        <w:rPr>
          <w:b/>
          <w:bCs/>
          <w:sz w:val="26"/>
          <w:szCs w:val="26"/>
        </w:rPr>
        <w:t xml:space="preserve">на проект решения Совета Мамадышского муниципального района  «О проекте бюджета Мамадышского муниципального района  Республики Татарстан </w:t>
      </w:r>
      <w:r w:rsidR="00F031BA" w:rsidRPr="00C57A40">
        <w:rPr>
          <w:b/>
          <w:bCs/>
          <w:sz w:val="26"/>
          <w:szCs w:val="26"/>
        </w:rPr>
        <w:t xml:space="preserve">на </w:t>
      </w:r>
      <w:r w:rsidR="00560FD1" w:rsidRPr="00C57A40">
        <w:rPr>
          <w:b/>
          <w:bCs/>
          <w:sz w:val="26"/>
          <w:szCs w:val="26"/>
        </w:rPr>
        <w:t>2021</w:t>
      </w:r>
      <w:r w:rsidR="00EB4607" w:rsidRPr="00C57A40">
        <w:rPr>
          <w:b/>
          <w:bCs/>
          <w:sz w:val="26"/>
          <w:szCs w:val="26"/>
        </w:rPr>
        <w:t xml:space="preserve"> год и на плановый период </w:t>
      </w:r>
      <w:r w:rsidR="00560FD1" w:rsidRPr="00C57A40">
        <w:rPr>
          <w:b/>
          <w:bCs/>
          <w:sz w:val="26"/>
          <w:szCs w:val="26"/>
        </w:rPr>
        <w:t>2022</w:t>
      </w:r>
      <w:r w:rsidR="00EB4607" w:rsidRPr="00C57A40">
        <w:rPr>
          <w:b/>
          <w:bCs/>
          <w:sz w:val="26"/>
          <w:szCs w:val="26"/>
        </w:rPr>
        <w:t xml:space="preserve"> и </w:t>
      </w:r>
      <w:r w:rsidR="00560FD1" w:rsidRPr="00C57A40">
        <w:rPr>
          <w:b/>
          <w:bCs/>
          <w:sz w:val="26"/>
          <w:szCs w:val="26"/>
        </w:rPr>
        <w:t>2023</w:t>
      </w:r>
      <w:r w:rsidR="00C57A40">
        <w:rPr>
          <w:b/>
          <w:bCs/>
          <w:sz w:val="26"/>
          <w:szCs w:val="26"/>
        </w:rPr>
        <w:t xml:space="preserve"> </w:t>
      </w:r>
      <w:r w:rsidR="00F031BA" w:rsidRPr="00C57A40">
        <w:rPr>
          <w:b/>
          <w:bCs/>
          <w:sz w:val="26"/>
          <w:szCs w:val="26"/>
        </w:rPr>
        <w:t>годов</w:t>
      </w:r>
      <w:r w:rsidRPr="00C57A40">
        <w:rPr>
          <w:b/>
          <w:bCs/>
          <w:sz w:val="26"/>
          <w:szCs w:val="26"/>
        </w:rPr>
        <w:t>»</w:t>
      </w:r>
    </w:p>
    <w:p w:rsidR="007A0D4E" w:rsidRPr="00C57A40" w:rsidRDefault="007A0D4E" w:rsidP="00535836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2E4DA8" w:rsidRPr="00C57A40" w:rsidRDefault="002E4DA8" w:rsidP="0085078F">
      <w:pPr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2E4DA8" w:rsidRPr="00C57A40" w:rsidRDefault="002E4DA8" w:rsidP="0085078F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-142" w:right="-1" w:firstLine="568"/>
        <w:jc w:val="both"/>
        <w:rPr>
          <w:b/>
          <w:bCs/>
          <w:sz w:val="26"/>
          <w:szCs w:val="26"/>
        </w:rPr>
      </w:pPr>
      <w:r w:rsidRPr="00C57A40">
        <w:rPr>
          <w:b/>
          <w:bCs/>
          <w:sz w:val="26"/>
          <w:szCs w:val="26"/>
        </w:rPr>
        <w:t>Общие положения</w:t>
      </w: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t xml:space="preserve">Заключение Контрольно-счетной палаты Мамадышского муниципального района на проект бюджета Мамадышского муниципального района на </w:t>
      </w:r>
      <w:r w:rsidR="00560FD1" w:rsidRPr="00C57A40">
        <w:rPr>
          <w:sz w:val="26"/>
          <w:szCs w:val="26"/>
        </w:rPr>
        <w:t>2021</w:t>
      </w:r>
      <w:r w:rsidRPr="00C57A40">
        <w:rPr>
          <w:sz w:val="26"/>
          <w:szCs w:val="26"/>
        </w:rPr>
        <w:t xml:space="preserve"> год и на плановый период </w:t>
      </w:r>
      <w:r w:rsidR="00560FD1" w:rsidRPr="00C57A40">
        <w:rPr>
          <w:sz w:val="26"/>
          <w:szCs w:val="26"/>
        </w:rPr>
        <w:t>2022</w:t>
      </w:r>
      <w:r w:rsidRPr="00C57A40">
        <w:rPr>
          <w:sz w:val="26"/>
          <w:szCs w:val="26"/>
        </w:rPr>
        <w:t xml:space="preserve"> и </w:t>
      </w:r>
      <w:r w:rsidR="00560FD1" w:rsidRPr="00C57A40">
        <w:rPr>
          <w:sz w:val="26"/>
          <w:szCs w:val="26"/>
        </w:rPr>
        <w:t>2023</w:t>
      </w:r>
      <w:r w:rsidRPr="00C57A40">
        <w:rPr>
          <w:sz w:val="26"/>
          <w:szCs w:val="26"/>
        </w:rPr>
        <w:t xml:space="preserve"> годов подготовлено в соответствии с Бюджетным кодексом Российской Федерации, Бюджетным кодексом Республики Татарстан, положением о бюджетном процессе в Мамадышском муниципальном районе, положением о контрольно-счетной палате Мамадышского муниципального района.</w:t>
      </w: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t xml:space="preserve">Проект бюджета Мамадышского муниципального района на </w:t>
      </w:r>
      <w:r w:rsidR="00560FD1" w:rsidRPr="00C57A40">
        <w:rPr>
          <w:sz w:val="26"/>
          <w:szCs w:val="26"/>
        </w:rPr>
        <w:t>2021</w:t>
      </w:r>
      <w:r w:rsidRPr="00C57A40">
        <w:rPr>
          <w:sz w:val="26"/>
          <w:szCs w:val="26"/>
        </w:rPr>
        <w:t xml:space="preserve"> год и на плановый период </w:t>
      </w:r>
      <w:r w:rsidR="00560FD1" w:rsidRPr="00C57A40">
        <w:rPr>
          <w:sz w:val="26"/>
          <w:szCs w:val="26"/>
        </w:rPr>
        <w:t>2022</w:t>
      </w:r>
      <w:r w:rsidRPr="00C57A40">
        <w:rPr>
          <w:sz w:val="26"/>
          <w:szCs w:val="26"/>
        </w:rPr>
        <w:t xml:space="preserve"> и </w:t>
      </w:r>
      <w:r w:rsidR="00560FD1" w:rsidRPr="00C57A40">
        <w:rPr>
          <w:sz w:val="26"/>
          <w:szCs w:val="26"/>
        </w:rPr>
        <w:t>2023</w:t>
      </w:r>
      <w:r w:rsidRPr="00C57A40">
        <w:rPr>
          <w:sz w:val="26"/>
          <w:szCs w:val="26"/>
        </w:rPr>
        <w:t xml:space="preserve"> годов представлен Советом Мамадышского муниципального района в срок, установленный статьей 25 Положения о бюджетном процессе в Мамадышском муниципальном районе. </w:t>
      </w: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t>Перечень документов, представленных с законопроектом, в целом соответствует  Положению о бюджетном процессе в Мамадышском муниципальном районе.</w:t>
      </w:r>
    </w:p>
    <w:p w:rsidR="002E4DA8" w:rsidRPr="00560FD1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color w:val="FF0000"/>
          <w:sz w:val="26"/>
          <w:szCs w:val="26"/>
        </w:rPr>
      </w:pP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b/>
          <w:bCs/>
          <w:sz w:val="26"/>
          <w:szCs w:val="26"/>
        </w:rPr>
      </w:pPr>
      <w:r w:rsidRPr="00C57A40">
        <w:rPr>
          <w:b/>
          <w:bCs/>
          <w:sz w:val="26"/>
          <w:szCs w:val="26"/>
        </w:rPr>
        <w:t xml:space="preserve">2. Анализ прогноза социально-экономического развития Мамадышского муниципального района на </w:t>
      </w:r>
      <w:r w:rsidR="00560FD1" w:rsidRPr="00C57A40">
        <w:rPr>
          <w:b/>
          <w:bCs/>
          <w:sz w:val="26"/>
          <w:szCs w:val="26"/>
        </w:rPr>
        <w:t>2021</w:t>
      </w:r>
      <w:r w:rsidRPr="00C57A40">
        <w:rPr>
          <w:b/>
          <w:bCs/>
          <w:sz w:val="26"/>
          <w:szCs w:val="26"/>
        </w:rPr>
        <w:t xml:space="preserve"> год и на плановый период </w:t>
      </w:r>
      <w:r w:rsidR="00560FD1" w:rsidRPr="00C57A40">
        <w:rPr>
          <w:b/>
          <w:bCs/>
          <w:sz w:val="26"/>
          <w:szCs w:val="26"/>
        </w:rPr>
        <w:t>2022</w:t>
      </w:r>
      <w:r w:rsidRPr="00C57A40">
        <w:rPr>
          <w:b/>
          <w:bCs/>
          <w:sz w:val="26"/>
          <w:szCs w:val="26"/>
        </w:rPr>
        <w:t xml:space="preserve"> и </w:t>
      </w:r>
      <w:r w:rsidR="00560FD1" w:rsidRPr="00C57A40">
        <w:rPr>
          <w:b/>
          <w:bCs/>
          <w:sz w:val="26"/>
          <w:szCs w:val="26"/>
        </w:rPr>
        <w:t>2023</w:t>
      </w:r>
      <w:r w:rsidRPr="00C57A40">
        <w:rPr>
          <w:b/>
          <w:bCs/>
          <w:sz w:val="26"/>
          <w:szCs w:val="26"/>
        </w:rPr>
        <w:t xml:space="preserve"> годов.</w:t>
      </w: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t xml:space="preserve">Представленный прогноз социально-экономического развития Мамадышского муниципального района  составлен на очередной финансовый </w:t>
      </w:r>
      <w:r w:rsidR="00560FD1" w:rsidRPr="00C57A40">
        <w:rPr>
          <w:sz w:val="26"/>
          <w:szCs w:val="26"/>
        </w:rPr>
        <w:t>2021</w:t>
      </w:r>
      <w:r w:rsidRPr="00C57A40">
        <w:rPr>
          <w:sz w:val="26"/>
          <w:szCs w:val="26"/>
        </w:rPr>
        <w:t xml:space="preserve"> год и на плановый период </w:t>
      </w:r>
      <w:r w:rsidR="00560FD1" w:rsidRPr="00C57A40">
        <w:rPr>
          <w:sz w:val="26"/>
          <w:szCs w:val="26"/>
        </w:rPr>
        <w:t>2022</w:t>
      </w:r>
      <w:r w:rsidRPr="00C57A40">
        <w:rPr>
          <w:sz w:val="26"/>
          <w:szCs w:val="26"/>
        </w:rPr>
        <w:t xml:space="preserve"> и </w:t>
      </w:r>
      <w:r w:rsidR="00560FD1" w:rsidRPr="00C57A40">
        <w:rPr>
          <w:sz w:val="26"/>
          <w:szCs w:val="26"/>
        </w:rPr>
        <w:t>2023</w:t>
      </w:r>
      <w:r w:rsidRPr="00C57A40">
        <w:rPr>
          <w:sz w:val="26"/>
          <w:szCs w:val="26"/>
        </w:rPr>
        <w:t xml:space="preserve"> годов.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Мамадышского муниципального района на </w:t>
      </w:r>
      <w:r w:rsidR="00560FD1" w:rsidRPr="00C57A40">
        <w:rPr>
          <w:sz w:val="26"/>
          <w:szCs w:val="26"/>
        </w:rPr>
        <w:t>2021</w:t>
      </w:r>
      <w:r w:rsidRPr="00C57A40">
        <w:rPr>
          <w:sz w:val="26"/>
          <w:szCs w:val="26"/>
        </w:rPr>
        <w:t>-</w:t>
      </w:r>
      <w:r w:rsidR="00560FD1" w:rsidRPr="00C57A40">
        <w:rPr>
          <w:sz w:val="26"/>
          <w:szCs w:val="26"/>
        </w:rPr>
        <w:t>2023</w:t>
      </w:r>
      <w:r w:rsidRPr="00C57A40">
        <w:rPr>
          <w:sz w:val="26"/>
          <w:szCs w:val="26"/>
        </w:rPr>
        <w:t xml:space="preserve"> годы.</w:t>
      </w:r>
    </w:p>
    <w:p w:rsidR="002E4DA8" w:rsidRPr="00C57A40" w:rsidRDefault="002E4DA8" w:rsidP="0085078F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t xml:space="preserve">В сравнении с макроэкономическими параметрами, предусмотренными в качестве базового на </w:t>
      </w:r>
      <w:r w:rsidR="00560FD1" w:rsidRPr="00C57A40">
        <w:rPr>
          <w:sz w:val="26"/>
          <w:szCs w:val="26"/>
        </w:rPr>
        <w:t>2019</w:t>
      </w:r>
      <w:r w:rsidRPr="00C57A40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C57A40">
        <w:rPr>
          <w:sz w:val="26"/>
          <w:szCs w:val="26"/>
        </w:rPr>
        <w:lastRenderedPageBreak/>
        <w:t xml:space="preserve">При формировании прогноза социально-экономического развития Мамадышского </w:t>
      </w:r>
      <w:r w:rsidRPr="0074593A">
        <w:rPr>
          <w:sz w:val="26"/>
          <w:szCs w:val="26"/>
        </w:rPr>
        <w:t xml:space="preserve">муниципального района на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год, учтена положительная динамика, сложившаяся за девять месяцев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года: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>- экономический рост обеспечивался за счет инвестиционных вложений в реальный 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</w:t>
      </w:r>
      <w:r w:rsidR="000163C6" w:rsidRPr="0074593A">
        <w:rPr>
          <w:sz w:val="26"/>
          <w:szCs w:val="26"/>
        </w:rPr>
        <w:t>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Прогнозируемый на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 темп роста валового продукта в сопоставимых ценах к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году составит 10</w:t>
      </w:r>
      <w:r w:rsidR="00F919A2" w:rsidRPr="0074593A">
        <w:rPr>
          <w:sz w:val="26"/>
          <w:szCs w:val="26"/>
        </w:rPr>
        <w:t>5</w:t>
      </w:r>
      <w:r w:rsidRPr="0074593A">
        <w:rPr>
          <w:sz w:val="26"/>
          <w:szCs w:val="26"/>
        </w:rPr>
        <w:t xml:space="preserve">,0%, что соответствует уровню, предусмотренному Прогноза социально-экономического развития Мамадышского муниципального района на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>-</w:t>
      </w:r>
      <w:r w:rsidR="00560FD1" w:rsidRPr="0074593A">
        <w:rPr>
          <w:sz w:val="26"/>
          <w:szCs w:val="26"/>
        </w:rPr>
        <w:t>2023</w:t>
      </w:r>
      <w:r w:rsidRPr="0074593A">
        <w:rPr>
          <w:sz w:val="26"/>
          <w:szCs w:val="26"/>
        </w:rPr>
        <w:t xml:space="preserve">  годы.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В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году прогнозируется увеличение объема продукции промышленного производства не менее </w:t>
      </w:r>
      <w:r w:rsidR="00F919A2" w:rsidRPr="0074593A">
        <w:rPr>
          <w:sz w:val="26"/>
          <w:szCs w:val="26"/>
        </w:rPr>
        <w:t>7,9</w:t>
      </w:r>
      <w:r w:rsidRPr="0074593A">
        <w:rPr>
          <w:sz w:val="26"/>
          <w:szCs w:val="26"/>
        </w:rPr>
        <w:t xml:space="preserve"> % к прогнозным показателям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года. Наиболее высокие темпы роста производства прогнозируются: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- филиалом ООО "Азбука сыра" "Мамадышский завод", где произведено  объем  товарной продукции за 9 месяцев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 составила в сумме  </w:t>
      </w:r>
      <w:r w:rsidR="00F919A2" w:rsidRPr="0074593A">
        <w:rPr>
          <w:sz w:val="26"/>
          <w:szCs w:val="26"/>
        </w:rPr>
        <w:t>4615</w:t>
      </w:r>
      <w:r w:rsidRPr="0074593A">
        <w:rPr>
          <w:sz w:val="26"/>
          <w:szCs w:val="26"/>
        </w:rPr>
        <w:t xml:space="preserve"> млн. рублей, что </w:t>
      </w:r>
      <w:r w:rsidR="000018D2" w:rsidRPr="0074593A">
        <w:rPr>
          <w:sz w:val="26"/>
          <w:szCs w:val="26"/>
        </w:rPr>
        <w:t>выш</w:t>
      </w:r>
      <w:r w:rsidRPr="0074593A">
        <w:rPr>
          <w:sz w:val="26"/>
          <w:szCs w:val="26"/>
        </w:rPr>
        <w:t xml:space="preserve">е уровня аналогичного периода прошлого года на </w:t>
      </w:r>
      <w:r w:rsidR="00F919A2" w:rsidRPr="0074593A">
        <w:rPr>
          <w:sz w:val="26"/>
          <w:szCs w:val="26"/>
        </w:rPr>
        <w:t>23,0</w:t>
      </w:r>
      <w:r w:rsidRPr="0074593A">
        <w:rPr>
          <w:sz w:val="26"/>
          <w:szCs w:val="26"/>
        </w:rPr>
        <w:t xml:space="preserve">%. Переработано </w:t>
      </w:r>
      <w:r w:rsidR="00F919A2" w:rsidRPr="0074593A">
        <w:rPr>
          <w:sz w:val="26"/>
          <w:szCs w:val="26"/>
        </w:rPr>
        <w:t>112,8</w:t>
      </w:r>
      <w:r w:rsidRPr="0074593A">
        <w:rPr>
          <w:sz w:val="26"/>
          <w:szCs w:val="26"/>
        </w:rPr>
        <w:t xml:space="preserve"> тысяч тонн молока.  Произведено</w:t>
      </w:r>
      <w:r w:rsidRPr="0074593A">
        <w:rPr>
          <w:bCs/>
          <w:iCs/>
          <w:sz w:val="26"/>
          <w:szCs w:val="26"/>
        </w:rPr>
        <w:t xml:space="preserve"> продукции всего </w:t>
      </w:r>
      <w:r w:rsidR="00F919A2" w:rsidRPr="0074593A">
        <w:rPr>
          <w:sz w:val="26"/>
          <w:szCs w:val="26"/>
        </w:rPr>
        <w:t>17,9</w:t>
      </w:r>
      <w:r w:rsidRPr="0074593A">
        <w:rPr>
          <w:sz w:val="26"/>
          <w:szCs w:val="26"/>
        </w:rPr>
        <w:t xml:space="preserve"> тысяч тонн, в том числе: </w:t>
      </w:r>
      <w:r w:rsidR="00F919A2" w:rsidRPr="0074593A">
        <w:rPr>
          <w:sz w:val="26"/>
          <w:szCs w:val="26"/>
        </w:rPr>
        <w:t>2,3</w:t>
      </w:r>
      <w:r w:rsidRPr="0074593A">
        <w:rPr>
          <w:sz w:val="26"/>
          <w:szCs w:val="26"/>
        </w:rPr>
        <w:t xml:space="preserve"> тысяч тонн - масло крестьянское, </w:t>
      </w:r>
      <w:r w:rsidR="00F919A2" w:rsidRPr="0074593A">
        <w:rPr>
          <w:sz w:val="26"/>
          <w:szCs w:val="26"/>
        </w:rPr>
        <w:t>10</w:t>
      </w:r>
      <w:r w:rsidRPr="0074593A">
        <w:rPr>
          <w:sz w:val="26"/>
          <w:szCs w:val="26"/>
        </w:rPr>
        <w:t>,</w:t>
      </w:r>
      <w:r w:rsidR="000018D2" w:rsidRPr="0074593A">
        <w:rPr>
          <w:sz w:val="26"/>
          <w:szCs w:val="26"/>
        </w:rPr>
        <w:t>6</w:t>
      </w:r>
      <w:r w:rsidRPr="0074593A">
        <w:rPr>
          <w:sz w:val="26"/>
          <w:szCs w:val="26"/>
        </w:rPr>
        <w:t xml:space="preserve"> тысяч тонн - сыры и </w:t>
      </w:r>
      <w:r w:rsidR="00F919A2" w:rsidRPr="0074593A">
        <w:rPr>
          <w:sz w:val="26"/>
          <w:szCs w:val="26"/>
        </w:rPr>
        <w:t>5,0</w:t>
      </w:r>
      <w:r w:rsidRPr="0074593A">
        <w:rPr>
          <w:sz w:val="26"/>
          <w:szCs w:val="26"/>
        </w:rPr>
        <w:t xml:space="preserve"> тысяч тонн -  </w:t>
      </w:r>
      <w:r w:rsidRPr="0074593A">
        <w:rPr>
          <w:sz w:val="26"/>
          <w:szCs w:val="26"/>
          <w:lang w:val="tt-RU"/>
        </w:rPr>
        <w:t xml:space="preserve"> сухая молочная сыворотка. </w:t>
      </w:r>
      <w:r w:rsidR="000018D2" w:rsidRPr="0074593A">
        <w:rPr>
          <w:sz w:val="26"/>
          <w:szCs w:val="26"/>
          <w:lang w:val="tt-RU"/>
        </w:rPr>
        <w:t>Ч</w:t>
      </w:r>
      <w:r w:rsidRPr="0074593A">
        <w:rPr>
          <w:sz w:val="26"/>
          <w:szCs w:val="26"/>
          <w:lang w:val="tt-RU"/>
        </w:rPr>
        <w:t>исленность работников составила 3</w:t>
      </w:r>
      <w:r w:rsidR="00F919A2" w:rsidRPr="0074593A">
        <w:rPr>
          <w:sz w:val="26"/>
          <w:szCs w:val="26"/>
          <w:lang w:val="tt-RU"/>
        </w:rPr>
        <w:t>63</w:t>
      </w:r>
      <w:r w:rsidRPr="0074593A">
        <w:rPr>
          <w:sz w:val="26"/>
          <w:szCs w:val="26"/>
          <w:lang w:val="tt-RU"/>
        </w:rPr>
        <w:t xml:space="preserve"> человек. Среднемесячнач зарплата увеличена на </w:t>
      </w:r>
      <w:r w:rsidR="00F919A2" w:rsidRPr="0074593A">
        <w:rPr>
          <w:sz w:val="26"/>
          <w:szCs w:val="26"/>
          <w:lang w:val="tt-RU"/>
        </w:rPr>
        <w:t>2155</w:t>
      </w:r>
      <w:r w:rsidRPr="0074593A">
        <w:rPr>
          <w:sz w:val="26"/>
          <w:szCs w:val="26"/>
          <w:lang w:val="tt-RU"/>
        </w:rPr>
        <w:t>,0 рублей и составила 37</w:t>
      </w:r>
      <w:r w:rsidR="000018D2" w:rsidRPr="0074593A">
        <w:rPr>
          <w:sz w:val="26"/>
          <w:szCs w:val="26"/>
          <w:lang w:val="tt-RU"/>
        </w:rPr>
        <w:t>803</w:t>
      </w:r>
      <w:r w:rsidRPr="0074593A">
        <w:rPr>
          <w:sz w:val="26"/>
          <w:szCs w:val="26"/>
          <w:lang w:val="tt-RU"/>
        </w:rPr>
        <w:t xml:space="preserve">,0 рублей, </w:t>
      </w:r>
      <w:r w:rsidRPr="0074593A">
        <w:rPr>
          <w:sz w:val="26"/>
          <w:szCs w:val="26"/>
        </w:rPr>
        <w:t xml:space="preserve">что </w:t>
      </w:r>
      <w:r w:rsidR="000018D2" w:rsidRPr="0074593A">
        <w:rPr>
          <w:sz w:val="26"/>
          <w:szCs w:val="26"/>
        </w:rPr>
        <w:t>на</w:t>
      </w:r>
      <w:r w:rsidRPr="0074593A">
        <w:rPr>
          <w:sz w:val="26"/>
          <w:szCs w:val="26"/>
        </w:rPr>
        <w:t xml:space="preserve"> </w:t>
      </w:r>
      <w:r w:rsidR="00F919A2" w:rsidRPr="0074593A">
        <w:rPr>
          <w:sz w:val="26"/>
          <w:szCs w:val="26"/>
        </w:rPr>
        <w:t>6,0% больше</w:t>
      </w:r>
      <w:r w:rsidRPr="0074593A">
        <w:rPr>
          <w:sz w:val="26"/>
          <w:szCs w:val="26"/>
        </w:rPr>
        <w:t xml:space="preserve"> аналогичного периода прошлого года; </w:t>
      </w:r>
    </w:p>
    <w:p w:rsidR="002E4DA8" w:rsidRPr="0074593A" w:rsidRDefault="002E4DA8" w:rsidP="0074593A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>- филиалом ОАО "Татспиртпром" "Мамадышский</w:t>
      </w:r>
      <w:r w:rsidR="006749C9" w:rsidRPr="0074593A">
        <w:rPr>
          <w:sz w:val="26"/>
          <w:szCs w:val="26"/>
        </w:rPr>
        <w:t xml:space="preserve"> </w:t>
      </w:r>
      <w:r w:rsidRPr="0074593A">
        <w:rPr>
          <w:sz w:val="26"/>
          <w:szCs w:val="26"/>
        </w:rPr>
        <w:t xml:space="preserve">спиртзавод" за 9 месяцев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 произведено </w:t>
      </w:r>
      <w:r w:rsidR="00F919A2" w:rsidRPr="0074593A">
        <w:rPr>
          <w:sz w:val="26"/>
          <w:szCs w:val="26"/>
        </w:rPr>
        <w:t xml:space="preserve">679,8 </w:t>
      </w:r>
      <w:r w:rsidRPr="0074593A">
        <w:rPr>
          <w:sz w:val="26"/>
          <w:szCs w:val="26"/>
        </w:rPr>
        <w:t>тыс. дал.</w:t>
      </w:r>
      <w:r w:rsidR="00F919A2" w:rsidRPr="0074593A">
        <w:rPr>
          <w:sz w:val="26"/>
          <w:szCs w:val="26"/>
        </w:rPr>
        <w:t xml:space="preserve"> </w:t>
      </w:r>
      <w:r w:rsidRPr="0074593A">
        <w:rPr>
          <w:sz w:val="26"/>
          <w:szCs w:val="26"/>
        </w:rPr>
        <w:t xml:space="preserve">спирта; </w:t>
      </w:r>
      <w:r w:rsidR="00F919A2" w:rsidRPr="0074593A">
        <w:rPr>
          <w:sz w:val="26"/>
          <w:szCs w:val="26"/>
        </w:rPr>
        <w:t>5,5 тыс.</w:t>
      </w:r>
      <w:r w:rsidRPr="0074593A">
        <w:rPr>
          <w:sz w:val="26"/>
          <w:szCs w:val="26"/>
        </w:rPr>
        <w:t xml:space="preserve"> тонн сухих кормовых дрожжей и </w:t>
      </w:r>
      <w:r w:rsidR="00F919A2" w:rsidRPr="0074593A">
        <w:rPr>
          <w:sz w:val="26"/>
          <w:szCs w:val="26"/>
        </w:rPr>
        <w:t>4,0 тыс.</w:t>
      </w:r>
      <w:r w:rsidRPr="0074593A">
        <w:rPr>
          <w:sz w:val="26"/>
          <w:szCs w:val="26"/>
        </w:rPr>
        <w:t xml:space="preserve"> тонны углекислоты. </w:t>
      </w:r>
      <w:r w:rsidRPr="0074593A">
        <w:rPr>
          <w:sz w:val="26"/>
          <w:szCs w:val="26"/>
          <w:lang w:val="tt-RU"/>
        </w:rPr>
        <w:t>В сравнении показателей к прошлому году, прирост составил -</w:t>
      </w:r>
      <w:r w:rsidR="0094269C" w:rsidRPr="0074593A">
        <w:rPr>
          <w:sz w:val="26"/>
          <w:szCs w:val="26"/>
          <w:lang w:val="tt-RU"/>
        </w:rPr>
        <w:t>3</w:t>
      </w:r>
      <w:r w:rsidR="00F919A2" w:rsidRPr="0074593A">
        <w:rPr>
          <w:sz w:val="26"/>
          <w:szCs w:val="26"/>
          <w:lang w:val="tt-RU"/>
        </w:rPr>
        <w:t>6</w:t>
      </w:r>
      <w:r w:rsidR="0094269C" w:rsidRPr="0074593A">
        <w:rPr>
          <w:sz w:val="26"/>
          <w:szCs w:val="26"/>
          <w:lang w:val="tt-RU"/>
        </w:rPr>
        <w:t>,</w:t>
      </w:r>
      <w:r w:rsidR="00F919A2" w:rsidRPr="0074593A">
        <w:rPr>
          <w:sz w:val="26"/>
          <w:szCs w:val="26"/>
          <w:lang w:val="tt-RU"/>
        </w:rPr>
        <w:t>5</w:t>
      </w:r>
      <w:r w:rsidRPr="0074593A">
        <w:rPr>
          <w:sz w:val="26"/>
          <w:szCs w:val="26"/>
          <w:lang w:val="tt-RU"/>
        </w:rPr>
        <w:t>%, -</w:t>
      </w:r>
      <w:r w:rsidR="0074593A" w:rsidRPr="0074593A">
        <w:rPr>
          <w:sz w:val="26"/>
          <w:szCs w:val="26"/>
          <w:lang w:val="tt-RU"/>
        </w:rPr>
        <w:t>0,3</w:t>
      </w:r>
      <w:r w:rsidRPr="0074593A">
        <w:rPr>
          <w:sz w:val="26"/>
          <w:szCs w:val="26"/>
          <w:lang w:val="tt-RU"/>
        </w:rPr>
        <w:t xml:space="preserve">% и </w:t>
      </w:r>
      <w:r w:rsidR="0074593A" w:rsidRPr="0074593A">
        <w:rPr>
          <w:sz w:val="26"/>
          <w:szCs w:val="26"/>
          <w:lang w:val="tt-RU"/>
        </w:rPr>
        <w:t>-0,1</w:t>
      </w:r>
      <w:r w:rsidRPr="0074593A">
        <w:rPr>
          <w:sz w:val="26"/>
          <w:szCs w:val="26"/>
          <w:lang w:val="tt-RU"/>
        </w:rPr>
        <w:t xml:space="preserve">%, соответственно. </w:t>
      </w:r>
      <w:r w:rsidRPr="0074593A">
        <w:rPr>
          <w:sz w:val="26"/>
          <w:szCs w:val="26"/>
        </w:rPr>
        <w:t xml:space="preserve">В целом, спиртзаводом за 9 месяцев текущего года произведено товарной продукции на сумму </w:t>
      </w:r>
      <w:r w:rsidR="0074593A" w:rsidRPr="0074593A">
        <w:rPr>
          <w:sz w:val="26"/>
          <w:szCs w:val="26"/>
        </w:rPr>
        <w:t>522,9</w:t>
      </w:r>
      <w:r w:rsidRPr="0074593A">
        <w:rPr>
          <w:sz w:val="26"/>
          <w:szCs w:val="26"/>
        </w:rPr>
        <w:t xml:space="preserve"> млн. рублей, что </w:t>
      </w:r>
      <w:r w:rsidR="0094269C" w:rsidRPr="0074593A">
        <w:rPr>
          <w:sz w:val="26"/>
          <w:szCs w:val="26"/>
        </w:rPr>
        <w:t>выш</w:t>
      </w:r>
      <w:r w:rsidRPr="0074593A">
        <w:rPr>
          <w:sz w:val="26"/>
          <w:szCs w:val="26"/>
        </w:rPr>
        <w:t xml:space="preserve">е аналогичного периода на </w:t>
      </w:r>
      <w:r w:rsidR="0074593A" w:rsidRPr="0074593A">
        <w:rPr>
          <w:sz w:val="26"/>
          <w:szCs w:val="26"/>
        </w:rPr>
        <w:t>27,0</w:t>
      </w:r>
      <w:r w:rsidRPr="0074593A">
        <w:rPr>
          <w:sz w:val="26"/>
          <w:szCs w:val="26"/>
        </w:rPr>
        <w:t xml:space="preserve">%. 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В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году ожидаемый прогноз отгрузки товаров составит </w:t>
      </w:r>
      <w:r w:rsidR="0074593A" w:rsidRPr="0074593A">
        <w:rPr>
          <w:sz w:val="26"/>
          <w:szCs w:val="26"/>
        </w:rPr>
        <w:t>9512,7</w:t>
      </w:r>
      <w:r w:rsidRPr="0074593A">
        <w:rPr>
          <w:sz w:val="26"/>
          <w:szCs w:val="26"/>
        </w:rPr>
        <w:t xml:space="preserve"> млн. рублей.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Валовая продукция  сельского хозяйства прогнозируется на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  в сумме </w:t>
      </w:r>
      <w:r w:rsidR="0074593A" w:rsidRPr="0074593A">
        <w:rPr>
          <w:sz w:val="26"/>
          <w:szCs w:val="26"/>
        </w:rPr>
        <w:t>3777,4</w:t>
      </w:r>
      <w:r w:rsidRPr="0074593A">
        <w:rPr>
          <w:sz w:val="26"/>
          <w:szCs w:val="26"/>
        </w:rPr>
        <w:t xml:space="preserve"> млн. рублей, что составит 10</w:t>
      </w:r>
      <w:r w:rsidR="0074593A" w:rsidRPr="0074593A">
        <w:rPr>
          <w:sz w:val="26"/>
          <w:szCs w:val="26"/>
        </w:rPr>
        <w:t>5</w:t>
      </w:r>
      <w:r w:rsidR="0094269C" w:rsidRPr="0074593A">
        <w:rPr>
          <w:sz w:val="26"/>
          <w:szCs w:val="26"/>
        </w:rPr>
        <w:t>,</w:t>
      </w:r>
      <w:r w:rsidR="0074593A" w:rsidRPr="0074593A">
        <w:rPr>
          <w:sz w:val="26"/>
          <w:szCs w:val="26"/>
        </w:rPr>
        <w:t>0</w:t>
      </w:r>
      <w:r w:rsidRPr="0074593A">
        <w:rPr>
          <w:sz w:val="26"/>
          <w:szCs w:val="26"/>
        </w:rPr>
        <w:t xml:space="preserve"> % к оценке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Прогнозируемый объем инвестиций в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году составит </w:t>
      </w:r>
      <w:r w:rsidR="0074593A" w:rsidRPr="0074593A">
        <w:rPr>
          <w:sz w:val="26"/>
          <w:szCs w:val="26"/>
        </w:rPr>
        <w:t>3244,4</w:t>
      </w:r>
      <w:r w:rsidRPr="0074593A">
        <w:rPr>
          <w:sz w:val="26"/>
          <w:szCs w:val="26"/>
        </w:rPr>
        <w:t xml:space="preserve"> млн. рублей, или на </w:t>
      </w:r>
      <w:r w:rsidR="0074593A" w:rsidRPr="0074593A">
        <w:rPr>
          <w:sz w:val="26"/>
          <w:szCs w:val="26"/>
        </w:rPr>
        <w:t>5,5</w:t>
      </w:r>
      <w:r w:rsidRPr="0074593A">
        <w:rPr>
          <w:sz w:val="26"/>
          <w:szCs w:val="26"/>
        </w:rPr>
        <w:t xml:space="preserve">% больше оценке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Оборот розничной торговли прогнозируется на уровне </w:t>
      </w:r>
      <w:r w:rsidR="0074593A" w:rsidRPr="0074593A">
        <w:rPr>
          <w:sz w:val="26"/>
          <w:szCs w:val="26"/>
        </w:rPr>
        <w:t>2975,5</w:t>
      </w:r>
      <w:r w:rsidRPr="0074593A">
        <w:rPr>
          <w:sz w:val="26"/>
          <w:szCs w:val="26"/>
        </w:rPr>
        <w:t xml:space="preserve"> млн. рублей, темп роста в сопоставимых ценах к уровню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г. составит 10</w:t>
      </w:r>
      <w:r w:rsidR="0074593A" w:rsidRPr="0074593A">
        <w:rPr>
          <w:sz w:val="26"/>
          <w:szCs w:val="26"/>
        </w:rPr>
        <w:t>4</w:t>
      </w:r>
      <w:r w:rsidRPr="0074593A">
        <w:rPr>
          <w:sz w:val="26"/>
          <w:szCs w:val="26"/>
        </w:rPr>
        <w:t>,</w:t>
      </w:r>
      <w:r w:rsidR="0074593A" w:rsidRPr="0074593A">
        <w:rPr>
          <w:sz w:val="26"/>
          <w:szCs w:val="26"/>
        </w:rPr>
        <w:t>9</w:t>
      </w:r>
      <w:r w:rsidRPr="0074593A">
        <w:rPr>
          <w:sz w:val="26"/>
          <w:szCs w:val="26"/>
        </w:rPr>
        <w:t>%.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lastRenderedPageBreak/>
        <w:t xml:space="preserve">В </w:t>
      </w:r>
      <w:r w:rsidR="00560FD1" w:rsidRPr="0074593A">
        <w:rPr>
          <w:sz w:val="26"/>
          <w:szCs w:val="26"/>
        </w:rPr>
        <w:t>2021</w:t>
      </w:r>
      <w:r w:rsidRPr="0074593A">
        <w:rPr>
          <w:sz w:val="26"/>
          <w:szCs w:val="26"/>
        </w:rPr>
        <w:t xml:space="preserve"> году прогнозируемые темпы роста реальных денежных доходов населения к уровню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года составят 10</w:t>
      </w:r>
      <w:r w:rsidR="0074593A" w:rsidRPr="0074593A">
        <w:rPr>
          <w:sz w:val="26"/>
          <w:szCs w:val="26"/>
        </w:rPr>
        <w:t>3</w:t>
      </w:r>
      <w:r w:rsidRPr="0074593A">
        <w:rPr>
          <w:sz w:val="26"/>
          <w:szCs w:val="26"/>
        </w:rPr>
        <w:t>,0 %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2E4DA8" w:rsidRPr="0074593A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</w:p>
    <w:p w:rsidR="002E4DA8" w:rsidRPr="006749C9" w:rsidRDefault="002E4DA8" w:rsidP="0074593A">
      <w:pPr>
        <w:tabs>
          <w:tab w:val="left" w:pos="-142"/>
        </w:tabs>
        <w:spacing w:line="276" w:lineRule="auto"/>
        <w:ind w:left="-142" w:right="-144" w:firstLine="568"/>
        <w:jc w:val="both"/>
        <w:rPr>
          <w:sz w:val="26"/>
          <w:szCs w:val="26"/>
        </w:rPr>
      </w:pPr>
      <w:r w:rsidRPr="0074593A">
        <w:rPr>
          <w:sz w:val="26"/>
          <w:szCs w:val="26"/>
        </w:rPr>
        <w:t xml:space="preserve">Сравнительный анализ прогнозных назначений основных макроэкономических показателей, принятых при утверждении решения о бюджете на </w:t>
      </w:r>
      <w:r w:rsidR="00560FD1" w:rsidRPr="0074593A">
        <w:rPr>
          <w:sz w:val="26"/>
          <w:szCs w:val="26"/>
        </w:rPr>
        <w:t>2020</w:t>
      </w:r>
      <w:r w:rsidRPr="0074593A">
        <w:rPr>
          <w:sz w:val="26"/>
          <w:szCs w:val="26"/>
        </w:rPr>
        <w:t xml:space="preserve"> год, и ожидаемой оценки названных показателей в представленном</w:t>
      </w:r>
      <w:r w:rsidRPr="006749C9">
        <w:rPr>
          <w:sz w:val="26"/>
          <w:szCs w:val="26"/>
        </w:rPr>
        <w:t xml:space="preserve"> прогнозе социально-экономического развития Мамадышского муниципального района на </w:t>
      </w:r>
      <w:r w:rsidR="00560FD1" w:rsidRPr="006749C9">
        <w:rPr>
          <w:sz w:val="26"/>
          <w:szCs w:val="26"/>
        </w:rPr>
        <w:t>2021</w:t>
      </w:r>
      <w:r w:rsidRPr="006749C9">
        <w:rPr>
          <w:sz w:val="26"/>
          <w:szCs w:val="26"/>
        </w:rPr>
        <w:t xml:space="preserve"> год и на плановый период </w:t>
      </w:r>
      <w:r w:rsidR="00560FD1" w:rsidRPr="006749C9">
        <w:rPr>
          <w:sz w:val="26"/>
          <w:szCs w:val="26"/>
        </w:rPr>
        <w:t>2022</w:t>
      </w:r>
      <w:r w:rsidRPr="006749C9">
        <w:rPr>
          <w:sz w:val="26"/>
          <w:szCs w:val="26"/>
        </w:rPr>
        <w:t xml:space="preserve"> и </w:t>
      </w:r>
      <w:r w:rsidR="00560FD1" w:rsidRPr="006749C9">
        <w:rPr>
          <w:sz w:val="26"/>
          <w:szCs w:val="26"/>
        </w:rPr>
        <w:t>2023</w:t>
      </w:r>
      <w:r w:rsidRPr="006749C9">
        <w:rPr>
          <w:sz w:val="26"/>
          <w:szCs w:val="26"/>
        </w:rPr>
        <w:t xml:space="preserve">  годов приведен в таблице 1.</w:t>
      </w:r>
    </w:p>
    <w:p w:rsidR="002E4DA8" w:rsidRPr="006749C9" w:rsidRDefault="002E4DA8" w:rsidP="0085078F">
      <w:pPr>
        <w:spacing w:line="276" w:lineRule="auto"/>
        <w:ind w:left="-180" w:right="-1" w:firstLine="720"/>
        <w:jc w:val="right"/>
        <w:rPr>
          <w:sz w:val="26"/>
          <w:szCs w:val="26"/>
        </w:rPr>
      </w:pPr>
      <w:r w:rsidRPr="006749C9">
        <w:rPr>
          <w:iCs/>
          <w:sz w:val="26"/>
          <w:szCs w:val="26"/>
        </w:rPr>
        <w:t>Таблица 1</w:t>
      </w:r>
      <w:r w:rsidRPr="006749C9">
        <w:rPr>
          <w:sz w:val="26"/>
          <w:szCs w:val="26"/>
        </w:rPr>
        <w:tab/>
      </w:r>
    </w:p>
    <w:tbl>
      <w:tblPr>
        <w:tblW w:w="10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5"/>
        <w:gridCol w:w="1054"/>
        <w:gridCol w:w="992"/>
        <w:gridCol w:w="992"/>
        <w:gridCol w:w="737"/>
        <w:gridCol w:w="725"/>
        <w:gridCol w:w="956"/>
        <w:gridCol w:w="934"/>
      </w:tblGrid>
      <w:tr w:rsidR="00A450B9" w:rsidRPr="006749C9" w:rsidTr="004B0CD9">
        <w:trPr>
          <w:trHeight w:val="407"/>
        </w:trPr>
        <w:tc>
          <w:tcPr>
            <w:tcW w:w="3625" w:type="dxa"/>
            <w:vMerge w:val="restart"/>
          </w:tcPr>
          <w:p w:rsidR="002E4DA8" w:rsidRPr="006749C9" w:rsidRDefault="002E4DA8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Показатель</w:t>
            </w:r>
          </w:p>
        </w:tc>
        <w:tc>
          <w:tcPr>
            <w:tcW w:w="1054" w:type="dxa"/>
          </w:tcPr>
          <w:p w:rsidR="002E4DA8" w:rsidRPr="006749C9" w:rsidRDefault="00560FD1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2019</w:t>
            </w:r>
            <w:r w:rsidR="002E4DA8" w:rsidRPr="006749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6749C9" w:rsidRDefault="00560FD1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2020</w:t>
            </w:r>
            <w:r w:rsidR="002E4DA8" w:rsidRPr="006749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6749C9" w:rsidRDefault="00560FD1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2021</w:t>
            </w:r>
            <w:r w:rsidR="002E4DA8" w:rsidRPr="006749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gridSpan w:val="2"/>
          </w:tcPr>
          <w:p w:rsidR="002E4DA8" w:rsidRPr="006749C9" w:rsidRDefault="002E4DA8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Отклонение</w:t>
            </w:r>
          </w:p>
        </w:tc>
        <w:tc>
          <w:tcPr>
            <w:tcW w:w="956" w:type="dxa"/>
          </w:tcPr>
          <w:p w:rsidR="002E4DA8" w:rsidRPr="006749C9" w:rsidRDefault="00560FD1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2022</w:t>
            </w:r>
            <w:r w:rsidR="002E4DA8" w:rsidRPr="006749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</w:tcPr>
          <w:p w:rsidR="002E4DA8" w:rsidRPr="006749C9" w:rsidRDefault="00560FD1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2023</w:t>
            </w:r>
            <w:r w:rsidR="002E4DA8" w:rsidRPr="006749C9">
              <w:rPr>
                <w:sz w:val="22"/>
                <w:szCs w:val="22"/>
              </w:rPr>
              <w:t xml:space="preserve"> год</w:t>
            </w:r>
          </w:p>
        </w:tc>
      </w:tr>
      <w:tr w:rsidR="00A450B9" w:rsidRPr="006749C9" w:rsidTr="004B0CD9">
        <w:trPr>
          <w:trHeight w:val="800"/>
        </w:trPr>
        <w:tc>
          <w:tcPr>
            <w:tcW w:w="3625" w:type="dxa"/>
            <w:vMerge/>
            <w:vAlign w:val="center"/>
          </w:tcPr>
          <w:p w:rsidR="002E4DA8" w:rsidRPr="006749C9" w:rsidRDefault="002E4DA8" w:rsidP="004B0CD9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2E4DA8" w:rsidRPr="006749C9" w:rsidRDefault="002E4DA8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E4DA8" w:rsidRPr="006749C9" w:rsidRDefault="002E4DA8" w:rsidP="004B0CD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49C9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2" w:type="dxa"/>
          </w:tcPr>
          <w:p w:rsidR="002E4DA8" w:rsidRPr="006749C9" w:rsidRDefault="002E4DA8" w:rsidP="004B0CD9">
            <w:pPr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прогноз</w:t>
            </w:r>
          </w:p>
        </w:tc>
        <w:tc>
          <w:tcPr>
            <w:tcW w:w="737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(абс.) гр. 4 и гр.3</w:t>
            </w:r>
          </w:p>
        </w:tc>
        <w:tc>
          <w:tcPr>
            <w:tcW w:w="725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(отн.) в % гр.4 и гр.3</w:t>
            </w:r>
          </w:p>
        </w:tc>
        <w:tc>
          <w:tcPr>
            <w:tcW w:w="956" w:type="dxa"/>
          </w:tcPr>
          <w:p w:rsidR="002E4DA8" w:rsidRPr="006749C9" w:rsidRDefault="002E4DA8" w:rsidP="004B0CD9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прогноз</w:t>
            </w:r>
          </w:p>
        </w:tc>
        <w:tc>
          <w:tcPr>
            <w:tcW w:w="934" w:type="dxa"/>
          </w:tcPr>
          <w:p w:rsidR="002E4DA8" w:rsidRPr="006749C9" w:rsidRDefault="002E4DA8" w:rsidP="004B0CD9">
            <w:pPr>
              <w:ind w:left="-96" w:right="-108"/>
              <w:jc w:val="center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прогноз</w:t>
            </w:r>
          </w:p>
        </w:tc>
      </w:tr>
      <w:tr w:rsidR="00A450B9" w:rsidRPr="006749C9" w:rsidTr="004B0CD9">
        <w:trPr>
          <w:trHeight w:val="153"/>
        </w:trPr>
        <w:tc>
          <w:tcPr>
            <w:tcW w:w="3625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4DA8" w:rsidRPr="006749C9" w:rsidRDefault="002E4DA8" w:rsidP="004B0CD9">
            <w:pPr>
              <w:jc w:val="center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8</w:t>
            </w:r>
          </w:p>
        </w:tc>
      </w:tr>
      <w:tr w:rsidR="00967FA6" w:rsidRPr="006749C9" w:rsidTr="00F919A2">
        <w:trPr>
          <w:trHeight w:val="487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11216,5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11440,8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12012,9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572,0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56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12853,8</w:t>
            </w:r>
          </w:p>
        </w:tc>
        <w:tc>
          <w:tcPr>
            <w:tcW w:w="934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14008,4</w:t>
            </w:r>
          </w:p>
        </w:tc>
      </w:tr>
      <w:tr w:rsidR="00967FA6" w:rsidRPr="006749C9" w:rsidTr="00F919A2">
        <w:trPr>
          <w:trHeight w:val="24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110,6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109,0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109,0</w:t>
            </w:r>
          </w:p>
        </w:tc>
      </w:tr>
      <w:tr w:rsidR="00967FA6" w:rsidRPr="006749C9" w:rsidTr="00F919A2">
        <w:trPr>
          <w:trHeight w:val="549"/>
        </w:trPr>
        <w:tc>
          <w:tcPr>
            <w:tcW w:w="3625" w:type="dxa"/>
          </w:tcPr>
          <w:p w:rsidR="00967FA6" w:rsidRPr="006749C9" w:rsidRDefault="00967FA6" w:rsidP="004B0CD9">
            <w:pPr>
              <w:ind w:right="-108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8393,0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8812,7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9512,7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700,0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107,9</w:t>
            </w:r>
          </w:p>
        </w:tc>
        <w:tc>
          <w:tcPr>
            <w:tcW w:w="956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10469,5</w:t>
            </w:r>
          </w:p>
        </w:tc>
        <w:tc>
          <w:tcPr>
            <w:tcW w:w="934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11725,8</w:t>
            </w:r>
          </w:p>
        </w:tc>
      </w:tr>
      <w:tr w:rsidR="00967FA6" w:rsidRPr="006749C9" w:rsidTr="00F919A2">
        <w:trPr>
          <w:trHeight w:val="298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98,3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105,5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108,0</w:t>
            </w:r>
          </w:p>
        </w:tc>
      </w:tr>
      <w:tr w:rsidR="00967FA6" w:rsidRPr="006749C9" w:rsidTr="00F919A2">
        <w:trPr>
          <w:trHeight w:val="549"/>
        </w:trPr>
        <w:tc>
          <w:tcPr>
            <w:tcW w:w="3625" w:type="dxa"/>
          </w:tcPr>
          <w:p w:rsidR="00967FA6" w:rsidRPr="006749C9" w:rsidRDefault="00967FA6" w:rsidP="004B0CD9">
            <w:pPr>
              <w:ind w:right="-108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4650,2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4394,4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4535,0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140,6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103,2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4 739,1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4 976,1</w:t>
            </w:r>
          </w:p>
        </w:tc>
      </w:tr>
      <w:tr w:rsidR="00967FA6" w:rsidRPr="006749C9" w:rsidTr="00F919A2">
        <w:trPr>
          <w:trHeight w:val="280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113,7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94,5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103,2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104,5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105,0</w:t>
            </w:r>
          </w:p>
        </w:tc>
      </w:tr>
      <w:tr w:rsidR="00967FA6" w:rsidRPr="006749C9" w:rsidTr="00F919A2">
        <w:trPr>
          <w:trHeight w:val="515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Объем  продукция сельского хозяйства,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3459,2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3597,5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3777,4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179,9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4 041,8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4 324,8</w:t>
            </w:r>
          </w:p>
        </w:tc>
      </w:tr>
      <w:tr w:rsidR="00967FA6" w:rsidRPr="006749C9" w:rsidTr="00F919A2">
        <w:trPr>
          <w:trHeight w:val="307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107,0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107,0</w:t>
            </w:r>
          </w:p>
        </w:tc>
      </w:tr>
      <w:tr w:rsidR="00967FA6" w:rsidRPr="006749C9" w:rsidTr="00F919A2">
        <w:trPr>
          <w:trHeight w:val="495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2953,8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3075,3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3244,4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169,1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3 426,1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3 631,6</w:t>
            </w:r>
          </w:p>
        </w:tc>
      </w:tr>
      <w:tr w:rsidR="00967FA6" w:rsidRPr="006749C9" w:rsidTr="00F919A2">
        <w:trPr>
          <w:trHeight w:val="33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101,5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103,0</w:t>
            </w:r>
          </w:p>
        </w:tc>
      </w:tr>
      <w:tr w:rsidR="00967FA6" w:rsidRPr="006749C9" w:rsidTr="00F919A2">
        <w:trPr>
          <w:trHeight w:val="533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2919,7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2835,6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2975,5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139,9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104,9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3 052,1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3 159,0</w:t>
            </w:r>
          </w:p>
        </w:tc>
      </w:tr>
      <w:tr w:rsidR="00967FA6" w:rsidRPr="006749C9" w:rsidTr="00F919A2">
        <w:trPr>
          <w:trHeight w:val="289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102,7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96,5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100,5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101,0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103,0</w:t>
            </w:r>
          </w:p>
        </w:tc>
      </w:tr>
      <w:tr w:rsidR="00967FA6" w:rsidRPr="006749C9" w:rsidTr="00F919A2">
        <w:trPr>
          <w:trHeight w:val="533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349,0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315,9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334,8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106,0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348,2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363,9</w:t>
            </w:r>
          </w:p>
        </w:tc>
      </w:tr>
      <w:tr w:rsidR="00967FA6" w:rsidRPr="006749C9" w:rsidTr="00F919A2">
        <w:trPr>
          <w:trHeight w:val="300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93,5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101,0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104,0</w:t>
            </w:r>
          </w:p>
        </w:tc>
      </w:tr>
      <w:tr w:rsidR="00967FA6" w:rsidRPr="006749C9" w:rsidTr="00F919A2">
        <w:trPr>
          <w:trHeight w:val="130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Численность занятых в экономике (среднегодовая ) – всего тыс. чел.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19,4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19,4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19,4</w:t>
            </w:r>
          </w:p>
        </w:tc>
      </w:tr>
      <w:tr w:rsidR="00967FA6" w:rsidRPr="006749C9" w:rsidTr="00F919A2">
        <w:trPr>
          <w:trHeight w:val="441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2498,3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2483,3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2533,0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49,7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2 705,2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2 897,3</w:t>
            </w:r>
          </w:p>
        </w:tc>
      </w:tr>
      <w:tr w:rsidR="00967FA6" w:rsidRPr="006749C9" w:rsidTr="00F919A2">
        <w:trPr>
          <w:trHeight w:val="338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106,8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107,1</w:t>
            </w:r>
          </w:p>
        </w:tc>
      </w:tr>
      <w:tr w:rsidR="00967FA6" w:rsidRPr="006749C9" w:rsidTr="00F919A2">
        <w:trPr>
          <w:trHeight w:val="338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 xml:space="preserve">Среднесписочная численность </w:t>
            </w:r>
            <w:r w:rsidRPr="006749C9">
              <w:rPr>
                <w:sz w:val="22"/>
                <w:szCs w:val="22"/>
              </w:rPr>
              <w:lastRenderedPageBreak/>
              <w:t>работников пред.и орг., человек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lastRenderedPageBreak/>
              <w:t>7673,0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7680,0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7685,0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5,0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7 685,0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7 685,0</w:t>
            </w:r>
          </w:p>
        </w:tc>
      </w:tr>
      <w:tr w:rsidR="00967FA6" w:rsidRPr="006749C9" w:rsidTr="00F919A2">
        <w:trPr>
          <w:trHeight w:val="338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100,1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100,0</w:t>
            </w:r>
          </w:p>
        </w:tc>
      </w:tr>
      <w:tr w:rsidR="00967FA6" w:rsidRPr="006749C9" w:rsidTr="00F919A2">
        <w:trPr>
          <w:trHeight w:val="475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27131,9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26945,5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27466,6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521,1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101,9</w:t>
            </w:r>
          </w:p>
        </w:tc>
        <w:tc>
          <w:tcPr>
            <w:tcW w:w="956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29334,3</w:t>
            </w:r>
          </w:p>
        </w:tc>
        <w:tc>
          <w:tcPr>
            <w:tcW w:w="934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31417,0</w:t>
            </w:r>
          </w:p>
        </w:tc>
      </w:tr>
      <w:tr w:rsidR="00967FA6" w:rsidRPr="006749C9" w:rsidTr="00F919A2">
        <w:trPr>
          <w:trHeight w:val="323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106,2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99,3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101,9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106,8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107,1</w:t>
            </w:r>
          </w:p>
        </w:tc>
      </w:tr>
      <w:tr w:rsidR="00967FA6" w:rsidRPr="006749C9" w:rsidTr="00F919A2">
        <w:trPr>
          <w:trHeight w:val="513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Реальные денежные доходы населения на душу населения (в среднем за месяц),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20069,8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19467,7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20051,7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584,0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956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20553,0</w:t>
            </w:r>
          </w:p>
        </w:tc>
        <w:tc>
          <w:tcPr>
            <w:tcW w:w="934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21272,4</w:t>
            </w:r>
          </w:p>
        </w:tc>
      </w:tr>
      <w:tr w:rsidR="00967FA6" w:rsidRPr="006749C9" w:rsidTr="00F919A2">
        <w:trPr>
          <w:trHeight w:val="20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113,1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97,0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103,0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102,5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103,5</w:t>
            </w:r>
          </w:p>
        </w:tc>
      </w:tr>
      <w:tr w:rsidR="00967FA6" w:rsidRPr="006749C9" w:rsidTr="00F919A2">
        <w:trPr>
          <w:trHeight w:val="20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414,6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382,0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100,5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382,0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382,0</w:t>
            </w:r>
          </w:p>
        </w:tc>
      </w:tr>
      <w:tr w:rsidR="00967FA6" w:rsidRPr="006749C9" w:rsidTr="00F919A2">
        <w:trPr>
          <w:trHeight w:val="20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1054" w:type="dxa"/>
            <w:vAlign w:val="center"/>
          </w:tcPr>
          <w:p w:rsidR="00967FA6" w:rsidRPr="006749C9" w:rsidRDefault="00967FA6" w:rsidP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288,3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279,8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282,0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100,8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282,0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282,0</w:t>
            </w:r>
          </w:p>
        </w:tc>
      </w:tr>
      <w:tr w:rsidR="00967FA6" w:rsidRPr="006749C9" w:rsidTr="00F919A2">
        <w:trPr>
          <w:trHeight w:val="202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97,0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100,8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100,0</w:t>
            </w:r>
          </w:p>
        </w:tc>
      </w:tr>
      <w:tr w:rsidR="00967FA6" w:rsidRPr="006749C9" w:rsidTr="00F919A2">
        <w:trPr>
          <w:trHeight w:val="391"/>
        </w:trPr>
        <w:tc>
          <w:tcPr>
            <w:tcW w:w="3625" w:type="dxa"/>
          </w:tcPr>
          <w:p w:rsidR="00967FA6" w:rsidRPr="006749C9" w:rsidRDefault="00967FA6" w:rsidP="004B0CD9">
            <w:pPr>
              <w:ind w:right="-169"/>
              <w:rPr>
                <w:sz w:val="20"/>
                <w:szCs w:val="20"/>
              </w:rPr>
            </w:pPr>
            <w:r w:rsidRPr="006749C9">
              <w:rPr>
                <w:sz w:val="20"/>
                <w:szCs w:val="20"/>
              </w:rPr>
              <w:t>Численность зарегистрированных безработных (на конец периода), чел.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65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-4,0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b/>
                <w:bCs/>
                <w:sz w:val="22"/>
                <w:szCs w:val="22"/>
              </w:rPr>
            </w:pPr>
            <w:r w:rsidRPr="006749C9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60</w:t>
            </w:r>
          </w:p>
        </w:tc>
      </w:tr>
      <w:tr w:rsidR="00967FA6" w:rsidRPr="006749C9" w:rsidTr="00F919A2">
        <w:trPr>
          <w:trHeight w:val="305"/>
        </w:trPr>
        <w:tc>
          <w:tcPr>
            <w:tcW w:w="3625" w:type="dxa"/>
          </w:tcPr>
          <w:p w:rsidR="00967FA6" w:rsidRPr="006749C9" w:rsidRDefault="00967FA6" w:rsidP="004B0CD9">
            <w:pPr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105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0,33</w:t>
            </w:r>
          </w:p>
        </w:tc>
        <w:tc>
          <w:tcPr>
            <w:tcW w:w="992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0,32</w:t>
            </w:r>
          </w:p>
        </w:tc>
        <w:tc>
          <w:tcPr>
            <w:tcW w:w="737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0,29</w:t>
            </w:r>
          </w:p>
        </w:tc>
        <w:tc>
          <w:tcPr>
            <w:tcW w:w="934" w:type="dxa"/>
            <w:vAlign w:val="center"/>
          </w:tcPr>
          <w:p w:rsidR="00967FA6" w:rsidRPr="006749C9" w:rsidRDefault="00967FA6">
            <w:pPr>
              <w:jc w:val="right"/>
              <w:rPr>
                <w:sz w:val="22"/>
                <w:szCs w:val="22"/>
              </w:rPr>
            </w:pPr>
            <w:r w:rsidRPr="006749C9">
              <w:rPr>
                <w:sz w:val="22"/>
                <w:szCs w:val="22"/>
              </w:rPr>
              <w:t>0,29</w:t>
            </w:r>
          </w:p>
        </w:tc>
      </w:tr>
    </w:tbl>
    <w:p w:rsidR="002E4DA8" w:rsidRPr="006749C9" w:rsidRDefault="002E4DA8" w:rsidP="002E4DA8">
      <w:pPr>
        <w:ind w:firstLine="540"/>
        <w:jc w:val="both"/>
      </w:pPr>
    </w:p>
    <w:p w:rsidR="002E4DA8" w:rsidRPr="006749C9" w:rsidRDefault="002E4DA8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6749C9">
        <w:rPr>
          <w:sz w:val="26"/>
          <w:szCs w:val="26"/>
        </w:rPr>
        <w:t xml:space="preserve">В целом, прогноз темпа роста основных макроэкономических показателей развития Мамадышского муниципального района на </w:t>
      </w:r>
      <w:r w:rsidR="00560FD1" w:rsidRPr="006749C9">
        <w:rPr>
          <w:sz w:val="26"/>
          <w:szCs w:val="26"/>
        </w:rPr>
        <w:t>2021</w:t>
      </w:r>
      <w:r w:rsidRPr="006749C9">
        <w:rPr>
          <w:sz w:val="26"/>
          <w:szCs w:val="26"/>
        </w:rPr>
        <w:t xml:space="preserve"> год соответствует Прогнозу социально-экономического развития Мамадышского муниципального района на </w:t>
      </w:r>
      <w:r w:rsidR="00560FD1" w:rsidRPr="006749C9">
        <w:rPr>
          <w:sz w:val="26"/>
          <w:szCs w:val="26"/>
        </w:rPr>
        <w:t>2021</w:t>
      </w:r>
      <w:r w:rsidRPr="006749C9">
        <w:rPr>
          <w:sz w:val="26"/>
          <w:szCs w:val="26"/>
        </w:rPr>
        <w:t>-</w:t>
      </w:r>
      <w:r w:rsidR="00560FD1" w:rsidRPr="006749C9">
        <w:rPr>
          <w:sz w:val="26"/>
          <w:szCs w:val="26"/>
        </w:rPr>
        <w:t>2023</w:t>
      </w:r>
      <w:r w:rsidRPr="006749C9">
        <w:rPr>
          <w:sz w:val="26"/>
          <w:szCs w:val="26"/>
        </w:rPr>
        <w:t xml:space="preserve"> годы. </w:t>
      </w:r>
    </w:p>
    <w:p w:rsidR="002E4DA8" w:rsidRPr="00560FD1" w:rsidRDefault="002E4DA8" w:rsidP="0085078F">
      <w:pPr>
        <w:spacing w:line="276" w:lineRule="auto"/>
        <w:ind w:left="-142" w:right="-144" w:firstLine="567"/>
        <w:rPr>
          <w:color w:val="FF0000"/>
          <w:sz w:val="26"/>
          <w:szCs w:val="26"/>
        </w:rPr>
      </w:pPr>
    </w:p>
    <w:p w:rsidR="0094269C" w:rsidRPr="00061D1D" w:rsidRDefault="0094269C" w:rsidP="0085078F">
      <w:pPr>
        <w:spacing w:line="276" w:lineRule="auto"/>
        <w:ind w:left="-142" w:right="-144" w:firstLine="567"/>
        <w:rPr>
          <w:sz w:val="26"/>
          <w:szCs w:val="26"/>
        </w:rPr>
      </w:pPr>
    </w:p>
    <w:p w:rsidR="003A2F8B" w:rsidRPr="00061D1D" w:rsidRDefault="003A2F8B" w:rsidP="0085078F">
      <w:pPr>
        <w:spacing w:line="276" w:lineRule="auto"/>
        <w:ind w:left="-142" w:right="-144" w:firstLine="567"/>
        <w:jc w:val="center"/>
        <w:rPr>
          <w:b/>
          <w:bCs/>
          <w:sz w:val="26"/>
          <w:szCs w:val="26"/>
        </w:rPr>
      </w:pPr>
      <w:r w:rsidRPr="00061D1D">
        <w:rPr>
          <w:b/>
          <w:bCs/>
          <w:sz w:val="26"/>
          <w:szCs w:val="26"/>
        </w:rPr>
        <w:t>3. Доходы проекта бюджета Мамадышского муниципального района.</w:t>
      </w:r>
    </w:p>
    <w:p w:rsidR="00A156FB" w:rsidRPr="00061D1D" w:rsidRDefault="00A156FB" w:rsidP="0085078F">
      <w:pPr>
        <w:spacing w:line="276" w:lineRule="auto"/>
        <w:ind w:left="-142" w:right="-144" w:firstLine="567"/>
        <w:jc w:val="center"/>
        <w:rPr>
          <w:b/>
          <w:bCs/>
          <w:sz w:val="26"/>
          <w:szCs w:val="26"/>
        </w:rPr>
      </w:pPr>
    </w:p>
    <w:p w:rsidR="00343CAD" w:rsidRPr="00061D1D" w:rsidRDefault="00343CAD" w:rsidP="0085078F">
      <w:pPr>
        <w:spacing w:line="276" w:lineRule="auto"/>
        <w:ind w:left="-142" w:right="-144" w:firstLine="567"/>
        <w:rPr>
          <w:b/>
          <w:sz w:val="26"/>
          <w:szCs w:val="26"/>
        </w:rPr>
      </w:pPr>
      <w:r w:rsidRPr="00061D1D">
        <w:rPr>
          <w:b/>
          <w:sz w:val="26"/>
          <w:szCs w:val="26"/>
        </w:rPr>
        <w:t>3.1. Общая характеристика</w:t>
      </w:r>
    </w:p>
    <w:p w:rsidR="003A2F8B" w:rsidRPr="00061D1D" w:rsidRDefault="003A2F8B" w:rsidP="0085078F">
      <w:pPr>
        <w:autoSpaceDE w:val="0"/>
        <w:autoSpaceDN w:val="0"/>
        <w:adjustRightInd w:val="0"/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Формирование доходной части бюджета Мамадышского муниципального района на </w:t>
      </w:r>
      <w:r w:rsidR="00560FD1" w:rsidRPr="00061D1D">
        <w:rPr>
          <w:sz w:val="26"/>
          <w:szCs w:val="26"/>
        </w:rPr>
        <w:t>2021</w:t>
      </w:r>
      <w:r w:rsidR="00EB4607" w:rsidRPr="00061D1D">
        <w:rPr>
          <w:sz w:val="26"/>
          <w:szCs w:val="26"/>
        </w:rPr>
        <w:t xml:space="preserve"> год и на плановый период </w:t>
      </w:r>
      <w:r w:rsidR="00560FD1" w:rsidRPr="00061D1D">
        <w:rPr>
          <w:sz w:val="26"/>
          <w:szCs w:val="26"/>
        </w:rPr>
        <w:t>2022</w:t>
      </w:r>
      <w:r w:rsidR="00EB4607" w:rsidRPr="00061D1D">
        <w:rPr>
          <w:sz w:val="26"/>
          <w:szCs w:val="26"/>
        </w:rPr>
        <w:t xml:space="preserve"> и </w:t>
      </w:r>
      <w:r w:rsidR="00560FD1" w:rsidRPr="00061D1D">
        <w:rPr>
          <w:sz w:val="26"/>
          <w:szCs w:val="26"/>
        </w:rPr>
        <w:t>2023</w:t>
      </w:r>
      <w:r w:rsidR="005D0934" w:rsidRPr="00061D1D">
        <w:rPr>
          <w:sz w:val="26"/>
          <w:szCs w:val="26"/>
        </w:rPr>
        <w:t xml:space="preserve">  годов </w:t>
      </w:r>
      <w:r w:rsidRPr="00061D1D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законодательства Российской Федерации и Республики Татарстан. </w:t>
      </w:r>
    </w:p>
    <w:p w:rsidR="001B6491" w:rsidRPr="00061D1D" w:rsidRDefault="001B6491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Проектом бюджета муниципального района на </w:t>
      </w:r>
      <w:r w:rsidR="00560FD1" w:rsidRPr="00061D1D">
        <w:rPr>
          <w:sz w:val="26"/>
          <w:szCs w:val="26"/>
        </w:rPr>
        <w:t>2021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 xml:space="preserve"> предполагается утвердить объем доходов бюджета Мамадышского муниципального района на уровне </w:t>
      </w:r>
      <w:r w:rsidR="003777F0" w:rsidRPr="00061D1D">
        <w:rPr>
          <w:sz w:val="26"/>
          <w:szCs w:val="26"/>
        </w:rPr>
        <w:t>1242237,51</w:t>
      </w:r>
      <w:r w:rsidR="00C66923" w:rsidRPr="00061D1D">
        <w:rPr>
          <w:sz w:val="26"/>
          <w:szCs w:val="26"/>
        </w:rPr>
        <w:t xml:space="preserve"> </w:t>
      </w:r>
      <w:r w:rsidRPr="00061D1D">
        <w:rPr>
          <w:sz w:val="26"/>
          <w:szCs w:val="26"/>
        </w:rPr>
        <w:t xml:space="preserve">тыс. рублей, что на </w:t>
      </w:r>
      <w:r w:rsidR="00C5785F">
        <w:rPr>
          <w:sz w:val="26"/>
          <w:szCs w:val="26"/>
        </w:rPr>
        <w:t>95573,5</w:t>
      </w:r>
      <w:r w:rsidRPr="00061D1D">
        <w:rPr>
          <w:sz w:val="26"/>
          <w:szCs w:val="26"/>
        </w:rPr>
        <w:t xml:space="preserve"> тыс. рублей  или на </w:t>
      </w:r>
      <w:r w:rsidR="003777F0" w:rsidRPr="00061D1D">
        <w:rPr>
          <w:sz w:val="26"/>
          <w:szCs w:val="26"/>
        </w:rPr>
        <w:t>8,3</w:t>
      </w:r>
      <w:r w:rsidR="00C5785F">
        <w:rPr>
          <w:sz w:val="26"/>
          <w:szCs w:val="26"/>
        </w:rPr>
        <w:t>3</w:t>
      </w:r>
      <w:r w:rsidRPr="00061D1D">
        <w:rPr>
          <w:sz w:val="26"/>
          <w:szCs w:val="26"/>
        </w:rPr>
        <w:t xml:space="preserve"> % больше утвержденного показателя на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="003777F0" w:rsidRPr="00061D1D">
        <w:rPr>
          <w:sz w:val="26"/>
          <w:szCs w:val="26"/>
        </w:rPr>
        <w:t xml:space="preserve"> </w:t>
      </w:r>
      <w:r w:rsidRPr="00061D1D">
        <w:rPr>
          <w:sz w:val="26"/>
          <w:szCs w:val="26"/>
        </w:rPr>
        <w:t xml:space="preserve">и </w:t>
      </w:r>
      <w:r w:rsidR="003B6C3B">
        <w:rPr>
          <w:sz w:val="26"/>
          <w:szCs w:val="26"/>
        </w:rPr>
        <w:t>мень</w:t>
      </w:r>
      <w:r w:rsidR="003777F0" w:rsidRPr="00061D1D">
        <w:rPr>
          <w:sz w:val="26"/>
          <w:szCs w:val="26"/>
        </w:rPr>
        <w:t>ше</w:t>
      </w:r>
      <w:r w:rsidRPr="00061D1D">
        <w:rPr>
          <w:sz w:val="26"/>
          <w:szCs w:val="26"/>
        </w:rPr>
        <w:t xml:space="preserve"> на </w:t>
      </w:r>
      <w:r w:rsidR="003B6C3B">
        <w:rPr>
          <w:sz w:val="26"/>
          <w:szCs w:val="26"/>
        </w:rPr>
        <w:t>94711,6</w:t>
      </w:r>
      <w:r w:rsidRPr="00061D1D">
        <w:rPr>
          <w:sz w:val="26"/>
          <w:szCs w:val="26"/>
        </w:rPr>
        <w:t xml:space="preserve">  тыс. рублей или на</w:t>
      </w:r>
      <w:r w:rsidR="003777F0" w:rsidRPr="00061D1D">
        <w:rPr>
          <w:sz w:val="26"/>
          <w:szCs w:val="26"/>
        </w:rPr>
        <w:t xml:space="preserve"> </w:t>
      </w:r>
      <w:r w:rsidR="003B6C3B">
        <w:rPr>
          <w:sz w:val="26"/>
          <w:szCs w:val="26"/>
        </w:rPr>
        <w:t>7,08</w:t>
      </w:r>
      <w:r w:rsidRPr="00061D1D">
        <w:rPr>
          <w:sz w:val="26"/>
          <w:szCs w:val="26"/>
        </w:rPr>
        <w:t xml:space="preserve">%  по сравнению с </w:t>
      </w:r>
      <w:r w:rsidR="006D237B" w:rsidRPr="00061D1D">
        <w:rPr>
          <w:sz w:val="26"/>
          <w:szCs w:val="26"/>
        </w:rPr>
        <w:t xml:space="preserve">прогнозными </w:t>
      </w:r>
      <w:r w:rsidRPr="00061D1D">
        <w:rPr>
          <w:sz w:val="26"/>
          <w:szCs w:val="26"/>
        </w:rPr>
        <w:t xml:space="preserve">показателями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>а.</w:t>
      </w:r>
      <w:r w:rsidR="007A0890" w:rsidRPr="00061D1D">
        <w:rPr>
          <w:sz w:val="26"/>
          <w:szCs w:val="26"/>
        </w:rPr>
        <w:t xml:space="preserve"> При сравнении с фактическим исполнением доходов  бюджета на </w:t>
      </w:r>
      <w:r w:rsidR="00560FD1" w:rsidRPr="00061D1D">
        <w:rPr>
          <w:sz w:val="26"/>
          <w:szCs w:val="26"/>
        </w:rPr>
        <w:t>2019</w:t>
      </w:r>
      <w:r w:rsidR="007A0890" w:rsidRPr="00061D1D">
        <w:rPr>
          <w:sz w:val="26"/>
          <w:szCs w:val="26"/>
        </w:rPr>
        <w:t xml:space="preserve"> год, который составил </w:t>
      </w:r>
      <w:r w:rsidR="00061D1D" w:rsidRPr="00061D1D">
        <w:rPr>
          <w:sz w:val="26"/>
          <w:szCs w:val="26"/>
        </w:rPr>
        <w:t>1286505,5</w:t>
      </w:r>
      <w:r w:rsidR="007A0890" w:rsidRPr="00061D1D">
        <w:rPr>
          <w:sz w:val="26"/>
          <w:szCs w:val="26"/>
        </w:rPr>
        <w:t xml:space="preserve"> тыс. рублей, доходы уменьшены на </w:t>
      </w:r>
      <w:r w:rsidR="00061D1D" w:rsidRPr="00061D1D">
        <w:rPr>
          <w:sz w:val="26"/>
          <w:szCs w:val="26"/>
        </w:rPr>
        <w:t>44268,0</w:t>
      </w:r>
      <w:r w:rsidR="007A0890" w:rsidRPr="00061D1D">
        <w:rPr>
          <w:sz w:val="26"/>
          <w:szCs w:val="26"/>
        </w:rPr>
        <w:t xml:space="preserve"> тыс. рублей или на </w:t>
      </w:r>
      <w:r w:rsidR="00061D1D" w:rsidRPr="00061D1D">
        <w:rPr>
          <w:sz w:val="26"/>
          <w:szCs w:val="26"/>
        </w:rPr>
        <w:t>3,4</w:t>
      </w:r>
      <w:r w:rsidR="007A0890" w:rsidRPr="00061D1D">
        <w:rPr>
          <w:sz w:val="26"/>
          <w:szCs w:val="26"/>
        </w:rPr>
        <w:t xml:space="preserve"> %.</w:t>
      </w:r>
    </w:p>
    <w:p w:rsidR="00BC3613" w:rsidRPr="00061D1D" w:rsidRDefault="00BC3613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Прогноз доходов на </w:t>
      </w:r>
      <w:r w:rsidR="00560FD1" w:rsidRPr="00061D1D">
        <w:rPr>
          <w:sz w:val="26"/>
          <w:szCs w:val="26"/>
        </w:rPr>
        <w:t>2022</w:t>
      </w:r>
      <w:r w:rsidR="000C0D9C" w:rsidRPr="00061D1D">
        <w:rPr>
          <w:sz w:val="26"/>
          <w:szCs w:val="26"/>
        </w:rPr>
        <w:t>-</w:t>
      </w:r>
      <w:r w:rsidR="00560FD1" w:rsidRPr="00061D1D">
        <w:rPr>
          <w:sz w:val="26"/>
          <w:szCs w:val="26"/>
        </w:rPr>
        <w:t>2023</w:t>
      </w:r>
      <w:r w:rsidRPr="00061D1D">
        <w:rPr>
          <w:sz w:val="26"/>
          <w:szCs w:val="26"/>
        </w:rPr>
        <w:t xml:space="preserve"> годы – </w:t>
      </w:r>
      <w:r w:rsidR="003777F0" w:rsidRPr="00061D1D">
        <w:rPr>
          <w:sz w:val="26"/>
          <w:szCs w:val="26"/>
        </w:rPr>
        <w:t>1242761,91</w:t>
      </w:r>
      <w:r w:rsidRPr="00061D1D">
        <w:rPr>
          <w:sz w:val="26"/>
          <w:szCs w:val="26"/>
        </w:rPr>
        <w:t xml:space="preserve"> тыс. рублей и </w:t>
      </w:r>
      <w:r w:rsidR="003777F0" w:rsidRPr="00061D1D">
        <w:rPr>
          <w:sz w:val="26"/>
          <w:szCs w:val="26"/>
        </w:rPr>
        <w:t xml:space="preserve">1212063,26 </w:t>
      </w:r>
      <w:r w:rsidRPr="00061D1D">
        <w:rPr>
          <w:sz w:val="26"/>
          <w:szCs w:val="26"/>
        </w:rPr>
        <w:t>тыс. рублей соответственно.</w:t>
      </w:r>
    </w:p>
    <w:p w:rsidR="003A2F8B" w:rsidRPr="00061D1D" w:rsidRDefault="003A2F8B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Поступление доходов в бюджет Мамадышского муниципального района </w:t>
      </w:r>
      <w:r w:rsidR="00F031BA" w:rsidRPr="00061D1D">
        <w:rPr>
          <w:sz w:val="26"/>
          <w:szCs w:val="26"/>
        </w:rPr>
        <w:t xml:space="preserve">на </w:t>
      </w:r>
      <w:r w:rsidR="00560FD1" w:rsidRPr="00061D1D">
        <w:rPr>
          <w:sz w:val="26"/>
          <w:szCs w:val="26"/>
        </w:rPr>
        <w:t>2021</w:t>
      </w:r>
      <w:r w:rsidR="00EB4607" w:rsidRPr="00061D1D">
        <w:rPr>
          <w:sz w:val="26"/>
          <w:szCs w:val="26"/>
        </w:rPr>
        <w:t xml:space="preserve"> год и на плановый период </w:t>
      </w:r>
      <w:r w:rsidR="00560FD1" w:rsidRPr="00061D1D">
        <w:rPr>
          <w:sz w:val="26"/>
          <w:szCs w:val="26"/>
        </w:rPr>
        <w:t>2022</w:t>
      </w:r>
      <w:r w:rsidR="00EB4607" w:rsidRPr="00061D1D">
        <w:rPr>
          <w:sz w:val="26"/>
          <w:szCs w:val="26"/>
        </w:rPr>
        <w:t xml:space="preserve"> и </w:t>
      </w:r>
      <w:r w:rsidR="00560FD1" w:rsidRPr="00061D1D">
        <w:rPr>
          <w:sz w:val="26"/>
          <w:szCs w:val="26"/>
        </w:rPr>
        <w:t>2023</w:t>
      </w:r>
      <w:r w:rsidR="00F031BA" w:rsidRPr="00061D1D">
        <w:rPr>
          <w:sz w:val="26"/>
          <w:szCs w:val="26"/>
        </w:rPr>
        <w:t xml:space="preserve"> годов</w:t>
      </w:r>
      <w:r w:rsidRPr="00061D1D">
        <w:rPr>
          <w:sz w:val="26"/>
          <w:szCs w:val="26"/>
        </w:rPr>
        <w:t xml:space="preserve"> приведено в таблице 2.</w:t>
      </w:r>
    </w:p>
    <w:p w:rsidR="0094269C" w:rsidRPr="00061D1D" w:rsidRDefault="0094269C" w:rsidP="0085078F">
      <w:pPr>
        <w:spacing w:line="276" w:lineRule="auto"/>
        <w:ind w:left="-142" w:right="-144" w:firstLine="567"/>
        <w:jc w:val="both"/>
        <w:rPr>
          <w:sz w:val="26"/>
          <w:szCs w:val="26"/>
        </w:rPr>
      </w:pPr>
    </w:p>
    <w:tbl>
      <w:tblPr>
        <w:tblW w:w="12615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134"/>
        <w:gridCol w:w="3120"/>
        <w:gridCol w:w="1135"/>
        <w:gridCol w:w="1133"/>
        <w:gridCol w:w="709"/>
        <w:gridCol w:w="1133"/>
        <w:gridCol w:w="709"/>
        <w:gridCol w:w="2267"/>
      </w:tblGrid>
      <w:tr w:rsidR="00DB4CFD" w:rsidRPr="003777F0" w:rsidTr="009B6561">
        <w:trPr>
          <w:trHeight w:val="236"/>
        </w:trPr>
        <w:tc>
          <w:tcPr>
            <w:tcW w:w="1275" w:type="dxa"/>
          </w:tcPr>
          <w:p w:rsidR="00CD7F25" w:rsidRPr="003777F0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D7F25" w:rsidRPr="003777F0" w:rsidRDefault="00CD7F25" w:rsidP="001056B3">
            <w:pPr>
              <w:spacing w:line="276" w:lineRule="auto"/>
              <w:ind w:left="-142" w:right="1968" w:firstLine="747"/>
              <w:jc w:val="right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F25" w:rsidRPr="003777F0" w:rsidRDefault="00CD7F25" w:rsidP="001056B3">
            <w:pPr>
              <w:spacing w:line="276" w:lineRule="auto"/>
              <w:ind w:left="-142" w:right="2111" w:firstLine="747"/>
              <w:jc w:val="right"/>
              <w:rPr>
                <w:sz w:val="26"/>
                <w:szCs w:val="26"/>
              </w:rPr>
            </w:pPr>
            <w:r w:rsidRPr="003777F0">
              <w:rPr>
                <w:sz w:val="26"/>
                <w:szCs w:val="26"/>
              </w:rPr>
              <w:t>Таблица 2    (тыс. рублей)</w:t>
            </w:r>
          </w:p>
        </w:tc>
      </w:tr>
      <w:tr w:rsidR="005C20DA" w:rsidRPr="00910B08" w:rsidTr="009B6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  <w:trHeight w:val="315"/>
        </w:trPr>
        <w:tc>
          <w:tcPr>
            <w:tcW w:w="5529" w:type="dxa"/>
            <w:gridSpan w:val="3"/>
            <w:vMerge w:val="restart"/>
          </w:tcPr>
          <w:p w:rsidR="00CD7F25" w:rsidRPr="00061D1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1D1D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35" w:type="dxa"/>
          </w:tcPr>
          <w:p w:rsidR="00CD7F25" w:rsidRPr="00061D1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gridSpan w:val="4"/>
          </w:tcPr>
          <w:p w:rsidR="00CD7F25" w:rsidRPr="00061D1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1D1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C20DA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cantSplit/>
        </w:trPr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241F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560FD1" w:rsidP="00D127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1D1D">
              <w:rPr>
                <w:b/>
                <w:bCs/>
                <w:sz w:val="20"/>
                <w:szCs w:val="20"/>
              </w:rPr>
              <w:t>2021</w:t>
            </w:r>
            <w:r w:rsidR="002E4DA8" w:rsidRPr="00061D1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560FD1" w:rsidP="004B0C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1D1D">
              <w:rPr>
                <w:b/>
                <w:bCs/>
                <w:sz w:val="20"/>
                <w:szCs w:val="20"/>
              </w:rPr>
              <w:t>2022</w:t>
            </w:r>
            <w:r w:rsidR="00CD7F25" w:rsidRPr="00061D1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061D1D">
              <w:rPr>
                <w:bCs/>
                <w:sz w:val="20"/>
                <w:szCs w:val="20"/>
              </w:rPr>
              <w:t xml:space="preserve">в % к </w:t>
            </w:r>
            <w:r w:rsidR="00560FD1" w:rsidRPr="00061D1D">
              <w:rPr>
                <w:bCs/>
                <w:sz w:val="20"/>
                <w:szCs w:val="20"/>
              </w:rPr>
              <w:t>2021</w:t>
            </w:r>
            <w:r w:rsidR="002E4DA8" w:rsidRPr="00061D1D">
              <w:rPr>
                <w:bCs/>
                <w:sz w:val="20"/>
                <w:szCs w:val="20"/>
              </w:rPr>
              <w:t xml:space="preserve"> год</w:t>
            </w:r>
            <w:r w:rsidRPr="00061D1D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560FD1" w:rsidP="004B0C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1D1D">
              <w:rPr>
                <w:b/>
                <w:bCs/>
                <w:sz w:val="20"/>
                <w:szCs w:val="20"/>
              </w:rPr>
              <w:t>2023</w:t>
            </w:r>
            <w:r w:rsidR="00CD7F25" w:rsidRPr="00061D1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714766">
            <w:pPr>
              <w:jc w:val="center"/>
              <w:rPr>
                <w:bCs/>
                <w:sz w:val="20"/>
                <w:szCs w:val="20"/>
              </w:rPr>
            </w:pPr>
            <w:r w:rsidRPr="00061D1D">
              <w:rPr>
                <w:bCs/>
                <w:sz w:val="20"/>
                <w:szCs w:val="20"/>
              </w:rPr>
              <w:t xml:space="preserve">в % к </w:t>
            </w:r>
            <w:r w:rsidR="00560FD1" w:rsidRPr="00061D1D">
              <w:rPr>
                <w:bCs/>
                <w:sz w:val="20"/>
                <w:szCs w:val="20"/>
              </w:rPr>
              <w:t>2021</w:t>
            </w:r>
            <w:r w:rsidRPr="00061D1D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5C20DA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  <w:trHeight w:val="14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061D1D" w:rsidRDefault="00CD7F25" w:rsidP="00CD7F25">
            <w:pPr>
              <w:jc w:val="center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6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333658,0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352754,5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5,72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375464,25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12,53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274218,5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292779,5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6,77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313451,75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14,31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bCs/>
                <w:sz w:val="22"/>
                <w:szCs w:val="22"/>
              </w:rPr>
            </w:pPr>
            <w:r w:rsidRPr="00061D1D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274218,5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292779,5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6,77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313451,75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14,31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bCs/>
                <w:sz w:val="22"/>
                <w:szCs w:val="22"/>
              </w:rPr>
              <w:t>30300,0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5,28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5,61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11836,0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12309,0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12801,0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8,15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1736,0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-100,0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3,98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8,15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3777F0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5695,0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15,8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643,0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3205,0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3383,0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5,55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3905,0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21,84</w:t>
            </w:r>
          </w:p>
        </w:tc>
      </w:tr>
      <w:tr w:rsidR="003777F0" w:rsidRPr="00910B08" w:rsidTr="00A71D20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1604,0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1604,0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1604,0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F0" w:rsidRPr="00061D1D" w:rsidRDefault="003777F0">
            <w:pPr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b/>
                <w:sz w:val="22"/>
                <w:szCs w:val="22"/>
              </w:rPr>
            </w:pPr>
            <w:r w:rsidRPr="00061D1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sz w:val="22"/>
                <w:szCs w:val="22"/>
                <w:highlight w:val="yellow"/>
              </w:rPr>
            </w:pPr>
            <w:r w:rsidRPr="00061D1D">
              <w:rPr>
                <w:b/>
                <w:sz w:val="22"/>
                <w:szCs w:val="22"/>
              </w:rPr>
              <w:t>908579,51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061D1D">
              <w:rPr>
                <w:b/>
                <w:sz w:val="22"/>
                <w:szCs w:val="22"/>
              </w:rPr>
              <w:t>890007,41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061D1D">
              <w:rPr>
                <w:b/>
                <w:sz w:val="22"/>
                <w:szCs w:val="22"/>
              </w:rPr>
              <w:t>836599,01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-7,92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  <w:highlight w:val="yellow"/>
              </w:rPr>
            </w:pPr>
            <w:r w:rsidRPr="00061D1D">
              <w:rPr>
                <w:sz w:val="22"/>
                <w:szCs w:val="22"/>
              </w:rPr>
              <w:t>904007,51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885435,41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-2,05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832027,01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-7,96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55677,0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38880,0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-30,17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33942,8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-39,04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Субсидии бюджетам муниципальных  районов (межбюджетные трансферты)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464849,3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462284,8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444646,4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-4,35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383481,21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384270,61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353437,81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-7,83</w:t>
            </w:r>
          </w:p>
        </w:tc>
      </w:tr>
      <w:tr w:rsidR="000718BC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910B08">
            <w:pPr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4572,0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4572,0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F3184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52705B">
            <w:pPr>
              <w:ind w:left="-108"/>
              <w:jc w:val="right"/>
              <w:rPr>
                <w:sz w:val="22"/>
                <w:szCs w:val="22"/>
              </w:rPr>
            </w:pPr>
            <w:r w:rsidRPr="00061D1D">
              <w:rPr>
                <w:sz w:val="22"/>
                <w:szCs w:val="22"/>
              </w:rPr>
              <w:t>4572,0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C" w:rsidRPr="00061D1D" w:rsidRDefault="000718BC" w:rsidP="000718BC">
            <w:pPr>
              <w:ind w:left="-108"/>
              <w:jc w:val="right"/>
              <w:rPr>
                <w:sz w:val="20"/>
                <w:szCs w:val="20"/>
              </w:rPr>
            </w:pPr>
            <w:r w:rsidRPr="00061D1D">
              <w:rPr>
                <w:sz w:val="20"/>
                <w:szCs w:val="20"/>
              </w:rPr>
              <w:t>0</w:t>
            </w:r>
          </w:p>
        </w:tc>
      </w:tr>
      <w:tr w:rsidR="005F3184" w:rsidRPr="00910B08" w:rsidTr="009B6561">
        <w:tblPrEx>
          <w:tblCellMar>
            <w:left w:w="108" w:type="dxa"/>
            <w:right w:w="108" w:type="dxa"/>
          </w:tblCellMar>
        </w:tblPrEx>
        <w:trPr>
          <w:gridAfter w:val="1"/>
          <w:wAfter w:w="2267" w:type="dxa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4B0CD9">
            <w:pPr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52705B">
            <w:pPr>
              <w:ind w:left="-108" w:right="-107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1242237,51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52705B">
            <w:pPr>
              <w:ind w:left="-108" w:right="-107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1242761,91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5F3184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061D1D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52705B">
            <w:pPr>
              <w:ind w:left="-108" w:right="-107"/>
              <w:jc w:val="right"/>
              <w:rPr>
                <w:b/>
                <w:bCs/>
                <w:sz w:val="22"/>
                <w:szCs w:val="22"/>
              </w:rPr>
            </w:pPr>
            <w:r w:rsidRPr="00061D1D">
              <w:rPr>
                <w:b/>
                <w:bCs/>
                <w:sz w:val="22"/>
                <w:szCs w:val="22"/>
              </w:rPr>
              <w:t>1212063,26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84" w:rsidRPr="00061D1D" w:rsidRDefault="005F3184" w:rsidP="0052705B">
            <w:pPr>
              <w:ind w:left="-108" w:right="-107"/>
              <w:jc w:val="right"/>
              <w:rPr>
                <w:b/>
                <w:sz w:val="22"/>
                <w:szCs w:val="22"/>
              </w:rPr>
            </w:pPr>
            <w:r w:rsidRPr="00061D1D">
              <w:rPr>
                <w:b/>
                <w:sz w:val="22"/>
                <w:szCs w:val="22"/>
              </w:rPr>
              <w:t>-2,43</w:t>
            </w:r>
          </w:p>
        </w:tc>
      </w:tr>
    </w:tbl>
    <w:p w:rsidR="003A2F8B" w:rsidRPr="00560FD1" w:rsidRDefault="003A2F8B" w:rsidP="00277B9B">
      <w:pPr>
        <w:spacing w:line="276" w:lineRule="auto"/>
        <w:ind w:left="-180" w:firstLine="540"/>
        <w:jc w:val="both"/>
        <w:rPr>
          <w:color w:val="FF0000"/>
          <w:sz w:val="28"/>
          <w:szCs w:val="28"/>
        </w:rPr>
      </w:pPr>
    </w:p>
    <w:p w:rsidR="003A2F8B" w:rsidRPr="00061D1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В проекте на </w:t>
      </w:r>
      <w:r w:rsidR="00560FD1" w:rsidRPr="00061D1D">
        <w:rPr>
          <w:sz w:val="26"/>
          <w:szCs w:val="26"/>
        </w:rPr>
        <w:t>2021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 xml:space="preserve"> объем собственных доходов бюджета Мамадышского муниципального района прогнозируется на уровне </w:t>
      </w:r>
      <w:r w:rsidR="00061D1D" w:rsidRPr="00061D1D">
        <w:rPr>
          <w:bCs/>
          <w:sz w:val="26"/>
          <w:szCs w:val="26"/>
        </w:rPr>
        <w:t>333658,0</w:t>
      </w:r>
      <w:r w:rsidR="00482A3D" w:rsidRPr="00061D1D">
        <w:rPr>
          <w:bCs/>
          <w:sz w:val="26"/>
          <w:szCs w:val="26"/>
        </w:rPr>
        <w:t xml:space="preserve"> </w:t>
      </w:r>
      <w:r w:rsidRPr="00061D1D">
        <w:rPr>
          <w:sz w:val="26"/>
          <w:szCs w:val="26"/>
        </w:rPr>
        <w:t xml:space="preserve">тыс. рублей, что на </w:t>
      </w:r>
      <w:r w:rsidR="00061D1D" w:rsidRPr="00061D1D">
        <w:rPr>
          <w:sz w:val="26"/>
          <w:szCs w:val="26"/>
        </w:rPr>
        <w:t>15151,9</w:t>
      </w:r>
      <w:r w:rsidRPr="00061D1D">
        <w:rPr>
          <w:sz w:val="26"/>
          <w:szCs w:val="26"/>
        </w:rPr>
        <w:t xml:space="preserve">  тыс. рублей  или на </w:t>
      </w:r>
      <w:r w:rsidR="00061D1D" w:rsidRPr="00061D1D">
        <w:rPr>
          <w:sz w:val="26"/>
          <w:szCs w:val="26"/>
        </w:rPr>
        <w:t>4</w:t>
      </w:r>
      <w:r w:rsidR="00A156FB" w:rsidRPr="00061D1D">
        <w:rPr>
          <w:sz w:val="26"/>
          <w:szCs w:val="26"/>
        </w:rPr>
        <w:t>,8</w:t>
      </w:r>
      <w:r w:rsidRPr="00061D1D">
        <w:rPr>
          <w:sz w:val="26"/>
          <w:szCs w:val="26"/>
        </w:rPr>
        <w:t xml:space="preserve"> % </w:t>
      </w:r>
      <w:r w:rsidR="00041AA8" w:rsidRPr="00061D1D">
        <w:rPr>
          <w:sz w:val="26"/>
          <w:szCs w:val="26"/>
        </w:rPr>
        <w:t>бол</w:t>
      </w:r>
      <w:r w:rsidRPr="00061D1D">
        <w:rPr>
          <w:sz w:val="26"/>
          <w:szCs w:val="26"/>
        </w:rPr>
        <w:t xml:space="preserve">ьше утвержденного показателя </w:t>
      </w:r>
      <w:r w:rsidR="00482A3D" w:rsidRPr="00061D1D">
        <w:rPr>
          <w:sz w:val="26"/>
          <w:szCs w:val="26"/>
        </w:rPr>
        <w:t>и</w:t>
      </w:r>
      <w:r w:rsidRPr="00061D1D">
        <w:rPr>
          <w:sz w:val="26"/>
          <w:szCs w:val="26"/>
        </w:rPr>
        <w:t xml:space="preserve"> </w:t>
      </w:r>
      <w:r w:rsidR="00061D1D" w:rsidRPr="00061D1D">
        <w:rPr>
          <w:sz w:val="26"/>
          <w:szCs w:val="26"/>
        </w:rPr>
        <w:t xml:space="preserve">на </w:t>
      </w:r>
      <w:r w:rsidR="003B6C3B">
        <w:rPr>
          <w:sz w:val="26"/>
          <w:szCs w:val="26"/>
        </w:rPr>
        <w:t>14542,0</w:t>
      </w:r>
      <w:r w:rsidR="00373790">
        <w:rPr>
          <w:sz w:val="26"/>
          <w:szCs w:val="26"/>
        </w:rPr>
        <w:t xml:space="preserve">  тыс. рублей </w:t>
      </w:r>
      <w:r w:rsidR="00061D1D" w:rsidRPr="00061D1D">
        <w:rPr>
          <w:sz w:val="26"/>
          <w:szCs w:val="26"/>
        </w:rPr>
        <w:t xml:space="preserve">или на </w:t>
      </w:r>
      <w:r w:rsidR="003B6C3B">
        <w:rPr>
          <w:sz w:val="26"/>
          <w:szCs w:val="26"/>
        </w:rPr>
        <w:t>4,6</w:t>
      </w:r>
      <w:r w:rsidR="00061D1D" w:rsidRPr="00061D1D">
        <w:rPr>
          <w:sz w:val="26"/>
          <w:szCs w:val="26"/>
        </w:rPr>
        <w:t xml:space="preserve"> % </w:t>
      </w:r>
      <w:r w:rsidRPr="00061D1D">
        <w:rPr>
          <w:sz w:val="26"/>
          <w:szCs w:val="26"/>
        </w:rPr>
        <w:t>ожидаем</w:t>
      </w:r>
      <w:r w:rsidR="00482A3D" w:rsidRPr="00061D1D">
        <w:rPr>
          <w:sz w:val="26"/>
          <w:szCs w:val="26"/>
        </w:rPr>
        <w:t>ого</w:t>
      </w:r>
      <w:r w:rsidRPr="00061D1D">
        <w:rPr>
          <w:sz w:val="26"/>
          <w:szCs w:val="26"/>
        </w:rPr>
        <w:t xml:space="preserve"> исполнени</w:t>
      </w:r>
      <w:r w:rsidR="00482A3D" w:rsidRPr="00061D1D">
        <w:rPr>
          <w:sz w:val="26"/>
          <w:szCs w:val="26"/>
        </w:rPr>
        <w:t>я</w:t>
      </w:r>
      <w:r w:rsidRPr="00061D1D">
        <w:rPr>
          <w:sz w:val="26"/>
          <w:szCs w:val="26"/>
        </w:rPr>
        <w:t xml:space="preserve"> доходной части бюджета Мамадышского муниципального района </w:t>
      </w:r>
      <w:r w:rsidR="00BC0FF4" w:rsidRPr="00061D1D">
        <w:rPr>
          <w:sz w:val="26"/>
          <w:szCs w:val="26"/>
        </w:rPr>
        <w:t>за</w:t>
      </w:r>
      <w:r w:rsidR="000718BC" w:rsidRPr="00061D1D">
        <w:rPr>
          <w:sz w:val="26"/>
          <w:szCs w:val="26"/>
        </w:rPr>
        <w:t xml:space="preserve">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="00482A3D" w:rsidRPr="00061D1D">
        <w:rPr>
          <w:sz w:val="26"/>
          <w:szCs w:val="26"/>
        </w:rPr>
        <w:t>.</w:t>
      </w:r>
    </w:p>
    <w:p w:rsidR="003A2F8B" w:rsidRPr="00061D1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061D1D">
        <w:rPr>
          <w:sz w:val="26"/>
          <w:szCs w:val="26"/>
        </w:rPr>
        <w:t>В том числе:</w:t>
      </w:r>
    </w:p>
    <w:p w:rsidR="003A2F8B" w:rsidRPr="00061D1D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061D1D">
        <w:rPr>
          <w:sz w:val="26"/>
          <w:szCs w:val="26"/>
        </w:rPr>
        <w:t>- у</w:t>
      </w:r>
      <w:r w:rsidR="00407894" w:rsidRPr="00061D1D">
        <w:rPr>
          <w:sz w:val="26"/>
          <w:szCs w:val="26"/>
        </w:rPr>
        <w:t>велич</w:t>
      </w:r>
      <w:r w:rsidRPr="00061D1D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3B6C3B">
        <w:rPr>
          <w:sz w:val="26"/>
          <w:szCs w:val="26"/>
        </w:rPr>
        <w:t>13062,9</w:t>
      </w:r>
      <w:r w:rsidRPr="00061D1D">
        <w:rPr>
          <w:sz w:val="26"/>
          <w:szCs w:val="26"/>
        </w:rPr>
        <w:t xml:space="preserve"> тыс. рублей или на </w:t>
      </w:r>
      <w:r w:rsidR="003B6C3B">
        <w:rPr>
          <w:sz w:val="26"/>
          <w:szCs w:val="26"/>
        </w:rPr>
        <w:t>4,2</w:t>
      </w:r>
      <w:r w:rsidRPr="00061D1D">
        <w:rPr>
          <w:sz w:val="26"/>
          <w:szCs w:val="26"/>
        </w:rPr>
        <w:t xml:space="preserve">% </w:t>
      </w:r>
      <w:r w:rsidR="00407894" w:rsidRPr="00061D1D">
        <w:rPr>
          <w:sz w:val="26"/>
          <w:szCs w:val="26"/>
        </w:rPr>
        <w:t>бол</w:t>
      </w:r>
      <w:r w:rsidRPr="00061D1D">
        <w:rPr>
          <w:sz w:val="26"/>
          <w:szCs w:val="26"/>
        </w:rPr>
        <w:t xml:space="preserve">ьше прогнозного показателя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>а;</w:t>
      </w:r>
    </w:p>
    <w:p w:rsidR="003A2F8B" w:rsidRPr="00061D1D" w:rsidRDefault="003A2F8B" w:rsidP="00061D1D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061D1D">
        <w:rPr>
          <w:sz w:val="26"/>
          <w:szCs w:val="26"/>
        </w:rPr>
        <w:t>- по неналоговым доходам у</w:t>
      </w:r>
      <w:r w:rsidR="003B6C3B">
        <w:rPr>
          <w:sz w:val="26"/>
          <w:szCs w:val="26"/>
        </w:rPr>
        <w:t>велич</w:t>
      </w:r>
      <w:r w:rsidRPr="00061D1D">
        <w:rPr>
          <w:sz w:val="26"/>
          <w:szCs w:val="26"/>
        </w:rPr>
        <w:t xml:space="preserve">ение – </w:t>
      </w:r>
      <w:r w:rsidR="003B6C3B">
        <w:rPr>
          <w:sz w:val="26"/>
          <w:szCs w:val="26"/>
        </w:rPr>
        <w:t>1479,1</w:t>
      </w:r>
      <w:r w:rsidRPr="00061D1D">
        <w:rPr>
          <w:sz w:val="26"/>
          <w:szCs w:val="26"/>
        </w:rPr>
        <w:t xml:space="preserve"> тыс. рублей или на </w:t>
      </w:r>
      <w:r w:rsidR="00061D1D" w:rsidRPr="00061D1D">
        <w:rPr>
          <w:sz w:val="26"/>
          <w:szCs w:val="26"/>
        </w:rPr>
        <w:t>1</w:t>
      </w:r>
      <w:r w:rsidR="003B6C3B">
        <w:rPr>
          <w:sz w:val="26"/>
          <w:szCs w:val="26"/>
        </w:rPr>
        <w:t>5</w:t>
      </w:r>
      <w:r w:rsidR="00061D1D" w:rsidRPr="00061D1D">
        <w:rPr>
          <w:sz w:val="26"/>
          <w:szCs w:val="26"/>
        </w:rPr>
        <w:t>,3</w:t>
      </w:r>
      <w:r w:rsidRPr="00061D1D">
        <w:rPr>
          <w:sz w:val="26"/>
          <w:szCs w:val="26"/>
        </w:rPr>
        <w:t xml:space="preserve"> % </w:t>
      </w:r>
      <w:r w:rsidR="003B6C3B">
        <w:rPr>
          <w:sz w:val="26"/>
          <w:szCs w:val="26"/>
        </w:rPr>
        <w:t>бол</w:t>
      </w:r>
      <w:r w:rsidRPr="00061D1D">
        <w:rPr>
          <w:sz w:val="26"/>
          <w:szCs w:val="26"/>
        </w:rPr>
        <w:t xml:space="preserve">ьше прогнозного показателя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>а.</w:t>
      </w:r>
    </w:p>
    <w:p w:rsidR="003A2F8B" w:rsidRPr="00C5785F" w:rsidRDefault="003A2F8B" w:rsidP="0085078F">
      <w:pPr>
        <w:spacing w:line="276" w:lineRule="auto"/>
        <w:ind w:left="-180" w:right="-144" w:firstLine="606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Динамика доходов бюджета Мамадышского муниципального района на </w:t>
      </w:r>
      <w:r w:rsidR="00560FD1" w:rsidRPr="00061D1D">
        <w:rPr>
          <w:sz w:val="26"/>
          <w:szCs w:val="26"/>
        </w:rPr>
        <w:t>2019</w:t>
      </w:r>
      <w:r w:rsidRPr="00061D1D">
        <w:rPr>
          <w:sz w:val="26"/>
          <w:szCs w:val="26"/>
        </w:rPr>
        <w:t xml:space="preserve"> -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 xml:space="preserve">ы и плановый </w:t>
      </w:r>
      <w:r w:rsidR="00560FD1" w:rsidRPr="00061D1D">
        <w:rPr>
          <w:sz w:val="26"/>
          <w:szCs w:val="26"/>
        </w:rPr>
        <w:t>2021</w:t>
      </w:r>
      <w:r w:rsidR="002E4DA8" w:rsidRPr="00061D1D">
        <w:rPr>
          <w:sz w:val="26"/>
          <w:szCs w:val="26"/>
        </w:rPr>
        <w:t xml:space="preserve"> </w:t>
      </w:r>
      <w:r w:rsidR="002E4DA8" w:rsidRPr="00C5785F">
        <w:rPr>
          <w:sz w:val="26"/>
          <w:szCs w:val="26"/>
        </w:rPr>
        <w:t>год</w:t>
      </w:r>
      <w:r w:rsidRPr="00C5785F">
        <w:rPr>
          <w:sz w:val="26"/>
          <w:szCs w:val="26"/>
        </w:rPr>
        <w:t xml:space="preserve">  представлена в таблице 3.</w:t>
      </w:r>
    </w:p>
    <w:p w:rsidR="003A2F8B" w:rsidRPr="00C5785F" w:rsidRDefault="003A2F8B" w:rsidP="00F8211D">
      <w:pPr>
        <w:spacing w:line="276" w:lineRule="auto"/>
        <w:ind w:left="-180" w:right="-144" w:firstLine="606"/>
        <w:jc w:val="right"/>
        <w:rPr>
          <w:sz w:val="28"/>
          <w:szCs w:val="28"/>
        </w:rPr>
      </w:pPr>
      <w:r w:rsidRPr="00C5785F">
        <w:rPr>
          <w:sz w:val="26"/>
          <w:szCs w:val="26"/>
        </w:rPr>
        <w:lastRenderedPageBreak/>
        <w:t>Таблица 3  (тыс. руб</w:t>
      </w:r>
      <w:r w:rsidRPr="00C5785F">
        <w:rPr>
          <w:sz w:val="28"/>
          <w:szCs w:val="28"/>
        </w:rPr>
        <w:t>.)</w:t>
      </w:r>
    </w:p>
    <w:tbl>
      <w:tblPr>
        <w:tblW w:w="10280" w:type="dxa"/>
        <w:tblInd w:w="-176" w:type="dxa"/>
        <w:tblLayout w:type="fixed"/>
        <w:tblLook w:val="0000"/>
      </w:tblPr>
      <w:tblGrid>
        <w:gridCol w:w="2142"/>
        <w:gridCol w:w="1142"/>
        <w:gridCol w:w="1197"/>
        <w:gridCol w:w="1088"/>
        <w:gridCol w:w="725"/>
        <w:gridCol w:w="1151"/>
        <w:gridCol w:w="979"/>
        <w:gridCol w:w="999"/>
        <w:gridCol w:w="857"/>
      </w:tblGrid>
      <w:tr w:rsidR="00482A3D" w:rsidRPr="00C5785F" w:rsidTr="00061D1D">
        <w:trPr>
          <w:trHeight w:val="52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6F456B">
            <w:pPr>
              <w:rPr>
                <w:b/>
                <w:bCs/>
                <w:sz w:val="22"/>
                <w:szCs w:val="22"/>
              </w:rPr>
            </w:pPr>
          </w:p>
          <w:p w:rsidR="00EA0D75" w:rsidRPr="00C5785F" w:rsidRDefault="00EA0D75" w:rsidP="00E83AAE">
            <w:pPr>
              <w:jc w:val="center"/>
              <w:rPr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C5785F" w:rsidRDefault="00560FD1" w:rsidP="00FE2086">
            <w:pPr>
              <w:jc w:val="center"/>
              <w:rPr>
                <w:b/>
                <w:bCs/>
              </w:rPr>
            </w:pPr>
            <w:r w:rsidRPr="00C5785F">
              <w:rPr>
                <w:b/>
                <w:bCs/>
                <w:sz w:val="22"/>
                <w:szCs w:val="22"/>
              </w:rPr>
              <w:t>2019</w:t>
            </w:r>
            <w:r w:rsidR="00EA0D75" w:rsidRPr="00C578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C5785F" w:rsidRDefault="00560FD1" w:rsidP="002058D0">
            <w:pPr>
              <w:jc w:val="center"/>
              <w:rPr>
                <w:b/>
                <w:bCs/>
              </w:rPr>
            </w:pPr>
            <w:r w:rsidRPr="00C5785F">
              <w:rPr>
                <w:b/>
                <w:bCs/>
                <w:sz w:val="22"/>
                <w:szCs w:val="22"/>
              </w:rPr>
              <w:t>2020</w:t>
            </w:r>
            <w:r w:rsidR="002E4DA8" w:rsidRPr="00C578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C5785F" w:rsidRDefault="00560FD1" w:rsidP="0020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2021</w:t>
            </w:r>
            <w:r w:rsidR="002E4DA8" w:rsidRPr="00C578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82A3D" w:rsidRPr="00C5785F" w:rsidTr="00061D1D">
        <w:trPr>
          <w:cantSplit/>
          <w:trHeight w:val="117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C5785F" w:rsidRDefault="00EA0D75" w:rsidP="000C67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473419">
            <w:pPr>
              <w:ind w:left="-21" w:right="-54"/>
              <w:jc w:val="both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0C678E">
            <w:pPr>
              <w:jc w:val="both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>Темп роста</w:t>
            </w:r>
          </w:p>
          <w:p w:rsidR="00EA0D75" w:rsidRPr="00C5785F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 xml:space="preserve"> (в %)  к  плановым показателям</w:t>
            </w:r>
          </w:p>
          <w:p w:rsidR="00EA0D75" w:rsidRPr="00C5785F" w:rsidRDefault="00560FD1" w:rsidP="002058D0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>2020</w:t>
            </w:r>
            <w:r w:rsidR="002E4DA8" w:rsidRPr="00C5785F">
              <w:rPr>
                <w:bCs/>
                <w:sz w:val="18"/>
                <w:szCs w:val="18"/>
              </w:rPr>
              <w:t xml:space="preserve"> год</w:t>
            </w:r>
            <w:r w:rsidR="00EA0D75" w:rsidRPr="00C5785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 xml:space="preserve">Темп роста </w:t>
            </w:r>
          </w:p>
          <w:p w:rsidR="00EA0D75" w:rsidRPr="00C5785F" w:rsidRDefault="00EA0D75" w:rsidP="009805BE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>(в %) к уточненным  показателям</w:t>
            </w:r>
          </w:p>
          <w:p w:rsidR="00EA0D75" w:rsidRPr="00C5785F" w:rsidRDefault="00560FD1" w:rsidP="00F37B69">
            <w:pPr>
              <w:ind w:left="-128" w:right="-108"/>
              <w:jc w:val="center"/>
              <w:rPr>
                <w:bCs/>
                <w:sz w:val="18"/>
                <w:szCs w:val="18"/>
              </w:rPr>
            </w:pPr>
            <w:r w:rsidRPr="00C5785F">
              <w:rPr>
                <w:bCs/>
                <w:sz w:val="18"/>
                <w:szCs w:val="18"/>
              </w:rPr>
              <w:t>2020</w:t>
            </w:r>
            <w:r w:rsidR="002E4DA8" w:rsidRPr="00C5785F">
              <w:rPr>
                <w:bCs/>
                <w:sz w:val="18"/>
                <w:szCs w:val="18"/>
              </w:rPr>
              <w:t xml:space="preserve"> год</w:t>
            </w:r>
            <w:r w:rsidR="00EA0D75" w:rsidRPr="00C5785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EA0D75">
            <w:pPr>
              <w:ind w:left="-128" w:right="-108"/>
              <w:jc w:val="center"/>
              <w:rPr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 xml:space="preserve">удельный вес </w:t>
            </w:r>
          </w:p>
          <w:p w:rsidR="00EA0D75" w:rsidRPr="00C5785F" w:rsidRDefault="00EA0D75" w:rsidP="00EA0D75">
            <w:pPr>
              <w:ind w:left="-128" w:right="-108"/>
              <w:jc w:val="center"/>
              <w:rPr>
                <w:b/>
                <w:bCs/>
                <w:sz w:val="20"/>
                <w:szCs w:val="20"/>
              </w:rPr>
            </w:pPr>
            <w:r w:rsidRPr="00C5785F">
              <w:rPr>
                <w:bCs/>
                <w:sz w:val="20"/>
                <w:szCs w:val="20"/>
              </w:rPr>
              <w:t>(в %)</w:t>
            </w:r>
          </w:p>
        </w:tc>
      </w:tr>
      <w:tr w:rsidR="00482A3D" w:rsidRPr="00C5785F" w:rsidTr="00061D1D">
        <w:trPr>
          <w:trHeight w:val="1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sz w:val="20"/>
                <w:szCs w:val="20"/>
              </w:rPr>
            </w:pPr>
            <w:r w:rsidRPr="00C5785F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sz w:val="20"/>
                <w:szCs w:val="20"/>
              </w:rPr>
            </w:pPr>
            <w:r w:rsidRPr="00C5785F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sz w:val="20"/>
                <w:szCs w:val="20"/>
              </w:rPr>
            </w:pPr>
            <w:r w:rsidRPr="00C5785F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sz w:val="20"/>
                <w:szCs w:val="20"/>
              </w:rPr>
            </w:pPr>
            <w:r w:rsidRPr="00C5785F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sz w:val="20"/>
                <w:szCs w:val="20"/>
              </w:rPr>
            </w:pPr>
            <w:r w:rsidRPr="00C5785F"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A943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785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785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785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C5785F" w:rsidRDefault="00EA0D75" w:rsidP="009805BE">
            <w:pPr>
              <w:ind w:left="-128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785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52A2C" w:rsidRPr="00C5785F" w:rsidTr="00061D1D">
        <w:trPr>
          <w:trHeight w:val="4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C" w:rsidRPr="00C5785F" w:rsidRDefault="00552A2C" w:rsidP="00CE3B11">
            <w:pPr>
              <w:ind w:right="-250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341837,2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318506,1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ind w:left="-194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319116,0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 xml:space="preserve">0,2     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333658,0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342A90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26,9</w:t>
            </w:r>
          </w:p>
        </w:tc>
      </w:tr>
      <w:tr w:rsidR="00552A2C" w:rsidRPr="00C5785F" w:rsidTr="00BD4FAB">
        <w:trPr>
          <w:trHeight w:val="39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C" w:rsidRPr="00C5785F" w:rsidRDefault="00552A2C" w:rsidP="000C678E">
            <w:pPr>
              <w:jc w:val="both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318823,4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309448,1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ind w:left="-194"/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309448,1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322511,0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342A90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26,0</w:t>
            </w:r>
          </w:p>
        </w:tc>
      </w:tr>
      <w:tr w:rsidR="00552A2C" w:rsidRPr="00C5785F" w:rsidTr="00BD4FAB">
        <w:trPr>
          <w:trHeight w:val="4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C" w:rsidRPr="00C5785F" w:rsidRDefault="00552A2C" w:rsidP="000C678E">
            <w:pPr>
              <w:jc w:val="both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23013,8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9058,0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ind w:left="-194"/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9667,9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11147,0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342A90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23,1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15,3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0,9</w:t>
            </w:r>
          </w:p>
        </w:tc>
      </w:tr>
      <w:tr w:rsidR="00552A2C" w:rsidRPr="00C5785F" w:rsidTr="00BD4FAB">
        <w:trPr>
          <w:trHeight w:val="5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C" w:rsidRPr="00C5785F" w:rsidRDefault="00552A2C" w:rsidP="000C678E">
            <w:pPr>
              <w:jc w:val="both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944668,3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C5785F" w:rsidP="0082754C">
            <w:pPr>
              <w:ind w:left="-123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828157,9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ind w:left="-194"/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1017833,1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908579,5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342A90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Cs/>
                <w:sz w:val="22"/>
                <w:szCs w:val="22"/>
              </w:rPr>
            </w:pPr>
            <w:r w:rsidRPr="00C5785F">
              <w:rPr>
                <w:bCs/>
                <w:sz w:val="22"/>
                <w:szCs w:val="22"/>
              </w:rPr>
              <w:t>-10,7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73,1</w:t>
            </w:r>
          </w:p>
        </w:tc>
      </w:tr>
      <w:tr w:rsidR="00552A2C" w:rsidRPr="00C5785F" w:rsidTr="00061D1D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2C" w:rsidRPr="00C5785F" w:rsidRDefault="00552A2C" w:rsidP="000C678E">
            <w:pPr>
              <w:jc w:val="both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82754C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1286505,5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C5785F" w:rsidP="0082754C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1146664,0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ind w:left="-194"/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1336949,1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1242237,5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342A90">
            <w:pPr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 w:rsidP="00552A2C">
            <w:pPr>
              <w:jc w:val="right"/>
              <w:rPr>
                <w:b/>
                <w:bCs/>
                <w:sz w:val="22"/>
                <w:szCs w:val="22"/>
              </w:rPr>
            </w:pPr>
            <w:r w:rsidRPr="00C5785F">
              <w:rPr>
                <w:b/>
                <w:bCs/>
                <w:sz w:val="22"/>
                <w:szCs w:val="22"/>
              </w:rPr>
              <w:t>-7,1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A2C" w:rsidRPr="00C5785F" w:rsidRDefault="00552A2C">
            <w:pPr>
              <w:jc w:val="right"/>
              <w:rPr>
                <w:sz w:val="22"/>
                <w:szCs w:val="22"/>
              </w:rPr>
            </w:pPr>
            <w:r w:rsidRPr="00C5785F">
              <w:rPr>
                <w:sz w:val="22"/>
                <w:szCs w:val="22"/>
              </w:rPr>
              <w:t>100,0</w:t>
            </w:r>
          </w:p>
        </w:tc>
      </w:tr>
    </w:tbl>
    <w:p w:rsidR="003A2F8B" w:rsidRPr="00C5785F" w:rsidRDefault="003A2F8B" w:rsidP="00277B9B">
      <w:pPr>
        <w:ind w:firstLine="540"/>
        <w:jc w:val="both"/>
      </w:pPr>
    </w:p>
    <w:p w:rsidR="003A2F8B" w:rsidRPr="00061D1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C5785F">
        <w:rPr>
          <w:sz w:val="26"/>
          <w:szCs w:val="26"/>
        </w:rPr>
        <w:t xml:space="preserve">Согласно данным в таблице, в </w:t>
      </w:r>
      <w:r w:rsidR="00560FD1" w:rsidRPr="00C5785F">
        <w:rPr>
          <w:sz w:val="26"/>
          <w:szCs w:val="26"/>
        </w:rPr>
        <w:t>2021</w:t>
      </w:r>
      <w:r w:rsidR="002E4DA8" w:rsidRPr="00C5785F">
        <w:rPr>
          <w:sz w:val="26"/>
          <w:szCs w:val="26"/>
        </w:rPr>
        <w:t xml:space="preserve"> год</w:t>
      </w:r>
      <w:r w:rsidRPr="00C5785F">
        <w:rPr>
          <w:sz w:val="26"/>
          <w:szCs w:val="26"/>
        </w:rPr>
        <w:t>у доходы бюджета Мамадышского</w:t>
      </w:r>
      <w:r w:rsidRPr="00061D1D">
        <w:rPr>
          <w:sz w:val="26"/>
          <w:szCs w:val="26"/>
        </w:rPr>
        <w:t xml:space="preserve"> муниципального района у</w:t>
      </w:r>
      <w:r w:rsidR="003B6C3B">
        <w:rPr>
          <w:sz w:val="26"/>
          <w:szCs w:val="26"/>
        </w:rPr>
        <w:t>меньша</w:t>
      </w:r>
      <w:r w:rsidRPr="00061D1D">
        <w:rPr>
          <w:sz w:val="26"/>
          <w:szCs w:val="26"/>
        </w:rPr>
        <w:t xml:space="preserve">тся  на </w:t>
      </w:r>
      <w:r w:rsidR="003B6C3B">
        <w:rPr>
          <w:sz w:val="26"/>
          <w:szCs w:val="26"/>
        </w:rPr>
        <w:t>94711,6</w:t>
      </w:r>
      <w:r w:rsidRPr="00061D1D">
        <w:rPr>
          <w:sz w:val="26"/>
          <w:szCs w:val="26"/>
        </w:rPr>
        <w:t xml:space="preserve">  тыс. рублей или на </w:t>
      </w:r>
      <w:r w:rsidR="003B6C3B">
        <w:rPr>
          <w:sz w:val="26"/>
          <w:szCs w:val="26"/>
        </w:rPr>
        <w:t>7,1</w:t>
      </w:r>
      <w:r w:rsidRPr="00061D1D">
        <w:rPr>
          <w:sz w:val="26"/>
          <w:szCs w:val="26"/>
        </w:rPr>
        <w:t xml:space="preserve"> %  по сравнению с ожидаемыми показателями </w:t>
      </w:r>
      <w:r w:rsidR="00560FD1" w:rsidRPr="00061D1D">
        <w:rPr>
          <w:sz w:val="26"/>
          <w:szCs w:val="26"/>
        </w:rPr>
        <w:t>2020</w:t>
      </w:r>
      <w:r w:rsidR="002E4DA8" w:rsidRPr="00061D1D">
        <w:rPr>
          <w:sz w:val="26"/>
          <w:szCs w:val="26"/>
        </w:rPr>
        <w:t xml:space="preserve"> год</w:t>
      </w:r>
      <w:r w:rsidRPr="00061D1D">
        <w:rPr>
          <w:sz w:val="26"/>
          <w:szCs w:val="26"/>
        </w:rPr>
        <w:t xml:space="preserve">а. </w:t>
      </w:r>
    </w:p>
    <w:p w:rsidR="003A2F8B" w:rsidRPr="00061D1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061D1D" w:rsidRDefault="003A2F8B" w:rsidP="0085078F">
      <w:pPr>
        <w:spacing w:line="276" w:lineRule="auto"/>
        <w:ind w:right="-144" w:firstLine="900"/>
        <w:jc w:val="both"/>
        <w:rPr>
          <w:sz w:val="26"/>
          <w:szCs w:val="26"/>
        </w:rPr>
      </w:pPr>
      <w:r w:rsidRPr="00061D1D">
        <w:rPr>
          <w:sz w:val="26"/>
          <w:szCs w:val="26"/>
        </w:rPr>
        <w:t xml:space="preserve">Объемы доходов проекта бюджета Мамадышского муниципального района  </w:t>
      </w:r>
      <w:r w:rsidR="00482A3D" w:rsidRPr="00061D1D">
        <w:rPr>
          <w:sz w:val="26"/>
          <w:szCs w:val="26"/>
        </w:rPr>
        <w:t xml:space="preserve">на </w:t>
      </w:r>
      <w:r w:rsidR="00560FD1" w:rsidRPr="00061D1D">
        <w:rPr>
          <w:sz w:val="26"/>
          <w:szCs w:val="26"/>
        </w:rPr>
        <w:t>2019</w:t>
      </w:r>
      <w:r w:rsidR="00482A3D" w:rsidRPr="00061D1D">
        <w:rPr>
          <w:sz w:val="26"/>
          <w:szCs w:val="26"/>
        </w:rPr>
        <w:t xml:space="preserve"> - </w:t>
      </w:r>
      <w:r w:rsidR="00560FD1" w:rsidRPr="00061D1D">
        <w:rPr>
          <w:sz w:val="26"/>
          <w:szCs w:val="26"/>
        </w:rPr>
        <w:t>2020</w:t>
      </w:r>
      <w:r w:rsidR="00482A3D" w:rsidRPr="00061D1D">
        <w:rPr>
          <w:sz w:val="26"/>
          <w:szCs w:val="26"/>
        </w:rPr>
        <w:t xml:space="preserve"> годы и плановый </w:t>
      </w:r>
      <w:r w:rsidR="00560FD1" w:rsidRPr="00061D1D">
        <w:rPr>
          <w:sz w:val="26"/>
          <w:szCs w:val="26"/>
        </w:rPr>
        <w:t>2021</w:t>
      </w:r>
      <w:r w:rsidR="00482A3D" w:rsidRPr="00061D1D">
        <w:rPr>
          <w:sz w:val="26"/>
          <w:szCs w:val="26"/>
        </w:rPr>
        <w:t xml:space="preserve"> год  </w:t>
      </w:r>
      <w:r w:rsidRPr="00061D1D">
        <w:rPr>
          <w:sz w:val="26"/>
          <w:szCs w:val="26"/>
        </w:rPr>
        <w:t>отражены в следующей диаграмме:</w:t>
      </w:r>
    </w:p>
    <w:p w:rsidR="003A2F8B" w:rsidRPr="00061D1D" w:rsidRDefault="003A2F8B" w:rsidP="0085078F">
      <w:pPr>
        <w:spacing w:line="276" w:lineRule="auto"/>
        <w:ind w:right="-144" w:firstLine="540"/>
        <w:jc w:val="right"/>
        <w:rPr>
          <w:sz w:val="28"/>
          <w:szCs w:val="28"/>
        </w:rPr>
      </w:pPr>
      <w:r w:rsidRPr="00061D1D">
        <w:rPr>
          <w:sz w:val="26"/>
          <w:szCs w:val="26"/>
        </w:rPr>
        <w:t>диаграмма 1 (млн. руб</w:t>
      </w:r>
      <w:r w:rsidRPr="00061D1D">
        <w:rPr>
          <w:sz w:val="28"/>
          <w:szCs w:val="28"/>
        </w:rPr>
        <w:t>.)</w:t>
      </w:r>
    </w:p>
    <w:p w:rsidR="003A2F8B" w:rsidRPr="00560FD1" w:rsidRDefault="00B235FC" w:rsidP="00B01E3D">
      <w:pPr>
        <w:ind w:left="-709"/>
        <w:jc w:val="both"/>
        <w:rPr>
          <w:noProof/>
          <w:color w:val="FF0000"/>
          <w:sz w:val="26"/>
          <w:szCs w:val="26"/>
        </w:rPr>
      </w:pPr>
      <w:r w:rsidRPr="00560FD1">
        <w:rPr>
          <w:noProof/>
          <w:color w:val="FF0000"/>
          <w:sz w:val="28"/>
          <w:szCs w:val="28"/>
        </w:rPr>
        <w:drawing>
          <wp:inline distT="0" distB="0" distL="0" distR="0">
            <wp:extent cx="6745185" cy="3942608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1CD" w:rsidRPr="0080603D" w:rsidRDefault="00A461C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0603D">
        <w:rPr>
          <w:sz w:val="26"/>
          <w:szCs w:val="26"/>
        </w:rPr>
        <w:lastRenderedPageBreak/>
        <w:t xml:space="preserve">Динамика поступлений в разрезе налоговых и неналоговых доходов  бюджета Мамадышского муниципального района на </w:t>
      </w:r>
      <w:r w:rsidR="00560FD1" w:rsidRPr="0080603D">
        <w:rPr>
          <w:sz w:val="26"/>
          <w:szCs w:val="26"/>
        </w:rPr>
        <w:t>2019</w:t>
      </w:r>
      <w:r w:rsidR="0074545D" w:rsidRPr="0080603D">
        <w:rPr>
          <w:sz w:val="26"/>
          <w:szCs w:val="26"/>
        </w:rPr>
        <w:t xml:space="preserve"> </w:t>
      </w:r>
      <w:r w:rsidRPr="0080603D">
        <w:rPr>
          <w:sz w:val="26"/>
          <w:szCs w:val="26"/>
        </w:rPr>
        <w:t xml:space="preserve">год, планируемые поступления на </w:t>
      </w:r>
      <w:r w:rsidR="00560FD1" w:rsidRPr="0080603D">
        <w:rPr>
          <w:sz w:val="26"/>
          <w:szCs w:val="26"/>
        </w:rPr>
        <w:t>2020</w:t>
      </w:r>
      <w:r w:rsidRPr="0080603D">
        <w:rPr>
          <w:sz w:val="26"/>
          <w:szCs w:val="26"/>
        </w:rPr>
        <w:t xml:space="preserve"> и прогнозный </w:t>
      </w:r>
      <w:r w:rsidR="00560FD1" w:rsidRPr="0080603D">
        <w:rPr>
          <w:sz w:val="26"/>
          <w:szCs w:val="26"/>
        </w:rPr>
        <w:t>2021</w:t>
      </w:r>
      <w:r w:rsidR="002E4DA8" w:rsidRPr="0080603D">
        <w:rPr>
          <w:sz w:val="26"/>
          <w:szCs w:val="26"/>
        </w:rPr>
        <w:t xml:space="preserve"> год</w:t>
      </w:r>
      <w:r w:rsidR="00C35E7C" w:rsidRPr="0080603D">
        <w:rPr>
          <w:sz w:val="26"/>
          <w:szCs w:val="26"/>
        </w:rPr>
        <w:t>а</w:t>
      </w:r>
      <w:r w:rsidRPr="0080603D">
        <w:rPr>
          <w:sz w:val="26"/>
          <w:szCs w:val="26"/>
        </w:rPr>
        <w:t xml:space="preserve">  представлены в таблице 4.                                                                         </w:t>
      </w:r>
    </w:p>
    <w:p w:rsidR="00A461CD" w:rsidRPr="0080603D" w:rsidRDefault="00A461CD" w:rsidP="0085078F">
      <w:pPr>
        <w:spacing w:line="276" w:lineRule="auto"/>
        <w:ind w:firstLine="540"/>
        <w:jc w:val="right"/>
        <w:rPr>
          <w:sz w:val="26"/>
          <w:szCs w:val="26"/>
        </w:rPr>
      </w:pPr>
      <w:r w:rsidRPr="0080603D">
        <w:rPr>
          <w:sz w:val="26"/>
          <w:szCs w:val="26"/>
        </w:rPr>
        <w:t>таблица 4 (тыс. руб.)</w:t>
      </w:r>
    </w:p>
    <w:tbl>
      <w:tblPr>
        <w:tblW w:w="10172" w:type="dxa"/>
        <w:tblInd w:w="-318" w:type="dxa"/>
        <w:tblLayout w:type="fixed"/>
        <w:tblLook w:val="000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5C20DA" w:rsidRPr="0080603D" w:rsidTr="0081706C">
        <w:trPr>
          <w:trHeight w:val="36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both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0603D" w:rsidRDefault="00560FD1" w:rsidP="00FE2086">
            <w:pPr>
              <w:ind w:left="-47" w:right="-63"/>
              <w:jc w:val="center"/>
            </w:pPr>
            <w:r w:rsidRPr="0080603D">
              <w:rPr>
                <w:sz w:val="22"/>
                <w:szCs w:val="22"/>
              </w:rPr>
              <w:t>2019</w:t>
            </w:r>
            <w:r w:rsidR="00A461CD" w:rsidRPr="008060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0603D" w:rsidRDefault="00560FD1" w:rsidP="002058D0">
            <w:pPr>
              <w:jc w:val="center"/>
            </w:pPr>
            <w:r w:rsidRPr="0080603D">
              <w:t>2020</w:t>
            </w:r>
            <w:r w:rsidR="002E4DA8" w:rsidRPr="0080603D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80603D" w:rsidRDefault="00560FD1" w:rsidP="002058D0">
            <w:pPr>
              <w:ind w:left="56"/>
              <w:jc w:val="center"/>
            </w:pPr>
            <w:r w:rsidRPr="0080603D">
              <w:t>2021</w:t>
            </w:r>
            <w:r w:rsidR="002E4DA8" w:rsidRPr="0080603D">
              <w:t xml:space="preserve"> год</w:t>
            </w:r>
          </w:p>
        </w:tc>
      </w:tr>
      <w:tr w:rsidR="005C20DA" w:rsidRPr="0080603D" w:rsidTr="0081706C">
        <w:trPr>
          <w:trHeight w:val="111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80603D" w:rsidRDefault="00A461CD" w:rsidP="006C3E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47" w:right="-63"/>
              <w:jc w:val="both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145" w:right="-63"/>
              <w:jc w:val="center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>Темп роста</w:t>
            </w:r>
          </w:p>
          <w:p w:rsidR="00A461CD" w:rsidRPr="0080603D" w:rsidRDefault="00A461CD" w:rsidP="00DA5503">
            <w:pPr>
              <w:ind w:left="-47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 xml:space="preserve"> (в %)</w:t>
            </w:r>
            <w:r w:rsidR="00CF5B0F" w:rsidRPr="0080603D">
              <w:rPr>
                <w:sz w:val="20"/>
                <w:szCs w:val="20"/>
              </w:rPr>
              <w:t xml:space="preserve"> к </w:t>
            </w:r>
            <w:r w:rsidR="00560FD1" w:rsidRPr="0080603D">
              <w:rPr>
                <w:sz w:val="20"/>
                <w:szCs w:val="20"/>
              </w:rPr>
              <w:t>2019</w:t>
            </w:r>
            <w:r w:rsidR="00CF5B0F" w:rsidRPr="0080603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47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>В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47" w:right="-63"/>
              <w:jc w:val="center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>Темп роста</w:t>
            </w:r>
          </w:p>
          <w:p w:rsidR="00A461CD" w:rsidRPr="0080603D" w:rsidRDefault="00A461CD" w:rsidP="00DA5503">
            <w:pPr>
              <w:ind w:left="-73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 xml:space="preserve"> (в %) к плановым показателям </w:t>
            </w:r>
            <w:r w:rsidR="00560FD1" w:rsidRPr="0080603D">
              <w:rPr>
                <w:sz w:val="17"/>
                <w:szCs w:val="17"/>
              </w:rPr>
              <w:t>2020</w:t>
            </w:r>
            <w:r w:rsidRPr="0080603D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>Темп роста</w:t>
            </w:r>
          </w:p>
          <w:p w:rsidR="00A461CD" w:rsidRPr="0080603D" w:rsidRDefault="00A461CD" w:rsidP="00DA5503">
            <w:pPr>
              <w:ind w:left="-73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 xml:space="preserve"> (в %) к уточненным показателям  </w:t>
            </w:r>
            <w:r w:rsidR="00560FD1" w:rsidRPr="0080603D">
              <w:rPr>
                <w:sz w:val="17"/>
                <w:szCs w:val="17"/>
              </w:rPr>
              <w:t>2020</w:t>
            </w:r>
            <w:r w:rsidRPr="0080603D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73" w:right="-63"/>
              <w:jc w:val="center"/>
              <w:rPr>
                <w:sz w:val="17"/>
                <w:szCs w:val="17"/>
              </w:rPr>
            </w:pPr>
            <w:r w:rsidRPr="0080603D">
              <w:rPr>
                <w:sz w:val="17"/>
                <w:szCs w:val="17"/>
              </w:rPr>
              <w:t>В % к общему поступлению доходов</w:t>
            </w:r>
          </w:p>
        </w:tc>
      </w:tr>
      <w:tr w:rsidR="005C20DA" w:rsidRPr="0080603D" w:rsidTr="0081706C">
        <w:trPr>
          <w:trHeight w:val="28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left="-74" w:right="-108"/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 xml:space="preserve">5 </w:t>
            </w:r>
            <w:r w:rsidRPr="0080603D">
              <w:rPr>
                <w:sz w:val="16"/>
                <w:szCs w:val="16"/>
              </w:rPr>
              <w:t>(4:2%)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 xml:space="preserve">8 </w:t>
            </w:r>
            <w:r w:rsidRPr="0080603D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9</w:t>
            </w:r>
            <w:r w:rsidRPr="0080603D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0603D" w:rsidRDefault="00A461CD" w:rsidP="006C3EAA">
            <w:pPr>
              <w:ind w:right="-108"/>
              <w:jc w:val="center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 xml:space="preserve">10 </w:t>
            </w:r>
          </w:p>
        </w:tc>
      </w:tr>
      <w:tr w:rsidR="00902B3E" w:rsidRPr="0080603D" w:rsidTr="0081706C">
        <w:trPr>
          <w:trHeight w:val="65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318823,4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309448,1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309448,1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322511,0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96,7</w:t>
            </w:r>
          </w:p>
        </w:tc>
      </w:tr>
      <w:tr w:rsidR="00902B3E" w:rsidRPr="0080603D" w:rsidTr="00A71D20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266135,2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259903,6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259987,6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-2,3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274218,5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82,2</w:t>
            </w:r>
          </w:p>
        </w:tc>
      </w:tr>
      <w:tr w:rsidR="00902B3E" w:rsidRPr="0080603D" w:rsidTr="00A71D20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29155,2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26500,0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26500,0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30300,0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9,1</w:t>
            </w:r>
          </w:p>
        </w:tc>
      </w:tr>
      <w:tr w:rsidR="00902B3E" w:rsidRPr="0080603D" w:rsidTr="00A71D20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A156FB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11747,8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10933,0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10933,0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-6,9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11836,0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3,5</w:t>
            </w:r>
          </w:p>
        </w:tc>
      </w:tr>
      <w:tr w:rsidR="00902B3E" w:rsidRPr="0080603D" w:rsidTr="00A71D20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A156FB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7083,3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7253,0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7253,0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1736,0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-76,1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-76,1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0,5</w:t>
            </w:r>
          </w:p>
        </w:tc>
      </w:tr>
      <w:tr w:rsidR="00902B3E" w:rsidRPr="0080603D" w:rsidTr="00A71D20">
        <w:trPr>
          <w:trHeight w:val="56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A156FB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387,2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534,5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534,5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515,5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</w:tr>
      <w:tr w:rsidR="00902B3E" w:rsidRPr="0080603D" w:rsidTr="00A71D20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A156FB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89,5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126,0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40,8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94,0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-25,4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-25,4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</w:tr>
      <w:tr w:rsidR="00902B3E" w:rsidRPr="0080603D" w:rsidTr="00A71D20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A156FB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Налог на игорный бизнес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</w:tr>
      <w:tr w:rsidR="00902B3E" w:rsidRPr="0080603D" w:rsidTr="00A71D20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A71D20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835,9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866,0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866,0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3,6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608,0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-29,8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-29,8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</w:tr>
      <w:tr w:rsidR="00902B3E" w:rsidRPr="0080603D" w:rsidTr="00A71D20">
        <w:trPr>
          <w:trHeight w:val="4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A71D20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государственная пошлина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3389,1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3248,0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3248,0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-4,2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3203,0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-1,4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1,0</w:t>
            </w:r>
          </w:p>
        </w:tc>
      </w:tr>
      <w:tr w:rsidR="00902B3E" w:rsidRPr="0080603D" w:rsidTr="00A71D20">
        <w:trPr>
          <w:trHeight w:val="46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A71D20">
            <w:pPr>
              <w:rPr>
                <w:sz w:val="16"/>
                <w:szCs w:val="16"/>
              </w:rPr>
            </w:pPr>
            <w:r w:rsidRPr="0080603D">
              <w:rPr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</w:tr>
      <w:tr w:rsidR="00902B3E" w:rsidRPr="0080603D" w:rsidTr="0081706C">
        <w:trPr>
          <w:trHeight w:val="597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23013,8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9058,0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9667,9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-58,0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11147,0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3,3</w:t>
            </w:r>
          </w:p>
        </w:tc>
      </w:tr>
      <w:tr w:rsidR="00902B3E" w:rsidRPr="0080603D" w:rsidTr="0081706C">
        <w:trPr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34449A">
            <w:pPr>
              <w:ind w:right="-61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5729,3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5479,0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5479,0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5695,0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1,7</w:t>
            </w:r>
          </w:p>
        </w:tc>
      </w:tr>
      <w:tr w:rsidR="00902B3E" w:rsidRPr="0080603D" w:rsidTr="00A33D63">
        <w:trPr>
          <w:trHeight w:val="36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A33D63">
            <w:pPr>
              <w:ind w:right="-61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515,9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446,0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446,0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-13,5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643,0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44,2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</w:tr>
      <w:tr w:rsidR="00902B3E" w:rsidRPr="0080603D" w:rsidTr="0081706C">
        <w:trPr>
          <w:trHeight w:val="8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34449A">
            <w:pPr>
              <w:ind w:right="-61"/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4362,2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6B3245" w:rsidP="00902B3E">
            <w:pPr>
              <w:ind w:left="-1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609,9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-86,0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</w:tr>
      <w:tr w:rsidR="00902B3E" w:rsidRPr="0080603D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sz w:val="18"/>
                <w:szCs w:val="18"/>
              </w:rPr>
            </w:pPr>
            <w:r w:rsidRPr="0080603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8887,5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2628,0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2628,0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-70,4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3205,0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1,0</w:t>
            </w:r>
          </w:p>
        </w:tc>
      </w:tr>
      <w:tr w:rsidR="00902B3E" w:rsidRPr="0080603D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3458,9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505,0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505,0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-85,4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1604,0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217,6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217,6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0,5</w:t>
            </w:r>
          </w:p>
        </w:tc>
      </w:tr>
      <w:tr w:rsidR="00902B3E" w:rsidRPr="0080603D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-100,0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80603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64A1D" w:rsidP="00902B3E">
            <w:pPr>
              <w:ind w:left="-163"/>
              <w:jc w:val="right"/>
              <w:rPr>
                <w:sz w:val="20"/>
                <w:szCs w:val="20"/>
              </w:rPr>
            </w:pPr>
            <w:r w:rsidRPr="0080603D">
              <w:rPr>
                <w:sz w:val="20"/>
                <w:szCs w:val="20"/>
              </w:rPr>
              <w:t>0</w:t>
            </w:r>
          </w:p>
        </w:tc>
      </w:tr>
      <w:tr w:rsidR="00902B3E" w:rsidRPr="0080603D" w:rsidTr="0081706C">
        <w:trPr>
          <w:trHeight w:val="612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E" w:rsidRPr="0080603D" w:rsidRDefault="00902B3E" w:rsidP="006C3EAA">
            <w:pPr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341837,2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318506,1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319116,0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-6,6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333658,0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64A1D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0603D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3E" w:rsidRPr="0080603D" w:rsidRDefault="00902B3E" w:rsidP="00902B3E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80603D">
              <w:rPr>
                <w:b/>
                <w:sz w:val="20"/>
                <w:szCs w:val="20"/>
              </w:rPr>
              <w:t>100,0</w:t>
            </w:r>
          </w:p>
        </w:tc>
      </w:tr>
    </w:tbl>
    <w:p w:rsidR="00A461CD" w:rsidRPr="0080603D" w:rsidRDefault="00A461CD" w:rsidP="00A461CD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3A2F8B" w:rsidRPr="0080603D" w:rsidRDefault="005D093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80603D">
        <w:rPr>
          <w:b/>
          <w:bCs/>
          <w:sz w:val="26"/>
          <w:szCs w:val="26"/>
        </w:rPr>
        <w:t xml:space="preserve">3.2. </w:t>
      </w:r>
      <w:r w:rsidR="003A2F8B" w:rsidRPr="0080603D">
        <w:rPr>
          <w:b/>
          <w:bCs/>
          <w:sz w:val="26"/>
          <w:szCs w:val="26"/>
        </w:rPr>
        <w:t xml:space="preserve">Налоговые доходы. </w:t>
      </w:r>
    </w:p>
    <w:p w:rsidR="003A2F8B" w:rsidRPr="0080603D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0603D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80603D" w:rsidRPr="0080603D">
        <w:rPr>
          <w:sz w:val="26"/>
          <w:szCs w:val="26"/>
        </w:rPr>
        <w:t>96,7</w:t>
      </w:r>
      <w:r w:rsidRPr="0080603D">
        <w:rPr>
          <w:sz w:val="26"/>
          <w:szCs w:val="26"/>
        </w:rPr>
        <w:t>% , в том числе:</w:t>
      </w:r>
    </w:p>
    <w:p w:rsidR="003A2F8B" w:rsidRPr="00560FD1" w:rsidRDefault="003A2F8B" w:rsidP="0085078F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3A2F8B" w:rsidRPr="005343D7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343D7">
        <w:rPr>
          <w:b/>
          <w:bCs/>
          <w:sz w:val="26"/>
          <w:szCs w:val="26"/>
        </w:rPr>
        <w:t>3.2.1. Налог на доходы физических лиц</w:t>
      </w:r>
      <w:r w:rsidRPr="005343D7">
        <w:rPr>
          <w:sz w:val="26"/>
          <w:szCs w:val="26"/>
        </w:rPr>
        <w:t>.</w:t>
      </w:r>
    </w:p>
    <w:p w:rsidR="003A2F8B" w:rsidRPr="00172CC4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343D7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0E65E4" w:rsidRPr="005343D7">
        <w:rPr>
          <w:sz w:val="26"/>
          <w:szCs w:val="26"/>
        </w:rPr>
        <w:t>274218,5</w:t>
      </w:r>
      <w:r w:rsidRPr="005343D7">
        <w:rPr>
          <w:sz w:val="26"/>
          <w:szCs w:val="26"/>
        </w:rPr>
        <w:t xml:space="preserve"> тыс. </w:t>
      </w:r>
      <w:r w:rsidRPr="00172CC4">
        <w:rPr>
          <w:sz w:val="26"/>
          <w:szCs w:val="26"/>
        </w:rPr>
        <w:t xml:space="preserve">рублей, что на </w:t>
      </w:r>
      <w:r w:rsidR="000E65E4" w:rsidRPr="00172CC4">
        <w:rPr>
          <w:sz w:val="26"/>
          <w:szCs w:val="26"/>
        </w:rPr>
        <w:t>5</w:t>
      </w:r>
      <w:r w:rsidR="00C94720" w:rsidRPr="00172CC4">
        <w:rPr>
          <w:sz w:val="26"/>
          <w:szCs w:val="26"/>
        </w:rPr>
        <w:t>,5</w:t>
      </w:r>
      <w:r w:rsidRPr="00172CC4">
        <w:rPr>
          <w:sz w:val="26"/>
          <w:szCs w:val="26"/>
        </w:rPr>
        <w:t xml:space="preserve"> % </w:t>
      </w:r>
      <w:r w:rsidR="001E72A7" w:rsidRPr="00172CC4">
        <w:rPr>
          <w:sz w:val="26"/>
          <w:szCs w:val="26"/>
        </w:rPr>
        <w:t>бол</w:t>
      </w:r>
      <w:r w:rsidR="00C3320E" w:rsidRPr="00172CC4">
        <w:rPr>
          <w:sz w:val="26"/>
          <w:szCs w:val="26"/>
        </w:rPr>
        <w:t>ь</w:t>
      </w:r>
      <w:r w:rsidRPr="00172CC4">
        <w:rPr>
          <w:sz w:val="26"/>
          <w:szCs w:val="26"/>
        </w:rPr>
        <w:t xml:space="preserve">ше утвержденного показателя </w:t>
      </w:r>
      <w:r w:rsidR="00560FD1" w:rsidRPr="00172CC4">
        <w:rPr>
          <w:sz w:val="26"/>
          <w:szCs w:val="26"/>
        </w:rPr>
        <w:t>2020</w:t>
      </w:r>
      <w:r w:rsidR="002E4DA8" w:rsidRPr="00172CC4">
        <w:rPr>
          <w:sz w:val="26"/>
          <w:szCs w:val="26"/>
        </w:rPr>
        <w:t xml:space="preserve"> год</w:t>
      </w:r>
      <w:r w:rsidRPr="00172CC4">
        <w:rPr>
          <w:sz w:val="26"/>
          <w:szCs w:val="26"/>
        </w:rPr>
        <w:t>а</w:t>
      </w:r>
      <w:r w:rsidR="002347A6" w:rsidRPr="00172CC4">
        <w:rPr>
          <w:sz w:val="26"/>
          <w:szCs w:val="26"/>
        </w:rPr>
        <w:t xml:space="preserve">, в </w:t>
      </w:r>
      <w:r w:rsidR="00560FD1" w:rsidRPr="00172CC4">
        <w:rPr>
          <w:sz w:val="26"/>
          <w:szCs w:val="26"/>
        </w:rPr>
        <w:t>2022</w:t>
      </w:r>
      <w:r w:rsidR="002E4DA8" w:rsidRPr="00172CC4">
        <w:rPr>
          <w:sz w:val="26"/>
          <w:szCs w:val="26"/>
        </w:rPr>
        <w:t xml:space="preserve"> год</w:t>
      </w:r>
      <w:r w:rsidR="002347A6" w:rsidRPr="00172CC4">
        <w:rPr>
          <w:sz w:val="26"/>
          <w:szCs w:val="26"/>
        </w:rPr>
        <w:t xml:space="preserve">у – </w:t>
      </w:r>
      <w:r w:rsidR="000E65E4" w:rsidRPr="00172CC4">
        <w:rPr>
          <w:sz w:val="26"/>
          <w:szCs w:val="26"/>
        </w:rPr>
        <w:t>292779,5</w:t>
      </w:r>
      <w:r w:rsidR="002347A6" w:rsidRPr="00172CC4">
        <w:rPr>
          <w:sz w:val="26"/>
          <w:szCs w:val="26"/>
        </w:rPr>
        <w:t xml:space="preserve"> тыс. рублей, в </w:t>
      </w:r>
      <w:r w:rsidR="00560FD1" w:rsidRPr="00172CC4">
        <w:rPr>
          <w:sz w:val="26"/>
          <w:szCs w:val="26"/>
        </w:rPr>
        <w:t>2023</w:t>
      </w:r>
      <w:r w:rsidR="002347A6" w:rsidRPr="00172CC4">
        <w:rPr>
          <w:sz w:val="26"/>
          <w:szCs w:val="26"/>
        </w:rPr>
        <w:t xml:space="preserve"> году – </w:t>
      </w:r>
      <w:r w:rsidR="000E65E4" w:rsidRPr="00172CC4">
        <w:rPr>
          <w:sz w:val="26"/>
          <w:szCs w:val="26"/>
        </w:rPr>
        <w:t>313451,75</w:t>
      </w:r>
      <w:r w:rsidR="002347A6" w:rsidRPr="00172CC4">
        <w:rPr>
          <w:sz w:val="26"/>
          <w:szCs w:val="26"/>
        </w:rPr>
        <w:t xml:space="preserve"> тыс. рублей</w:t>
      </w:r>
      <w:r w:rsidRPr="00172CC4">
        <w:rPr>
          <w:sz w:val="26"/>
          <w:szCs w:val="26"/>
        </w:rPr>
        <w:t>.</w:t>
      </w:r>
    </w:p>
    <w:p w:rsidR="00245891" w:rsidRPr="00172CC4" w:rsidRDefault="003F7BB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72CC4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560FD1" w:rsidRPr="00172CC4">
        <w:rPr>
          <w:sz w:val="26"/>
          <w:szCs w:val="26"/>
        </w:rPr>
        <w:t>2021</w:t>
      </w:r>
      <w:r w:rsidR="00EB4607" w:rsidRPr="00172CC4">
        <w:rPr>
          <w:sz w:val="26"/>
          <w:szCs w:val="26"/>
        </w:rPr>
        <w:t xml:space="preserve"> год и на плановый период </w:t>
      </w:r>
      <w:r w:rsidR="00560FD1" w:rsidRPr="00172CC4">
        <w:rPr>
          <w:sz w:val="26"/>
          <w:szCs w:val="26"/>
        </w:rPr>
        <w:t>2022</w:t>
      </w:r>
      <w:r w:rsidR="00EB4607" w:rsidRPr="00172CC4">
        <w:rPr>
          <w:sz w:val="26"/>
          <w:szCs w:val="26"/>
        </w:rPr>
        <w:t xml:space="preserve"> и </w:t>
      </w:r>
      <w:r w:rsidR="00560FD1" w:rsidRPr="00172CC4">
        <w:rPr>
          <w:sz w:val="26"/>
          <w:szCs w:val="26"/>
        </w:rPr>
        <w:t>2023</w:t>
      </w:r>
      <w:r w:rsidR="002347A6" w:rsidRPr="00172CC4">
        <w:rPr>
          <w:sz w:val="26"/>
          <w:szCs w:val="26"/>
        </w:rPr>
        <w:t xml:space="preserve">  годов</w:t>
      </w:r>
      <w:r w:rsidRPr="00172CC4">
        <w:rPr>
          <w:sz w:val="26"/>
          <w:szCs w:val="26"/>
        </w:rPr>
        <w:t>, в том числе предусмотрен темп роста фонда оплаты труда.</w:t>
      </w:r>
      <w:r w:rsidR="00245891" w:rsidRPr="00172CC4">
        <w:rPr>
          <w:sz w:val="26"/>
          <w:szCs w:val="26"/>
        </w:rPr>
        <w:t xml:space="preserve"> В бюджет Мамадышского муниципального района зачисляется - по нормативу 5 % с территории города Мамадыш  и по нормативу 11 % с территории сельских поселений. </w:t>
      </w:r>
    </w:p>
    <w:p w:rsidR="003A2F8B" w:rsidRPr="00172CC4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72CC4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172CC4">
        <w:rPr>
          <w:sz w:val="26"/>
          <w:szCs w:val="26"/>
        </w:rPr>
        <w:t xml:space="preserve">собственных </w:t>
      </w:r>
      <w:r w:rsidRPr="00172CC4">
        <w:rPr>
          <w:sz w:val="26"/>
          <w:szCs w:val="26"/>
        </w:rPr>
        <w:t xml:space="preserve">доходов бюджета Мамадышского муниципального района в </w:t>
      </w:r>
      <w:r w:rsidR="00560FD1" w:rsidRPr="00172CC4">
        <w:rPr>
          <w:sz w:val="26"/>
          <w:szCs w:val="26"/>
        </w:rPr>
        <w:t>2021</w:t>
      </w:r>
      <w:r w:rsidR="002E4DA8" w:rsidRPr="00172CC4">
        <w:rPr>
          <w:sz w:val="26"/>
          <w:szCs w:val="26"/>
        </w:rPr>
        <w:t xml:space="preserve"> год</w:t>
      </w:r>
      <w:r w:rsidRPr="00172CC4">
        <w:rPr>
          <w:sz w:val="26"/>
          <w:szCs w:val="26"/>
        </w:rPr>
        <w:t>у составит 8</w:t>
      </w:r>
      <w:r w:rsidR="00172CC4" w:rsidRPr="00172CC4">
        <w:rPr>
          <w:sz w:val="26"/>
          <w:szCs w:val="26"/>
        </w:rPr>
        <w:t>2</w:t>
      </w:r>
      <w:r w:rsidRPr="00172CC4">
        <w:rPr>
          <w:sz w:val="26"/>
          <w:szCs w:val="26"/>
        </w:rPr>
        <w:t>,</w:t>
      </w:r>
      <w:r w:rsidR="00172CC4" w:rsidRPr="00172CC4">
        <w:rPr>
          <w:sz w:val="26"/>
          <w:szCs w:val="26"/>
        </w:rPr>
        <w:t>2</w:t>
      </w:r>
      <w:r w:rsidRPr="00172CC4">
        <w:rPr>
          <w:sz w:val="26"/>
          <w:szCs w:val="26"/>
        </w:rPr>
        <w:t>%.</w:t>
      </w:r>
    </w:p>
    <w:p w:rsidR="00096ADD" w:rsidRPr="00172CC4" w:rsidRDefault="00096AD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F7BB4" w:rsidRPr="00172CC4" w:rsidRDefault="003F7BB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172CC4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172CC4" w:rsidRDefault="003F7BB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72CC4">
        <w:rPr>
          <w:sz w:val="26"/>
          <w:szCs w:val="26"/>
        </w:rPr>
        <w:t xml:space="preserve"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- акцизы на нефтепродукты) в части, подлежащей зачислению по нормативу в местные бюджеты, в общей сумме собственных доходов составляет </w:t>
      </w:r>
      <w:r w:rsidR="00172CC4" w:rsidRPr="00172CC4">
        <w:rPr>
          <w:sz w:val="26"/>
          <w:szCs w:val="26"/>
        </w:rPr>
        <w:t>9,1</w:t>
      </w:r>
      <w:r w:rsidRPr="00172CC4">
        <w:rPr>
          <w:sz w:val="26"/>
          <w:szCs w:val="26"/>
        </w:rPr>
        <w:t>%. Прогноз поступления акцизов на нефтепродукты</w:t>
      </w:r>
      <w:r w:rsidR="00B23812" w:rsidRPr="00172CC4">
        <w:rPr>
          <w:sz w:val="26"/>
          <w:szCs w:val="26"/>
        </w:rPr>
        <w:t xml:space="preserve"> на </w:t>
      </w:r>
      <w:r w:rsidR="00560FD1" w:rsidRPr="00172CC4">
        <w:rPr>
          <w:sz w:val="26"/>
          <w:szCs w:val="26"/>
        </w:rPr>
        <w:t>2021</w:t>
      </w:r>
      <w:r w:rsidR="00172CC4" w:rsidRPr="00172CC4">
        <w:rPr>
          <w:sz w:val="26"/>
          <w:szCs w:val="26"/>
        </w:rPr>
        <w:t xml:space="preserve"> </w:t>
      </w:r>
      <w:r w:rsidR="00B23812" w:rsidRPr="00172CC4">
        <w:rPr>
          <w:sz w:val="26"/>
          <w:szCs w:val="26"/>
        </w:rPr>
        <w:t xml:space="preserve">год в бюджет района составляет  </w:t>
      </w:r>
      <w:r w:rsidR="00172CC4" w:rsidRPr="00172CC4">
        <w:rPr>
          <w:sz w:val="26"/>
          <w:szCs w:val="26"/>
        </w:rPr>
        <w:t>303</w:t>
      </w:r>
      <w:r w:rsidR="00B23812" w:rsidRPr="00172CC4">
        <w:rPr>
          <w:sz w:val="26"/>
          <w:szCs w:val="26"/>
        </w:rPr>
        <w:t>00,0 тыс. рублей</w:t>
      </w:r>
      <w:r w:rsidR="00172CC4" w:rsidRPr="00172CC4">
        <w:rPr>
          <w:sz w:val="26"/>
          <w:szCs w:val="26"/>
        </w:rPr>
        <w:t xml:space="preserve"> </w:t>
      </w:r>
      <w:r w:rsidR="00B23812" w:rsidRPr="00172CC4">
        <w:rPr>
          <w:sz w:val="26"/>
          <w:szCs w:val="26"/>
        </w:rPr>
        <w:t xml:space="preserve">и </w:t>
      </w:r>
      <w:r w:rsidRPr="00172CC4">
        <w:rPr>
          <w:sz w:val="26"/>
          <w:szCs w:val="26"/>
        </w:rPr>
        <w:t xml:space="preserve">на </w:t>
      </w:r>
      <w:r w:rsidR="00560FD1" w:rsidRPr="00172CC4">
        <w:rPr>
          <w:sz w:val="26"/>
          <w:szCs w:val="26"/>
        </w:rPr>
        <w:t>2022</w:t>
      </w:r>
      <w:r w:rsidR="00535836" w:rsidRPr="00172CC4">
        <w:rPr>
          <w:sz w:val="26"/>
          <w:szCs w:val="26"/>
        </w:rPr>
        <w:t>-</w:t>
      </w:r>
      <w:r w:rsidR="00560FD1" w:rsidRPr="00172CC4">
        <w:rPr>
          <w:sz w:val="26"/>
          <w:szCs w:val="26"/>
        </w:rPr>
        <w:t>2023</w:t>
      </w:r>
      <w:r w:rsidRPr="00172CC4">
        <w:rPr>
          <w:sz w:val="26"/>
          <w:szCs w:val="26"/>
        </w:rPr>
        <w:t xml:space="preserve"> год</w:t>
      </w:r>
      <w:r w:rsidR="00B23812" w:rsidRPr="00172CC4">
        <w:rPr>
          <w:sz w:val="26"/>
          <w:szCs w:val="26"/>
        </w:rPr>
        <w:t>ы</w:t>
      </w:r>
      <w:r w:rsidR="00172CC4" w:rsidRPr="00172CC4">
        <w:rPr>
          <w:sz w:val="26"/>
          <w:szCs w:val="26"/>
        </w:rPr>
        <w:t xml:space="preserve"> 319</w:t>
      </w:r>
      <w:r w:rsidR="0081706C" w:rsidRPr="00172CC4">
        <w:rPr>
          <w:sz w:val="26"/>
          <w:szCs w:val="26"/>
        </w:rPr>
        <w:t xml:space="preserve">00 тыс. рублей и </w:t>
      </w:r>
      <w:r w:rsidR="00C94720" w:rsidRPr="00172CC4">
        <w:rPr>
          <w:sz w:val="26"/>
          <w:szCs w:val="26"/>
        </w:rPr>
        <w:t>3</w:t>
      </w:r>
      <w:r w:rsidR="00172CC4" w:rsidRPr="00172CC4">
        <w:rPr>
          <w:sz w:val="26"/>
          <w:szCs w:val="26"/>
        </w:rPr>
        <w:t>2</w:t>
      </w:r>
      <w:r w:rsidR="00C94720" w:rsidRPr="00172CC4">
        <w:rPr>
          <w:sz w:val="26"/>
          <w:szCs w:val="26"/>
        </w:rPr>
        <w:t>0</w:t>
      </w:r>
      <w:r w:rsidR="0081706C" w:rsidRPr="00172CC4">
        <w:rPr>
          <w:sz w:val="26"/>
          <w:szCs w:val="26"/>
        </w:rPr>
        <w:t>00 тыс. рублей соответственно.</w:t>
      </w:r>
      <w:r w:rsidR="00172CC4" w:rsidRPr="00172CC4">
        <w:rPr>
          <w:sz w:val="26"/>
          <w:szCs w:val="26"/>
        </w:rPr>
        <w:t xml:space="preserve"> </w:t>
      </w:r>
      <w:r w:rsidRPr="00172CC4">
        <w:rPr>
          <w:sz w:val="26"/>
          <w:szCs w:val="26"/>
        </w:rPr>
        <w:t>Объем средств</w:t>
      </w:r>
      <w:r w:rsidR="00B23812" w:rsidRPr="00172CC4">
        <w:rPr>
          <w:sz w:val="26"/>
          <w:szCs w:val="26"/>
        </w:rPr>
        <w:t>, поступивших</w:t>
      </w:r>
      <w:r w:rsidRPr="00172CC4">
        <w:rPr>
          <w:sz w:val="26"/>
          <w:szCs w:val="26"/>
        </w:rPr>
        <w:t xml:space="preserve"> от акцизов на нефтепродукты</w:t>
      </w:r>
      <w:r w:rsidR="00B23812" w:rsidRPr="00172CC4">
        <w:rPr>
          <w:sz w:val="26"/>
          <w:szCs w:val="26"/>
        </w:rPr>
        <w:t>,</w:t>
      </w:r>
      <w:r w:rsidRPr="00172CC4">
        <w:rPr>
          <w:sz w:val="26"/>
          <w:szCs w:val="26"/>
        </w:rPr>
        <w:t xml:space="preserve"> будет направлен в </w:t>
      </w:r>
      <w:r w:rsidR="00B23812" w:rsidRPr="00172CC4">
        <w:rPr>
          <w:sz w:val="26"/>
          <w:szCs w:val="26"/>
        </w:rPr>
        <w:t>«</w:t>
      </w:r>
      <w:r w:rsidRPr="00172CC4">
        <w:rPr>
          <w:sz w:val="26"/>
          <w:szCs w:val="26"/>
        </w:rPr>
        <w:t>Дорожной фонд Мамадышского  муниципального района</w:t>
      </w:r>
      <w:r w:rsidR="00B23812" w:rsidRPr="00172CC4">
        <w:rPr>
          <w:sz w:val="26"/>
          <w:szCs w:val="26"/>
        </w:rPr>
        <w:t>»</w:t>
      </w:r>
      <w:r w:rsidRPr="00172CC4">
        <w:rPr>
          <w:sz w:val="26"/>
          <w:szCs w:val="26"/>
        </w:rPr>
        <w:t>.</w:t>
      </w:r>
    </w:p>
    <w:p w:rsidR="003A2F8B" w:rsidRPr="00172CC4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9C079B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172CC4">
        <w:rPr>
          <w:b/>
          <w:bCs/>
          <w:sz w:val="26"/>
          <w:szCs w:val="26"/>
        </w:rPr>
        <w:t>3.</w:t>
      </w:r>
      <w:r w:rsidRPr="009C079B">
        <w:rPr>
          <w:b/>
          <w:bCs/>
          <w:sz w:val="26"/>
          <w:szCs w:val="26"/>
        </w:rPr>
        <w:t>2.</w:t>
      </w:r>
      <w:r w:rsidR="003F7BB4" w:rsidRPr="009C079B">
        <w:rPr>
          <w:b/>
          <w:bCs/>
          <w:sz w:val="26"/>
          <w:szCs w:val="26"/>
        </w:rPr>
        <w:t>3</w:t>
      </w:r>
      <w:r w:rsidRPr="009C079B">
        <w:rPr>
          <w:b/>
          <w:bCs/>
          <w:sz w:val="26"/>
          <w:szCs w:val="26"/>
        </w:rPr>
        <w:t>. Налог на совокупный доход.</w:t>
      </w:r>
    </w:p>
    <w:p w:rsidR="003A2F8B" w:rsidRPr="009C079B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C079B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9C079B">
        <w:rPr>
          <w:sz w:val="26"/>
          <w:szCs w:val="26"/>
        </w:rPr>
        <w:t xml:space="preserve">на </w:t>
      </w:r>
      <w:r w:rsidR="00560FD1" w:rsidRPr="009C079B">
        <w:rPr>
          <w:sz w:val="26"/>
          <w:szCs w:val="26"/>
        </w:rPr>
        <w:t>2021</w:t>
      </w:r>
      <w:r w:rsidR="002E4DA8" w:rsidRPr="009C079B">
        <w:rPr>
          <w:sz w:val="26"/>
          <w:szCs w:val="26"/>
        </w:rPr>
        <w:t xml:space="preserve"> год</w:t>
      </w:r>
      <w:r w:rsidR="009C079B" w:rsidRPr="009C079B">
        <w:rPr>
          <w:sz w:val="26"/>
          <w:szCs w:val="26"/>
        </w:rPr>
        <w:t xml:space="preserve"> </w:t>
      </w:r>
      <w:r w:rsidRPr="009C079B">
        <w:rPr>
          <w:sz w:val="26"/>
          <w:szCs w:val="26"/>
        </w:rPr>
        <w:t xml:space="preserve">в размере </w:t>
      </w:r>
      <w:r w:rsidR="009C079B" w:rsidRPr="009C079B">
        <w:rPr>
          <w:sz w:val="26"/>
          <w:szCs w:val="26"/>
        </w:rPr>
        <w:t>14181,5</w:t>
      </w:r>
      <w:r w:rsidRPr="009C079B">
        <w:rPr>
          <w:sz w:val="26"/>
          <w:szCs w:val="26"/>
        </w:rPr>
        <w:t xml:space="preserve"> тыс. рублей, </w:t>
      </w:r>
      <w:r w:rsidR="00B41AFF" w:rsidRPr="009C079B">
        <w:rPr>
          <w:sz w:val="26"/>
          <w:szCs w:val="26"/>
        </w:rPr>
        <w:t xml:space="preserve">на </w:t>
      </w:r>
      <w:r w:rsidR="00560FD1" w:rsidRPr="009C079B">
        <w:rPr>
          <w:sz w:val="26"/>
          <w:szCs w:val="26"/>
        </w:rPr>
        <w:t>2022</w:t>
      </w:r>
      <w:r w:rsidR="00B41AFF" w:rsidRPr="009C079B">
        <w:rPr>
          <w:sz w:val="26"/>
          <w:szCs w:val="26"/>
        </w:rPr>
        <w:t xml:space="preserve"> год – </w:t>
      </w:r>
      <w:r w:rsidR="00C94720" w:rsidRPr="009C079B">
        <w:rPr>
          <w:sz w:val="26"/>
          <w:szCs w:val="26"/>
        </w:rPr>
        <w:t>1</w:t>
      </w:r>
      <w:r w:rsidR="009C079B" w:rsidRPr="009C079B">
        <w:rPr>
          <w:sz w:val="26"/>
          <w:szCs w:val="26"/>
        </w:rPr>
        <w:t>2939</w:t>
      </w:r>
      <w:r w:rsidR="00C94720" w:rsidRPr="009C079B">
        <w:rPr>
          <w:sz w:val="26"/>
          <w:szCs w:val="26"/>
        </w:rPr>
        <w:t>,0</w:t>
      </w:r>
      <w:r w:rsidR="00B41AFF" w:rsidRPr="009C079B">
        <w:rPr>
          <w:sz w:val="26"/>
          <w:szCs w:val="26"/>
        </w:rPr>
        <w:t xml:space="preserve"> тыс. рублей, на </w:t>
      </w:r>
      <w:r w:rsidR="00560FD1" w:rsidRPr="009C079B">
        <w:rPr>
          <w:sz w:val="26"/>
          <w:szCs w:val="26"/>
        </w:rPr>
        <w:t>2023</w:t>
      </w:r>
      <w:r w:rsidR="00B41AFF" w:rsidRPr="009C079B">
        <w:rPr>
          <w:sz w:val="26"/>
          <w:szCs w:val="26"/>
        </w:rPr>
        <w:t xml:space="preserve"> год – </w:t>
      </w:r>
      <w:r w:rsidR="009C079B" w:rsidRPr="009C079B">
        <w:rPr>
          <w:sz w:val="26"/>
          <w:szCs w:val="26"/>
        </w:rPr>
        <w:t>13452,5</w:t>
      </w:r>
      <w:r w:rsidR="00B41AFF" w:rsidRPr="009C079B">
        <w:rPr>
          <w:sz w:val="26"/>
          <w:szCs w:val="26"/>
        </w:rPr>
        <w:t xml:space="preserve"> тыс. рублей.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C079B">
        <w:rPr>
          <w:sz w:val="26"/>
          <w:szCs w:val="26"/>
        </w:rPr>
        <w:t xml:space="preserve">Составляющими   </w:t>
      </w:r>
      <w:r w:rsidRPr="00615E3E">
        <w:rPr>
          <w:sz w:val="26"/>
          <w:szCs w:val="26"/>
        </w:rPr>
        <w:t xml:space="preserve">являются: 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lastRenderedPageBreak/>
        <w:t xml:space="preserve">-налог, взимаемый в связи с применением упрощенной системы налогообложения,  который прогнозируется </w:t>
      </w:r>
      <w:r w:rsidR="00B41AFF" w:rsidRPr="00615E3E">
        <w:rPr>
          <w:sz w:val="26"/>
          <w:szCs w:val="26"/>
        </w:rPr>
        <w:t xml:space="preserve">в </w:t>
      </w:r>
      <w:r w:rsidR="00560FD1" w:rsidRPr="00615E3E">
        <w:rPr>
          <w:sz w:val="26"/>
          <w:szCs w:val="26"/>
        </w:rPr>
        <w:t>2021</w:t>
      </w:r>
      <w:r w:rsidR="002E4DA8" w:rsidRPr="00615E3E">
        <w:rPr>
          <w:sz w:val="26"/>
          <w:szCs w:val="26"/>
        </w:rPr>
        <w:t xml:space="preserve"> год</w:t>
      </w:r>
      <w:r w:rsidR="00B41AFF" w:rsidRPr="00615E3E">
        <w:rPr>
          <w:sz w:val="26"/>
          <w:szCs w:val="26"/>
        </w:rPr>
        <w:t xml:space="preserve">у </w:t>
      </w:r>
      <w:r w:rsidRPr="00615E3E">
        <w:rPr>
          <w:sz w:val="26"/>
          <w:szCs w:val="26"/>
        </w:rPr>
        <w:t xml:space="preserve">в размере </w:t>
      </w:r>
      <w:r w:rsidR="009C079B" w:rsidRPr="00615E3E">
        <w:rPr>
          <w:sz w:val="26"/>
          <w:szCs w:val="26"/>
        </w:rPr>
        <w:t>11836</w:t>
      </w:r>
      <w:r w:rsidR="00D17595" w:rsidRPr="00615E3E">
        <w:rPr>
          <w:sz w:val="26"/>
          <w:szCs w:val="26"/>
        </w:rPr>
        <w:t>,0</w:t>
      </w:r>
      <w:r w:rsidRPr="00615E3E">
        <w:rPr>
          <w:sz w:val="26"/>
          <w:szCs w:val="26"/>
        </w:rPr>
        <w:t xml:space="preserve"> тыс. рублей</w:t>
      </w:r>
      <w:r w:rsidR="00B41AFF" w:rsidRPr="00615E3E">
        <w:rPr>
          <w:sz w:val="26"/>
          <w:szCs w:val="26"/>
        </w:rPr>
        <w:t xml:space="preserve">, на </w:t>
      </w:r>
      <w:r w:rsidR="00560FD1" w:rsidRPr="00615E3E">
        <w:rPr>
          <w:sz w:val="26"/>
          <w:szCs w:val="26"/>
        </w:rPr>
        <w:t>2022</w:t>
      </w:r>
      <w:r w:rsidR="00B41AFF" w:rsidRPr="00615E3E">
        <w:rPr>
          <w:sz w:val="26"/>
          <w:szCs w:val="26"/>
        </w:rPr>
        <w:t xml:space="preserve"> год – </w:t>
      </w:r>
      <w:r w:rsidR="009C079B" w:rsidRPr="00615E3E">
        <w:rPr>
          <w:sz w:val="26"/>
          <w:szCs w:val="26"/>
        </w:rPr>
        <w:t>12309</w:t>
      </w:r>
      <w:r w:rsidR="00B41AFF" w:rsidRPr="00615E3E">
        <w:rPr>
          <w:sz w:val="26"/>
          <w:szCs w:val="26"/>
        </w:rPr>
        <w:t xml:space="preserve">,0 тыс. рублей, на </w:t>
      </w:r>
      <w:r w:rsidR="00560FD1" w:rsidRPr="00615E3E">
        <w:rPr>
          <w:sz w:val="26"/>
          <w:szCs w:val="26"/>
        </w:rPr>
        <w:t>2023</w:t>
      </w:r>
      <w:r w:rsidR="00B41AFF" w:rsidRPr="00615E3E">
        <w:rPr>
          <w:sz w:val="26"/>
          <w:szCs w:val="26"/>
        </w:rPr>
        <w:t xml:space="preserve"> год – </w:t>
      </w:r>
      <w:r w:rsidR="009C079B" w:rsidRPr="00615E3E">
        <w:rPr>
          <w:sz w:val="26"/>
          <w:szCs w:val="26"/>
        </w:rPr>
        <w:t>12801</w:t>
      </w:r>
      <w:r w:rsidR="00B41AFF" w:rsidRPr="00615E3E">
        <w:rPr>
          <w:sz w:val="26"/>
          <w:szCs w:val="26"/>
        </w:rPr>
        <w:t>,0 тыс. рублей.</w:t>
      </w:r>
      <w:r w:rsidRPr="00615E3E">
        <w:rPr>
          <w:sz w:val="26"/>
          <w:szCs w:val="26"/>
        </w:rPr>
        <w:t xml:space="preserve">  В бюджет Мамадышского муниципального района зачисляется 30 % объема  поступивших платежей;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-единый налог на вмененный доход для отдельных видов деятельности, зачисляется в объеме 100% в бюджет муниципального района, удельный вес в собственных доходах районного бюджета составляет </w:t>
      </w:r>
      <w:r w:rsidR="009C079B" w:rsidRPr="00615E3E">
        <w:rPr>
          <w:sz w:val="26"/>
          <w:szCs w:val="26"/>
        </w:rPr>
        <w:t>0,5</w:t>
      </w:r>
      <w:r w:rsidRPr="00615E3E">
        <w:rPr>
          <w:sz w:val="26"/>
          <w:szCs w:val="26"/>
        </w:rPr>
        <w:t xml:space="preserve"> %, прогноз поступления данного налога </w:t>
      </w:r>
      <w:r w:rsidR="0084485F" w:rsidRPr="00615E3E">
        <w:rPr>
          <w:sz w:val="26"/>
          <w:szCs w:val="26"/>
        </w:rPr>
        <w:t xml:space="preserve">на </w:t>
      </w:r>
      <w:r w:rsidR="00560FD1" w:rsidRPr="00615E3E">
        <w:rPr>
          <w:sz w:val="26"/>
          <w:szCs w:val="26"/>
        </w:rPr>
        <w:t>2021</w:t>
      </w:r>
      <w:r w:rsidR="0084485F" w:rsidRPr="00615E3E">
        <w:rPr>
          <w:sz w:val="26"/>
          <w:szCs w:val="26"/>
        </w:rPr>
        <w:t xml:space="preserve"> год </w:t>
      </w:r>
      <w:r w:rsidR="009C079B" w:rsidRPr="00615E3E">
        <w:rPr>
          <w:sz w:val="26"/>
          <w:szCs w:val="26"/>
        </w:rPr>
        <w:t>1736</w:t>
      </w:r>
      <w:r w:rsidR="00D17595" w:rsidRPr="00615E3E">
        <w:rPr>
          <w:sz w:val="26"/>
          <w:szCs w:val="26"/>
        </w:rPr>
        <w:t>,0</w:t>
      </w:r>
      <w:r w:rsidRPr="00615E3E">
        <w:rPr>
          <w:sz w:val="26"/>
          <w:szCs w:val="26"/>
        </w:rPr>
        <w:t xml:space="preserve"> тыс. рублей</w:t>
      </w:r>
      <w:r w:rsidR="00D52466" w:rsidRPr="00615E3E">
        <w:rPr>
          <w:sz w:val="26"/>
          <w:szCs w:val="26"/>
        </w:rPr>
        <w:t>,</w:t>
      </w:r>
      <w:r w:rsidR="00615E3E" w:rsidRPr="00615E3E">
        <w:rPr>
          <w:sz w:val="26"/>
          <w:szCs w:val="26"/>
        </w:rPr>
        <w:t xml:space="preserve"> </w:t>
      </w:r>
      <w:r w:rsidR="00D52466" w:rsidRPr="00615E3E">
        <w:rPr>
          <w:sz w:val="26"/>
          <w:szCs w:val="26"/>
        </w:rPr>
        <w:t xml:space="preserve"> что</w:t>
      </w:r>
      <w:r w:rsidR="009C079B" w:rsidRPr="00615E3E">
        <w:rPr>
          <w:sz w:val="26"/>
          <w:szCs w:val="26"/>
        </w:rPr>
        <w:t xml:space="preserve"> мень</w:t>
      </w:r>
      <w:r w:rsidRPr="00615E3E">
        <w:rPr>
          <w:sz w:val="26"/>
          <w:szCs w:val="26"/>
        </w:rPr>
        <w:t xml:space="preserve">ше на </w:t>
      </w:r>
      <w:r w:rsidR="009C079B" w:rsidRPr="00615E3E">
        <w:rPr>
          <w:sz w:val="26"/>
          <w:szCs w:val="26"/>
        </w:rPr>
        <w:t>5517,0</w:t>
      </w:r>
      <w:r w:rsidRPr="00615E3E">
        <w:rPr>
          <w:sz w:val="26"/>
          <w:szCs w:val="26"/>
        </w:rPr>
        <w:t xml:space="preserve"> тыс. рублей </w:t>
      </w:r>
      <w:r w:rsidR="00615E3E" w:rsidRPr="00615E3E">
        <w:rPr>
          <w:sz w:val="26"/>
          <w:szCs w:val="26"/>
        </w:rPr>
        <w:t xml:space="preserve">  </w:t>
      </w:r>
      <w:r w:rsidRPr="00615E3E">
        <w:rPr>
          <w:sz w:val="26"/>
          <w:szCs w:val="26"/>
        </w:rPr>
        <w:t>(</w:t>
      </w:r>
      <w:r w:rsidR="009C079B" w:rsidRPr="00615E3E">
        <w:rPr>
          <w:sz w:val="26"/>
          <w:szCs w:val="26"/>
        </w:rPr>
        <w:t>-76,1</w:t>
      </w:r>
      <w:r w:rsidRPr="00615E3E">
        <w:rPr>
          <w:sz w:val="26"/>
          <w:szCs w:val="26"/>
        </w:rPr>
        <w:t xml:space="preserve">%)  утвержденных показателей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>а</w:t>
      </w:r>
      <w:r w:rsidR="00AD73DE" w:rsidRPr="00615E3E">
        <w:rPr>
          <w:sz w:val="26"/>
          <w:szCs w:val="26"/>
        </w:rPr>
        <w:t xml:space="preserve">. Прогноз поступлений налога на </w:t>
      </w:r>
      <w:r w:rsidR="00560FD1" w:rsidRPr="00615E3E">
        <w:rPr>
          <w:sz w:val="26"/>
          <w:szCs w:val="26"/>
        </w:rPr>
        <w:t>2022</w:t>
      </w:r>
      <w:r w:rsidR="00D17595" w:rsidRPr="00615E3E">
        <w:rPr>
          <w:sz w:val="26"/>
          <w:szCs w:val="26"/>
        </w:rPr>
        <w:t>-</w:t>
      </w:r>
      <w:r w:rsidR="00560FD1" w:rsidRPr="00615E3E">
        <w:rPr>
          <w:sz w:val="26"/>
          <w:szCs w:val="26"/>
        </w:rPr>
        <w:t>2023</w:t>
      </w:r>
      <w:r w:rsidR="00AD73DE" w:rsidRPr="00615E3E">
        <w:rPr>
          <w:sz w:val="26"/>
          <w:szCs w:val="26"/>
        </w:rPr>
        <w:t xml:space="preserve"> год</w:t>
      </w:r>
      <w:r w:rsidR="00D17595" w:rsidRPr="00615E3E">
        <w:rPr>
          <w:sz w:val="26"/>
          <w:szCs w:val="26"/>
        </w:rPr>
        <w:t>а</w:t>
      </w:r>
      <w:r w:rsidR="00AD73DE" w:rsidRPr="00615E3E">
        <w:rPr>
          <w:sz w:val="26"/>
          <w:szCs w:val="26"/>
        </w:rPr>
        <w:t xml:space="preserve"> – 0 рублей</w:t>
      </w:r>
      <w:r w:rsidRPr="00615E3E">
        <w:rPr>
          <w:sz w:val="26"/>
          <w:szCs w:val="26"/>
        </w:rPr>
        <w:t>;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-единый сельскохозяйственный налог в районный бюджет зачисляется в размере 50 % и прогнозируется </w:t>
      </w:r>
      <w:r w:rsidR="00D17595" w:rsidRPr="00615E3E">
        <w:rPr>
          <w:sz w:val="26"/>
          <w:szCs w:val="26"/>
        </w:rPr>
        <w:t xml:space="preserve">в </w:t>
      </w:r>
      <w:r w:rsidR="00560FD1" w:rsidRPr="00615E3E">
        <w:rPr>
          <w:sz w:val="26"/>
          <w:szCs w:val="26"/>
        </w:rPr>
        <w:t>2021</w:t>
      </w:r>
      <w:r w:rsidR="00D17595" w:rsidRPr="00615E3E">
        <w:rPr>
          <w:sz w:val="26"/>
          <w:szCs w:val="26"/>
        </w:rPr>
        <w:t xml:space="preserve"> году в размере 5</w:t>
      </w:r>
      <w:r w:rsidR="009C079B" w:rsidRPr="00615E3E">
        <w:rPr>
          <w:sz w:val="26"/>
          <w:szCs w:val="26"/>
        </w:rPr>
        <w:t>15</w:t>
      </w:r>
      <w:r w:rsidR="00D17595" w:rsidRPr="00615E3E">
        <w:rPr>
          <w:sz w:val="26"/>
          <w:szCs w:val="26"/>
        </w:rPr>
        <w:t xml:space="preserve">,5 тыс. рублей, на </w:t>
      </w:r>
      <w:r w:rsidR="00560FD1" w:rsidRPr="00615E3E">
        <w:rPr>
          <w:sz w:val="26"/>
          <w:szCs w:val="26"/>
        </w:rPr>
        <w:t>2022</w:t>
      </w:r>
      <w:r w:rsidR="00D17595" w:rsidRPr="00615E3E">
        <w:rPr>
          <w:sz w:val="26"/>
          <w:szCs w:val="26"/>
        </w:rPr>
        <w:t xml:space="preserve"> год – 5</w:t>
      </w:r>
      <w:r w:rsidR="009C079B" w:rsidRPr="00615E3E">
        <w:rPr>
          <w:sz w:val="26"/>
          <w:szCs w:val="26"/>
        </w:rPr>
        <w:t>3</w:t>
      </w:r>
      <w:r w:rsidR="00D17595" w:rsidRPr="00615E3E">
        <w:rPr>
          <w:sz w:val="26"/>
          <w:szCs w:val="26"/>
        </w:rPr>
        <w:t xml:space="preserve">6,0 тыс. рублей, на </w:t>
      </w:r>
      <w:r w:rsidR="00560FD1" w:rsidRPr="00615E3E">
        <w:rPr>
          <w:sz w:val="26"/>
          <w:szCs w:val="26"/>
        </w:rPr>
        <w:t>2023</w:t>
      </w:r>
      <w:r w:rsidR="00D17595" w:rsidRPr="00615E3E">
        <w:rPr>
          <w:sz w:val="26"/>
          <w:szCs w:val="26"/>
        </w:rPr>
        <w:t xml:space="preserve"> год – </w:t>
      </w:r>
      <w:r w:rsidR="009C079B" w:rsidRPr="00615E3E">
        <w:rPr>
          <w:sz w:val="26"/>
          <w:szCs w:val="26"/>
        </w:rPr>
        <w:t>557,5</w:t>
      </w:r>
      <w:r w:rsidR="00D17595" w:rsidRPr="00615E3E">
        <w:rPr>
          <w:sz w:val="26"/>
          <w:szCs w:val="26"/>
        </w:rPr>
        <w:t xml:space="preserve"> тыс. рублей.</w:t>
      </w:r>
      <w:r w:rsidR="009C079B" w:rsidRPr="00615E3E">
        <w:rPr>
          <w:sz w:val="26"/>
          <w:szCs w:val="26"/>
        </w:rPr>
        <w:t xml:space="preserve"> Прогноз поступлений н</w:t>
      </w:r>
      <w:r w:rsidR="00D17595" w:rsidRPr="00615E3E">
        <w:rPr>
          <w:sz w:val="26"/>
          <w:szCs w:val="26"/>
        </w:rPr>
        <w:t xml:space="preserve">а </w:t>
      </w:r>
      <w:r w:rsidR="00560FD1" w:rsidRPr="00615E3E">
        <w:rPr>
          <w:sz w:val="26"/>
          <w:szCs w:val="26"/>
        </w:rPr>
        <w:t>2021</w:t>
      </w:r>
      <w:r w:rsidR="00D17595" w:rsidRPr="00615E3E">
        <w:rPr>
          <w:sz w:val="26"/>
          <w:szCs w:val="26"/>
        </w:rPr>
        <w:t xml:space="preserve"> </w:t>
      </w:r>
      <w:r w:rsidR="009C079B" w:rsidRPr="00615E3E">
        <w:rPr>
          <w:sz w:val="26"/>
          <w:szCs w:val="26"/>
        </w:rPr>
        <w:t>мен</w:t>
      </w:r>
      <w:r w:rsidRPr="00615E3E">
        <w:rPr>
          <w:sz w:val="26"/>
          <w:szCs w:val="26"/>
        </w:rPr>
        <w:t xml:space="preserve">ьше утвержденного уровня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 xml:space="preserve">а на </w:t>
      </w:r>
      <w:r w:rsidR="009C079B" w:rsidRPr="00615E3E">
        <w:rPr>
          <w:sz w:val="26"/>
          <w:szCs w:val="26"/>
        </w:rPr>
        <w:t>19</w:t>
      </w:r>
      <w:r w:rsidR="00D52466" w:rsidRPr="00615E3E">
        <w:rPr>
          <w:sz w:val="26"/>
          <w:szCs w:val="26"/>
        </w:rPr>
        <w:t>,0</w:t>
      </w:r>
      <w:r w:rsidRPr="00615E3E">
        <w:rPr>
          <w:sz w:val="26"/>
          <w:szCs w:val="26"/>
        </w:rPr>
        <w:t xml:space="preserve"> тыс. рублей</w:t>
      </w:r>
      <w:r w:rsidR="004F1144" w:rsidRPr="00615E3E">
        <w:rPr>
          <w:sz w:val="26"/>
          <w:szCs w:val="26"/>
        </w:rPr>
        <w:t xml:space="preserve"> (</w:t>
      </w:r>
      <w:r w:rsidR="009C079B" w:rsidRPr="00615E3E">
        <w:rPr>
          <w:sz w:val="26"/>
          <w:szCs w:val="26"/>
        </w:rPr>
        <w:t>-3,6</w:t>
      </w:r>
      <w:r w:rsidR="004F1144" w:rsidRPr="00615E3E">
        <w:rPr>
          <w:sz w:val="26"/>
          <w:szCs w:val="26"/>
        </w:rPr>
        <w:t>%)</w:t>
      </w:r>
      <w:r w:rsidR="00D52466" w:rsidRPr="00615E3E">
        <w:rPr>
          <w:sz w:val="26"/>
          <w:szCs w:val="26"/>
        </w:rPr>
        <w:t>;</w:t>
      </w:r>
    </w:p>
    <w:p w:rsidR="004F1144" w:rsidRPr="00615E3E" w:rsidRDefault="00D52466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>-</w:t>
      </w:r>
      <w:r w:rsidR="002441D1" w:rsidRPr="00615E3E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615E3E">
        <w:rPr>
          <w:sz w:val="26"/>
          <w:szCs w:val="26"/>
        </w:rPr>
        <w:t xml:space="preserve"> в районный бюджет зачисляется в размере </w:t>
      </w:r>
      <w:r w:rsidR="002441D1" w:rsidRPr="00615E3E">
        <w:rPr>
          <w:sz w:val="26"/>
          <w:szCs w:val="26"/>
        </w:rPr>
        <w:t>10</w:t>
      </w:r>
      <w:r w:rsidRPr="00615E3E">
        <w:rPr>
          <w:sz w:val="26"/>
          <w:szCs w:val="26"/>
        </w:rPr>
        <w:t xml:space="preserve">0 % и прогнозируется на </w:t>
      </w:r>
      <w:r w:rsidR="00560FD1" w:rsidRPr="00615E3E">
        <w:rPr>
          <w:sz w:val="26"/>
          <w:szCs w:val="26"/>
        </w:rPr>
        <w:t>2021</w:t>
      </w:r>
      <w:r w:rsidR="002875F2" w:rsidRPr="00615E3E">
        <w:rPr>
          <w:sz w:val="26"/>
          <w:szCs w:val="26"/>
        </w:rPr>
        <w:t>-</w:t>
      </w:r>
      <w:r w:rsidR="00560FD1" w:rsidRPr="00615E3E">
        <w:rPr>
          <w:sz w:val="26"/>
          <w:szCs w:val="26"/>
        </w:rPr>
        <w:t>2023</w:t>
      </w:r>
      <w:r w:rsidRPr="00615E3E">
        <w:rPr>
          <w:sz w:val="26"/>
          <w:szCs w:val="26"/>
        </w:rPr>
        <w:t xml:space="preserve"> года по </w:t>
      </w:r>
      <w:r w:rsidR="00615E3E" w:rsidRPr="00615E3E">
        <w:rPr>
          <w:sz w:val="26"/>
          <w:szCs w:val="26"/>
        </w:rPr>
        <w:t>94</w:t>
      </w:r>
      <w:r w:rsidR="00D17595" w:rsidRPr="00615E3E">
        <w:rPr>
          <w:sz w:val="26"/>
          <w:szCs w:val="26"/>
        </w:rPr>
        <w:t xml:space="preserve">,0 </w:t>
      </w:r>
      <w:r w:rsidRPr="00615E3E">
        <w:rPr>
          <w:sz w:val="26"/>
          <w:szCs w:val="26"/>
        </w:rPr>
        <w:t>тыс. рублей</w:t>
      </w:r>
      <w:r w:rsidR="002441D1" w:rsidRPr="00615E3E">
        <w:rPr>
          <w:sz w:val="26"/>
          <w:szCs w:val="26"/>
        </w:rPr>
        <w:t xml:space="preserve">, что </w:t>
      </w:r>
      <w:r w:rsidR="00615E3E" w:rsidRPr="00615E3E">
        <w:rPr>
          <w:sz w:val="26"/>
          <w:szCs w:val="26"/>
        </w:rPr>
        <w:t>мен</w:t>
      </w:r>
      <w:r w:rsidR="002441D1" w:rsidRPr="00615E3E">
        <w:rPr>
          <w:sz w:val="26"/>
          <w:szCs w:val="26"/>
        </w:rPr>
        <w:t xml:space="preserve">ьше на </w:t>
      </w:r>
      <w:r w:rsidR="00615E3E" w:rsidRPr="00615E3E">
        <w:rPr>
          <w:sz w:val="26"/>
          <w:szCs w:val="26"/>
        </w:rPr>
        <w:t>32,0</w:t>
      </w:r>
      <w:r w:rsidR="002441D1" w:rsidRPr="00615E3E">
        <w:rPr>
          <w:sz w:val="26"/>
          <w:szCs w:val="26"/>
        </w:rPr>
        <w:t xml:space="preserve"> тыс. рублей (</w:t>
      </w:r>
      <w:r w:rsidR="00615E3E" w:rsidRPr="00615E3E">
        <w:rPr>
          <w:sz w:val="26"/>
          <w:szCs w:val="26"/>
        </w:rPr>
        <w:t>-25,4</w:t>
      </w:r>
      <w:r w:rsidR="002441D1" w:rsidRPr="00615E3E">
        <w:rPr>
          <w:sz w:val="26"/>
          <w:szCs w:val="26"/>
        </w:rPr>
        <w:t xml:space="preserve">%)  утвержденных показателей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="002441D1" w:rsidRPr="00615E3E">
        <w:rPr>
          <w:sz w:val="26"/>
          <w:szCs w:val="26"/>
        </w:rPr>
        <w:t>а</w:t>
      </w:r>
      <w:r w:rsidR="004F1144" w:rsidRPr="00615E3E">
        <w:rPr>
          <w:sz w:val="26"/>
          <w:szCs w:val="26"/>
        </w:rPr>
        <w:t>.</w:t>
      </w:r>
    </w:p>
    <w:p w:rsidR="004F1144" w:rsidRPr="00615E3E" w:rsidRDefault="004F1144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2441D1" w:rsidRPr="00615E3E" w:rsidRDefault="004F114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615E3E">
        <w:rPr>
          <w:b/>
          <w:bCs/>
          <w:sz w:val="26"/>
          <w:szCs w:val="26"/>
        </w:rPr>
        <w:t xml:space="preserve">3.2.4. </w:t>
      </w:r>
      <w:r w:rsidR="00B21E0C" w:rsidRPr="00615E3E">
        <w:rPr>
          <w:b/>
          <w:bCs/>
          <w:sz w:val="26"/>
          <w:szCs w:val="26"/>
        </w:rPr>
        <w:t>Налог на добычу полезных ископаемых</w:t>
      </w:r>
      <w:r w:rsidR="002441D1" w:rsidRPr="00615E3E">
        <w:rPr>
          <w:b/>
          <w:bCs/>
          <w:sz w:val="26"/>
          <w:szCs w:val="26"/>
        </w:rPr>
        <w:t>.</w:t>
      </w:r>
    </w:p>
    <w:p w:rsidR="002441D1" w:rsidRPr="00615E3E" w:rsidRDefault="002441D1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Поступление </w:t>
      </w:r>
      <w:r w:rsidR="00B21E0C" w:rsidRPr="00615E3E">
        <w:rPr>
          <w:sz w:val="26"/>
          <w:szCs w:val="26"/>
        </w:rPr>
        <w:t xml:space="preserve">налога на добычу полезных ископаемых </w:t>
      </w:r>
      <w:r w:rsidRPr="00615E3E">
        <w:rPr>
          <w:sz w:val="26"/>
          <w:szCs w:val="26"/>
        </w:rPr>
        <w:t xml:space="preserve">предусматривается на </w:t>
      </w:r>
      <w:r w:rsidR="00560FD1" w:rsidRPr="00615E3E">
        <w:rPr>
          <w:sz w:val="26"/>
          <w:szCs w:val="26"/>
        </w:rPr>
        <w:t>2021</w:t>
      </w:r>
      <w:r w:rsidR="002875F2" w:rsidRPr="00615E3E">
        <w:rPr>
          <w:sz w:val="26"/>
          <w:szCs w:val="26"/>
        </w:rPr>
        <w:t>-</w:t>
      </w:r>
      <w:r w:rsidR="00560FD1" w:rsidRPr="00615E3E">
        <w:rPr>
          <w:sz w:val="26"/>
          <w:szCs w:val="26"/>
        </w:rPr>
        <w:t>2023</w:t>
      </w:r>
      <w:r w:rsidRPr="00615E3E">
        <w:rPr>
          <w:sz w:val="26"/>
          <w:szCs w:val="26"/>
        </w:rPr>
        <w:t xml:space="preserve"> года по </w:t>
      </w:r>
      <w:r w:rsidR="00615E3E" w:rsidRPr="00615E3E">
        <w:rPr>
          <w:sz w:val="26"/>
          <w:szCs w:val="26"/>
        </w:rPr>
        <w:t>608</w:t>
      </w:r>
      <w:r w:rsidRPr="00615E3E">
        <w:rPr>
          <w:sz w:val="26"/>
          <w:szCs w:val="26"/>
        </w:rPr>
        <w:t xml:space="preserve">,0 тыс. рублей, что на </w:t>
      </w:r>
      <w:r w:rsidR="00615E3E" w:rsidRPr="00615E3E">
        <w:rPr>
          <w:sz w:val="26"/>
          <w:szCs w:val="26"/>
        </w:rPr>
        <w:t>258</w:t>
      </w:r>
      <w:r w:rsidRPr="00615E3E">
        <w:rPr>
          <w:sz w:val="26"/>
          <w:szCs w:val="26"/>
        </w:rPr>
        <w:t>,0 тыс. рублей (</w:t>
      </w:r>
      <w:r w:rsidR="00615E3E" w:rsidRPr="00615E3E">
        <w:rPr>
          <w:sz w:val="26"/>
          <w:szCs w:val="26"/>
        </w:rPr>
        <w:t>-29,8</w:t>
      </w:r>
      <w:r w:rsidRPr="00615E3E">
        <w:rPr>
          <w:sz w:val="26"/>
          <w:szCs w:val="26"/>
        </w:rPr>
        <w:t xml:space="preserve"> %) </w:t>
      </w:r>
      <w:r w:rsidR="00615E3E" w:rsidRPr="00615E3E">
        <w:rPr>
          <w:sz w:val="26"/>
          <w:szCs w:val="26"/>
        </w:rPr>
        <w:t>мен</w:t>
      </w:r>
      <w:r w:rsidR="00C94720" w:rsidRPr="00615E3E">
        <w:rPr>
          <w:sz w:val="26"/>
          <w:szCs w:val="26"/>
        </w:rPr>
        <w:t>ьш</w:t>
      </w:r>
      <w:r w:rsidRPr="00615E3E">
        <w:rPr>
          <w:sz w:val="26"/>
          <w:szCs w:val="26"/>
        </w:rPr>
        <w:t xml:space="preserve">е утвержденного и ожидаемого показателя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>а</w:t>
      </w:r>
      <w:r w:rsidR="00B21E0C" w:rsidRPr="00615E3E">
        <w:rPr>
          <w:sz w:val="26"/>
          <w:szCs w:val="26"/>
        </w:rPr>
        <w:t>.</w:t>
      </w:r>
    </w:p>
    <w:p w:rsidR="002441D1" w:rsidRPr="00615E3E" w:rsidRDefault="002441D1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615E3E">
        <w:rPr>
          <w:b/>
          <w:bCs/>
          <w:sz w:val="26"/>
          <w:szCs w:val="26"/>
        </w:rPr>
        <w:t>3.2.</w:t>
      </w:r>
      <w:r w:rsidR="00615E3E" w:rsidRPr="00615E3E">
        <w:rPr>
          <w:b/>
          <w:bCs/>
          <w:sz w:val="26"/>
          <w:szCs w:val="26"/>
        </w:rPr>
        <w:t>5</w:t>
      </w:r>
      <w:r w:rsidR="005D0934" w:rsidRPr="00615E3E">
        <w:rPr>
          <w:b/>
          <w:bCs/>
          <w:sz w:val="26"/>
          <w:szCs w:val="26"/>
        </w:rPr>
        <w:t>.</w:t>
      </w:r>
      <w:r w:rsidRPr="00615E3E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Поступление государственной пошлины предусматривается </w:t>
      </w:r>
      <w:r w:rsidR="0084485F" w:rsidRPr="00615E3E">
        <w:rPr>
          <w:sz w:val="26"/>
          <w:szCs w:val="26"/>
        </w:rPr>
        <w:t xml:space="preserve">на </w:t>
      </w:r>
      <w:r w:rsidR="00560FD1" w:rsidRPr="00615E3E">
        <w:rPr>
          <w:sz w:val="26"/>
          <w:szCs w:val="26"/>
        </w:rPr>
        <w:t>2021</w:t>
      </w:r>
      <w:r w:rsidR="002875F2" w:rsidRPr="00615E3E">
        <w:rPr>
          <w:sz w:val="26"/>
          <w:szCs w:val="26"/>
        </w:rPr>
        <w:t>-</w:t>
      </w:r>
      <w:r w:rsidR="00560FD1" w:rsidRPr="00615E3E">
        <w:rPr>
          <w:sz w:val="26"/>
          <w:szCs w:val="26"/>
        </w:rPr>
        <w:t>2023</w:t>
      </w:r>
      <w:r w:rsidR="0084485F" w:rsidRPr="00615E3E">
        <w:rPr>
          <w:sz w:val="26"/>
          <w:szCs w:val="26"/>
        </w:rPr>
        <w:t xml:space="preserve"> года по</w:t>
      </w:r>
      <w:r w:rsidR="00615E3E" w:rsidRPr="00615E3E">
        <w:rPr>
          <w:sz w:val="26"/>
          <w:szCs w:val="26"/>
        </w:rPr>
        <w:t xml:space="preserve"> </w:t>
      </w:r>
      <w:r w:rsidR="00C94720" w:rsidRPr="00615E3E">
        <w:rPr>
          <w:sz w:val="26"/>
          <w:szCs w:val="26"/>
        </w:rPr>
        <w:t>32</w:t>
      </w:r>
      <w:r w:rsidR="00615E3E" w:rsidRPr="00615E3E">
        <w:rPr>
          <w:sz w:val="26"/>
          <w:szCs w:val="26"/>
        </w:rPr>
        <w:t>03</w:t>
      </w:r>
      <w:r w:rsidR="00B41AFF" w:rsidRPr="00615E3E">
        <w:rPr>
          <w:sz w:val="26"/>
          <w:szCs w:val="26"/>
        </w:rPr>
        <w:t>,0</w:t>
      </w:r>
      <w:r w:rsidRPr="00615E3E">
        <w:rPr>
          <w:sz w:val="26"/>
          <w:szCs w:val="26"/>
        </w:rPr>
        <w:t xml:space="preserve"> тыс. рублей, что </w:t>
      </w:r>
      <w:r w:rsidR="00C94720" w:rsidRPr="00615E3E">
        <w:rPr>
          <w:sz w:val="26"/>
          <w:szCs w:val="26"/>
        </w:rPr>
        <w:t xml:space="preserve">в </w:t>
      </w:r>
      <w:r w:rsidR="00560FD1" w:rsidRPr="00615E3E">
        <w:rPr>
          <w:sz w:val="26"/>
          <w:szCs w:val="26"/>
        </w:rPr>
        <w:t>2021</w:t>
      </w:r>
      <w:r w:rsidR="00C94720" w:rsidRPr="00615E3E">
        <w:rPr>
          <w:sz w:val="26"/>
          <w:szCs w:val="26"/>
        </w:rPr>
        <w:t xml:space="preserve"> году </w:t>
      </w:r>
      <w:r w:rsidRPr="00615E3E">
        <w:rPr>
          <w:sz w:val="26"/>
          <w:szCs w:val="26"/>
        </w:rPr>
        <w:t xml:space="preserve">на </w:t>
      </w:r>
      <w:r w:rsidR="00615E3E" w:rsidRPr="00615E3E">
        <w:rPr>
          <w:sz w:val="26"/>
          <w:szCs w:val="26"/>
        </w:rPr>
        <w:t>45</w:t>
      </w:r>
      <w:r w:rsidR="002441D1" w:rsidRPr="00615E3E">
        <w:rPr>
          <w:sz w:val="26"/>
          <w:szCs w:val="26"/>
        </w:rPr>
        <w:t>,0 тыс. рублей (</w:t>
      </w:r>
      <w:r w:rsidR="00615E3E" w:rsidRPr="00615E3E">
        <w:rPr>
          <w:sz w:val="26"/>
          <w:szCs w:val="26"/>
        </w:rPr>
        <w:t>-1,4</w:t>
      </w:r>
      <w:r w:rsidRPr="00615E3E">
        <w:rPr>
          <w:sz w:val="26"/>
          <w:szCs w:val="26"/>
        </w:rPr>
        <w:t>%</w:t>
      </w:r>
      <w:r w:rsidR="002441D1" w:rsidRPr="00615E3E">
        <w:rPr>
          <w:sz w:val="26"/>
          <w:szCs w:val="26"/>
        </w:rPr>
        <w:t>)</w:t>
      </w:r>
      <w:r w:rsidR="00615E3E" w:rsidRPr="00615E3E">
        <w:rPr>
          <w:sz w:val="26"/>
          <w:szCs w:val="26"/>
        </w:rPr>
        <w:t xml:space="preserve"> мен</w:t>
      </w:r>
      <w:r w:rsidRPr="00615E3E">
        <w:rPr>
          <w:sz w:val="26"/>
          <w:szCs w:val="26"/>
        </w:rPr>
        <w:t xml:space="preserve">ьше утвержденного и ожидаемого показателя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 xml:space="preserve">а. Удельный вес государственной пошлины в собственных доходах районного бюджета составляет </w:t>
      </w:r>
      <w:r w:rsidR="00E83AAE" w:rsidRPr="00615E3E">
        <w:rPr>
          <w:sz w:val="26"/>
          <w:szCs w:val="26"/>
        </w:rPr>
        <w:t>1,</w:t>
      </w:r>
      <w:r w:rsidR="00B020CD" w:rsidRPr="00615E3E">
        <w:rPr>
          <w:sz w:val="26"/>
          <w:szCs w:val="26"/>
        </w:rPr>
        <w:t>0</w:t>
      </w:r>
      <w:r w:rsidRPr="00615E3E">
        <w:rPr>
          <w:sz w:val="26"/>
          <w:szCs w:val="26"/>
        </w:rPr>
        <w:t xml:space="preserve"> %.</w:t>
      </w:r>
    </w:p>
    <w:p w:rsidR="003A2F8B" w:rsidRPr="00615E3E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615E3E" w:rsidRDefault="005D0934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615E3E">
        <w:rPr>
          <w:b/>
          <w:bCs/>
          <w:sz w:val="26"/>
          <w:szCs w:val="26"/>
        </w:rPr>
        <w:t xml:space="preserve">3.3. </w:t>
      </w:r>
      <w:r w:rsidR="003A2F8B" w:rsidRPr="00615E3E">
        <w:rPr>
          <w:b/>
          <w:bCs/>
          <w:sz w:val="26"/>
          <w:szCs w:val="26"/>
        </w:rPr>
        <w:t>Неналоговые доходы.</w:t>
      </w:r>
    </w:p>
    <w:p w:rsidR="00BB754A" w:rsidRPr="00615E3E" w:rsidRDefault="00657D4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Неналоговые доходы на </w:t>
      </w:r>
      <w:r w:rsidR="00560FD1" w:rsidRPr="00615E3E">
        <w:rPr>
          <w:sz w:val="26"/>
          <w:szCs w:val="26"/>
        </w:rPr>
        <w:t>2021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 xml:space="preserve"> планируются в объеме </w:t>
      </w:r>
      <w:r w:rsidR="00615E3E" w:rsidRPr="00615E3E">
        <w:rPr>
          <w:sz w:val="26"/>
          <w:szCs w:val="26"/>
        </w:rPr>
        <w:t>11147</w:t>
      </w:r>
      <w:r w:rsidRPr="00615E3E">
        <w:rPr>
          <w:sz w:val="26"/>
          <w:szCs w:val="26"/>
        </w:rPr>
        <w:t xml:space="preserve">,0 тыс. рублей, что составит </w:t>
      </w:r>
      <w:r w:rsidR="00615E3E" w:rsidRPr="00615E3E">
        <w:rPr>
          <w:sz w:val="26"/>
          <w:szCs w:val="26"/>
        </w:rPr>
        <w:t>115</w:t>
      </w:r>
      <w:r w:rsidR="004F2406" w:rsidRPr="00615E3E">
        <w:rPr>
          <w:sz w:val="26"/>
          <w:szCs w:val="26"/>
        </w:rPr>
        <w:t>,3</w:t>
      </w:r>
      <w:r w:rsidRPr="00615E3E">
        <w:rPr>
          <w:sz w:val="26"/>
          <w:szCs w:val="26"/>
        </w:rPr>
        <w:t xml:space="preserve"> % к ожидаемому  уровню  </w:t>
      </w:r>
      <w:r w:rsidR="00560FD1" w:rsidRPr="00615E3E">
        <w:rPr>
          <w:sz w:val="26"/>
          <w:szCs w:val="26"/>
        </w:rPr>
        <w:t>2020</w:t>
      </w:r>
      <w:r w:rsidR="002E4DA8" w:rsidRPr="00615E3E">
        <w:rPr>
          <w:sz w:val="26"/>
          <w:szCs w:val="26"/>
        </w:rPr>
        <w:t xml:space="preserve"> год</w:t>
      </w:r>
      <w:r w:rsidRPr="00615E3E">
        <w:rPr>
          <w:sz w:val="26"/>
          <w:szCs w:val="26"/>
        </w:rPr>
        <w:t xml:space="preserve">а. Доля  неналоговых доходов в структуре </w:t>
      </w:r>
      <w:r w:rsidR="00EA0D75" w:rsidRPr="00615E3E">
        <w:rPr>
          <w:sz w:val="26"/>
          <w:szCs w:val="26"/>
        </w:rPr>
        <w:t xml:space="preserve">собственных </w:t>
      </w:r>
      <w:r w:rsidRPr="00615E3E">
        <w:rPr>
          <w:sz w:val="26"/>
          <w:szCs w:val="26"/>
        </w:rPr>
        <w:t xml:space="preserve">доходов бюджета района  </w:t>
      </w:r>
      <w:r w:rsidRPr="00615E3E">
        <w:rPr>
          <w:b/>
          <w:sz w:val="26"/>
          <w:szCs w:val="26"/>
        </w:rPr>
        <w:t xml:space="preserve">– </w:t>
      </w:r>
      <w:r w:rsidR="00615E3E" w:rsidRPr="00615E3E">
        <w:rPr>
          <w:sz w:val="26"/>
          <w:szCs w:val="26"/>
        </w:rPr>
        <w:t>3,3</w:t>
      </w:r>
      <w:r w:rsidRPr="00615E3E">
        <w:rPr>
          <w:sz w:val="26"/>
          <w:szCs w:val="26"/>
        </w:rPr>
        <w:t>%.</w:t>
      </w:r>
      <w:r w:rsidRPr="00615E3E">
        <w:rPr>
          <w:rFonts w:ascii="Calibri" w:hAnsi="Calibri"/>
        </w:rPr>
        <w:t> </w:t>
      </w:r>
      <w:r w:rsidR="00BB754A" w:rsidRPr="00615E3E">
        <w:rPr>
          <w:sz w:val="26"/>
          <w:szCs w:val="26"/>
        </w:rPr>
        <w:t>Планиру</w:t>
      </w:r>
      <w:r w:rsidR="00B86E71">
        <w:rPr>
          <w:sz w:val="26"/>
          <w:szCs w:val="26"/>
        </w:rPr>
        <w:t>е</w:t>
      </w:r>
      <w:r w:rsidR="00BB754A" w:rsidRPr="00615E3E">
        <w:rPr>
          <w:sz w:val="26"/>
          <w:szCs w:val="26"/>
        </w:rPr>
        <w:t xml:space="preserve">тся </w:t>
      </w:r>
      <w:r w:rsidR="00E46E2B" w:rsidRPr="00615E3E">
        <w:rPr>
          <w:sz w:val="26"/>
          <w:szCs w:val="26"/>
        </w:rPr>
        <w:t xml:space="preserve">поступлений </w:t>
      </w:r>
      <w:r w:rsidR="00BB754A" w:rsidRPr="00615E3E">
        <w:rPr>
          <w:sz w:val="26"/>
          <w:szCs w:val="26"/>
        </w:rPr>
        <w:t xml:space="preserve">на </w:t>
      </w:r>
      <w:r w:rsidR="00560FD1" w:rsidRPr="00615E3E">
        <w:rPr>
          <w:sz w:val="26"/>
          <w:szCs w:val="26"/>
        </w:rPr>
        <w:t>2022</w:t>
      </w:r>
      <w:r w:rsidR="00533AC0" w:rsidRPr="00615E3E">
        <w:rPr>
          <w:sz w:val="26"/>
          <w:szCs w:val="26"/>
        </w:rPr>
        <w:t>-</w:t>
      </w:r>
      <w:r w:rsidR="00560FD1" w:rsidRPr="00615E3E">
        <w:rPr>
          <w:sz w:val="26"/>
          <w:szCs w:val="26"/>
        </w:rPr>
        <w:t>2023</w:t>
      </w:r>
      <w:r w:rsidR="00BB754A" w:rsidRPr="00615E3E">
        <w:rPr>
          <w:sz w:val="26"/>
          <w:szCs w:val="26"/>
        </w:rPr>
        <w:t xml:space="preserve"> год</w:t>
      </w:r>
      <w:r w:rsidR="00533AC0" w:rsidRPr="00615E3E">
        <w:rPr>
          <w:sz w:val="26"/>
          <w:szCs w:val="26"/>
        </w:rPr>
        <w:t>ы</w:t>
      </w:r>
      <w:r w:rsidR="00615E3E" w:rsidRPr="00615E3E">
        <w:rPr>
          <w:sz w:val="26"/>
          <w:szCs w:val="26"/>
        </w:rPr>
        <w:t xml:space="preserve"> в сумме 11325</w:t>
      </w:r>
      <w:r w:rsidR="00E46E2B" w:rsidRPr="00615E3E">
        <w:rPr>
          <w:sz w:val="26"/>
          <w:szCs w:val="26"/>
        </w:rPr>
        <w:t xml:space="preserve">,0 тыс. рублей и </w:t>
      </w:r>
      <w:r w:rsidR="00615E3E" w:rsidRPr="00615E3E">
        <w:rPr>
          <w:sz w:val="26"/>
          <w:szCs w:val="26"/>
        </w:rPr>
        <w:t>12749,</w:t>
      </w:r>
      <w:r w:rsidR="00E46E2B" w:rsidRPr="00615E3E">
        <w:rPr>
          <w:sz w:val="26"/>
          <w:szCs w:val="26"/>
        </w:rPr>
        <w:t>0 тыс. рублей соответственно.</w:t>
      </w:r>
    </w:p>
    <w:p w:rsidR="00657D4D" w:rsidRPr="00615E3E" w:rsidRDefault="00657D4D" w:rsidP="0085078F">
      <w:pPr>
        <w:spacing w:line="276" w:lineRule="auto"/>
        <w:ind w:right="-144" w:firstLine="540"/>
        <w:jc w:val="both"/>
        <w:rPr>
          <w:rFonts w:ascii="Calibri" w:hAnsi="Calibri"/>
        </w:rPr>
      </w:pPr>
    </w:p>
    <w:p w:rsidR="00657D4D" w:rsidRDefault="00657D4D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615E3E">
        <w:rPr>
          <w:sz w:val="26"/>
          <w:szCs w:val="26"/>
        </w:rPr>
        <w:t xml:space="preserve">Динамика </w:t>
      </w:r>
      <w:r w:rsidR="00622EDB" w:rsidRPr="00615E3E">
        <w:rPr>
          <w:sz w:val="26"/>
          <w:szCs w:val="26"/>
        </w:rPr>
        <w:t xml:space="preserve">прогнозов </w:t>
      </w:r>
      <w:r w:rsidRPr="00615E3E">
        <w:rPr>
          <w:sz w:val="26"/>
          <w:szCs w:val="26"/>
        </w:rPr>
        <w:t>поступлени</w:t>
      </w:r>
      <w:r w:rsidR="00622EDB" w:rsidRPr="00615E3E">
        <w:rPr>
          <w:sz w:val="26"/>
          <w:szCs w:val="26"/>
        </w:rPr>
        <w:t>й</w:t>
      </w:r>
      <w:r w:rsidRPr="00615E3E">
        <w:rPr>
          <w:sz w:val="26"/>
          <w:szCs w:val="26"/>
        </w:rPr>
        <w:t xml:space="preserve"> неналоговых доходов бюджета Мамадышского муниципального района  Республики Татарстан представлена на диаграмме 2.</w:t>
      </w:r>
    </w:p>
    <w:p w:rsidR="004B4B1E" w:rsidRPr="00615E3E" w:rsidRDefault="004B4B1E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657D4D" w:rsidRPr="00615E3E" w:rsidRDefault="00657D4D" w:rsidP="0085078F">
      <w:pPr>
        <w:spacing w:line="276" w:lineRule="auto"/>
        <w:ind w:right="-144" w:firstLine="567"/>
        <w:jc w:val="right"/>
        <w:rPr>
          <w:sz w:val="26"/>
          <w:szCs w:val="26"/>
        </w:rPr>
      </w:pPr>
      <w:r w:rsidRPr="00615E3E">
        <w:rPr>
          <w:sz w:val="26"/>
          <w:szCs w:val="26"/>
        </w:rPr>
        <w:lastRenderedPageBreak/>
        <w:t>Диаграмма 2</w:t>
      </w:r>
      <w:r w:rsidR="004E0993" w:rsidRPr="00615E3E">
        <w:rPr>
          <w:sz w:val="26"/>
          <w:szCs w:val="26"/>
        </w:rPr>
        <w:t xml:space="preserve"> (тыс. руб.)</w:t>
      </w:r>
    </w:p>
    <w:p w:rsidR="003A2F8B" w:rsidRPr="00560FD1" w:rsidRDefault="00B235FC" w:rsidP="007E7CE7">
      <w:pPr>
        <w:spacing w:line="276" w:lineRule="auto"/>
        <w:ind w:left="-426"/>
        <w:jc w:val="both"/>
        <w:rPr>
          <w:b/>
          <w:bCs/>
          <w:color w:val="FF0000"/>
          <w:sz w:val="26"/>
          <w:szCs w:val="26"/>
        </w:rPr>
      </w:pPr>
      <w:r w:rsidRPr="00560FD1"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780669" cy="4239491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F8B" w:rsidRPr="0050274A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0274A">
        <w:rPr>
          <w:b/>
          <w:bCs/>
          <w:sz w:val="26"/>
          <w:szCs w:val="26"/>
        </w:rPr>
        <w:t>3.</w:t>
      </w:r>
      <w:r w:rsidR="005D0934" w:rsidRPr="0050274A">
        <w:rPr>
          <w:b/>
          <w:bCs/>
          <w:sz w:val="26"/>
          <w:szCs w:val="26"/>
        </w:rPr>
        <w:t>3</w:t>
      </w:r>
      <w:r w:rsidRPr="0050274A">
        <w:rPr>
          <w:b/>
          <w:bCs/>
          <w:sz w:val="26"/>
          <w:szCs w:val="26"/>
        </w:rPr>
        <w:t>.</w:t>
      </w:r>
      <w:r w:rsidR="005D0934" w:rsidRPr="0050274A">
        <w:rPr>
          <w:b/>
          <w:bCs/>
          <w:sz w:val="26"/>
          <w:szCs w:val="26"/>
        </w:rPr>
        <w:t>1.</w:t>
      </w:r>
      <w:r w:rsidRPr="0050274A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84485F" w:rsidRPr="0050274A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0274A">
        <w:rPr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планируются </w:t>
      </w:r>
      <w:r w:rsidR="00DA23F7" w:rsidRPr="0050274A">
        <w:rPr>
          <w:sz w:val="26"/>
          <w:szCs w:val="26"/>
        </w:rPr>
        <w:t xml:space="preserve">в </w:t>
      </w:r>
      <w:r w:rsidR="00560FD1" w:rsidRPr="0050274A">
        <w:rPr>
          <w:sz w:val="26"/>
          <w:szCs w:val="26"/>
        </w:rPr>
        <w:t>2021</w:t>
      </w:r>
      <w:r w:rsidR="00DA23F7" w:rsidRPr="0050274A">
        <w:rPr>
          <w:sz w:val="26"/>
          <w:szCs w:val="26"/>
        </w:rPr>
        <w:t xml:space="preserve"> году в размере </w:t>
      </w:r>
      <w:r w:rsidR="006B3245" w:rsidRPr="0050274A">
        <w:rPr>
          <w:sz w:val="26"/>
          <w:szCs w:val="26"/>
        </w:rPr>
        <w:t>5695</w:t>
      </w:r>
      <w:r w:rsidR="00DA23F7" w:rsidRPr="0050274A">
        <w:rPr>
          <w:sz w:val="26"/>
          <w:szCs w:val="26"/>
        </w:rPr>
        <w:t xml:space="preserve">,0 тыс. рублей, на </w:t>
      </w:r>
      <w:r w:rsidR="00560FD1" w:rsidRPr="0050274A">
        <w:rPr>
          <w:sz w:val="26"/>
          <w:szCs w:val="26"/>
        </w:rPr>
        <w:t>2022</w:t>
      </w:r>
      <w:r w:rsidR="00DA23F7" w:rsidRPr="0050274A">
        <w:rPr>
          <w:sz w:val="26"/>
          <w:szCs w:val="26"/>
        </w:rPr>
        <w:t xml:space="preserve"> год – 5</w:t>
      </w:r>
      <w:r w:rsidR="006B3245" w:rsidRPr="0050274A">
        <w:rPr>
          <w:sz w:val="26"/>
          <w:szCs w:val="26"/>
        </w:rPr>
        <w:t>695</w:t>
      </w:r>
      <w:r w:rsidR="00DA23F7" w:rsidRPr="0050274A">
        <w:rPr>
          <w:sz w:val="26"/>
          <w:szCs w:val="26"/>
        </w:rPr>
        <w:t xml:space="preserve">,0 тыс. рублей, на </w:t>
      </w:r>
      <w:r w:rsidR="00560FD1" w:rsidRPr="0050274A">
        <w:rPr>
          <w:sz w:val="26"/>
          <w:szCs w:val="26"/>
        </w:rPr>
        <w:t>2023</w:t>
      </w:r>
      <w:r w:rsidR="00DA23F7" w:rsidRPr="0050274A">
        <w:rPr>
          <w:sz w:val="26"/>
          <w:szCs w:val="26"/>
        </w:rPr>
        <w:t xml:space="preserve"> год – </w:t>
      </w:r>
      <w:r w:rsidR="006B3245" w:rsidRPr="0050274A">
        <w:rPr>
          <w:sz w:val="26"/>
          <w:szCs w:val="26"/>
        </w:rPr>
        <w:t>6597</w:t>
      </w:r>
      <w:r w:rsidR="00DA23F7" w:rsidRPr="0050274A">
        <w:rPr>
          <w:sz w:val="26"/>
          <w:szCs w:val="26"/>
        </w:rPr>
        <w:t>,0 тыс. рублей.</w:t>
      </w:r>
      <w:r w:rsidR="006B3245" w:rsidRPr="0050274A">
        <w:rPr>
          <w:sz w:val="26"/>
          <w:szCs w:val="26"/>
        </w:rPr>
        <w:t xml:space="preserve"> Планиру</w:t>
      </w:r>
      <w:r w:rsidR="00B86E71">
        <w:rPr>
          <w:sz w:val="26"/>
          <w:szCs w:val="26"/>
        </w:rPr>
        <w:t>е</w:t>
      </w:r>
      <w:r w:rsidR="006B3245" w:rsidRPr="0050274A">
        <w:rPr>
          <w:sz w:val="26"/>
          <w:szCs w:val="26"/>
        </w:rPr>
        <w:t xml:space="preserve">тся поступлений </w:t>
      </w:r>
      <w:r w:rsidR="00DA23F7" w:rsidRPr="0050274A">
        <w:rPr>
          <w:sz w:val="26"/>
          <w:szCs w:val="26"/>
        </w:rPr>
        <w:t xml:space="preserve">на </w:t>
      </w:r>
      <w:r w:rsidR="00560FD1" w:rsidRPr="0050274A">
        <w:rPr>
          <w:sz w:val="26"/>
          <w:szCs w:val="26"/>
        </w:rPr>
        <w:t>2021</w:t>
      </w:r>
      <w:r w:rsidR="00DA23F7" w:rsidRPr="0050274A">
        <w:rPr>
          <w:sz w:val="26"/>
          <w:szCs w:val="26"/>
        </w:rPr>
        <w:t xml:space="preserve"> год</w:t>
      </w:r>
      <w:r w:rsidRPr="0050274A">
        <w:rPr>
          <w:sz w:val="26"/>
          <w:szCs w:val="26"/>
        </w:rPr>
        <w:t xml:space="preserve"> на </w:t>
      </w:r>
      <w:r w:rsidR="0050274A" w:rsidRPr="0050274A">
        <w:rPr>
          <w:sz w:val="26"/>
          <w:szCs w:val="26"/>
        </w:rPr>
        <w:t>216</w:t>
      </w:r>
      <w:r w:rsidR="00B41AFF" w:rsidRPr="0050274A">
        <w:rPr>
          <w:sz w:val="26"/>
          <w:szCs w:val="26"/>
        </w:rPr>
        <w:t>,0</w:t>
      </w:r>
      <w:r w:rsidRPr="0050274A">
        <w:rPr>
          <w:sz w:val="26"/>
          <w:szCs w:val="26"/>
        </w:rPr>
        <w:t xml:space="preserve"> тыс. рублей  или в </w:t>
      </w:r>
      <w:r w:rsidR="0050274A" w:rsidRPr="0050274A">
        <w:rPr>
          <w:sz w:val="26"/>
          <w:szCs w:val="26"/>
        </w:rPr>
        <w:t>3,9</w:t>
      </w:r>
      <w:r w:rsidRPr="0050274A">
        <w:rPr>
          <w:sz w:val="26"/>
          <w:szCs w:val="26"/>
        </w:rPr>
        <w:t>%</w:t>
      </w:r>
      <w:r w:rsidR="0050274A" w:rsidRPr="0050274A">
        <w:rPr>
          <w:sz w:val="26"/>
          <w:szCs w:val="26"/>
        </w:rPr>
        <w:t xml:space="preserve"> боль</w:t>
      </w:r>
      <w:r w:rsidRPr="0050274A">
        <w:rPr>
          <w:sz w:val="26"/>
          <w:szCs w:val="26"/>
        </w:rPr>
        <w:t xml:space="preserve">ше утвержденных </w:t>
      </w:r>
      <w:r w:rsidR="0084485F" w:rsidRPr="0050274A">
        <w:rPr>
          <w:sz w:val="26"/>
          <w:szCs w:val="26"/>
        </w:rPr>
        <w:t>и</w:t>
      </w:r>
      <w:r w:rsidRPr="0050274A">
        <w:rPr>
          <w:sz w:val="26"/>
          <w:szCs w:val="26"/>
        </w:rPr>
        <w:t xml:space="preserve"> ожидаемых показателей </w:t>
      </w:r>
      <w:r w:rsidR="00560FD1" w:rsidRPr="0050274A">
        <w:rPr>
          <w:sz w:val="26"/>
          <w:szCs w:val="26"/>
        </w:rPr>
        <w:t>2020</w:t>
      </w:r>
      <w:r w:rsidR="002E4DA8" w:rsidRPr="0050274A">
        <w:rPr>
          <w:sz w:val="26"/>
          <w:szCs w:val="26"/>
        </w:rPr>
        <w:t xml:space="preserve"> год</w:t>
      </w:r>
      <w:r w:rsidRPr="0050274A">
        <w:rPr>
          <w:sz w:val="26"/>
          <w:szCs w:val="26"/>
        </w:rPr>
        <w:t xml:space="preserve">а. </w:t>
      </w:r>
    </w:p>
    <w:p w:rsidR="001C6E63" w:rsidRPr="0050274A" w:rsidRDefault="001C6E63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50274A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0274A">
        <w:rPr>
          <w:b/>
          <w:bCs/>
          <w:sz w:val="26"/>
          <w:szCs w:val="26"/>
        </w:rPr>
        <w:t>3.</w:t>
      </w:r>
      <w:r w:rsidR="005D0934" w:rsidRPr="0050274A">
        <w:rPr>
          <w:b/>
          <w:bCs/>
          <w:sz w:val="26"/>
          <w:szCs w:val="26"/>
        </w:rPr>
        <w:t>3</w:t>
      </w:r>
      <w:r w:rsidRPr="0050274A">
        <w:rPr>
          <w:b/>
          <w:bCs/>
          <w:sz w:val="26"/>
          <w:szCs w:val="26"/>
        </w:rPr>
        <w:t>.</w:t>
      </w:r>
      <w:r w:rsidR="005D0934" w:rsidRPr="0050274A">
        <w:rPr>
          <w:b/>
          <w:bCs/>
          <w:sz w:val="26"/>
          <w:szCs w:val="26"/>
        </w:rPr>
        <w:t>2</w:t>
      </w:r>
      <w:r w:rsidR="004E0993" w:rsidRPr="0050274A">
        <w:rPr>
          <w:b/>
          <w:bCs/>
          <w:sz w:val="26"/>
          <w:szCs w:val="26"/>
        </w:rPr>
        <w:t>.</w:t>
      </w:r>
      <w:r w:rsidRPr="0050274A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5D0934" w:rsidRPr="0050274A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0274A">
        <w:rPr>
          <w:sz w:val="26"/>
          <w:szCs w:val="26"/>
        </w:rPr>
        <w:t>Поступления платежей за пользование природными ресурсами прогнозируются</w:t>
      </w:r>
      <w:r w:rsidR="0050274A" w:rsidRPr="0050274A">
        <w:rPr>
          <w:sz w:val="26"/>
          <w:szCs w:val="26"/>
        </w:rPr>
        <w:t xml:space="preserve"> </w:t>
      </w:r>
      <w:r w:rsidR="00723357" w:rsidRPr="0050274A">
        <w:rPr>
          <w:sz w:val="26"/>
          <w:szCs w:val="26"/>
        </w:rPr>
        <w:t xml:space="preserve">на </w:t>
      </w:r>
      <w:r w:rsidR="00560FD1" w:rsidRPr="0050274A">
        <w:rPr>
          <w:sz w:val="26"/>
          <w:szCs w:val="26"/>
        </w:rPr>
        <w:t>2021</w:t>
      </w:r>
      <w:r w:rsidR="00723357" w:rsidRPr="0050274A">
        <w:rPr>
          <w:sz w:val="26"/>
          <w:szCs w:val="26"/>
        </w:rPr>
        <w:t xml:space="preserve"> год и на </w:t>
      </w:r>
      <w:r w:rsidR="00560FD1" w:rsidRPr="0050274A">
        <w:rPr>
          <w:sz w:val="26"/>
          <w:szCs w:val="26"/>
        </w:rPr>
        <w:t>2022</w:t>
      </w:r>
      <w:r w:rsidR="00723357" w:rsidRPr="0050274A">
        <w:rPr>
          <w:sz w:val="26"/>
          <w:szCs w:val="26"/>
        </w:rPr>
        <w:t>-</w:t>
      </w:r>
      <w:r w:rsidR="00560FD1" w:rsidRPr="0050274A">
        <w:rPr>
          <w:sz w:val="26"/>
          <w:szCs w:val="26"/>
        </w:rPr>
        <w:t>2023</w:t>
      </w:r>
      <w:r w:rsidR="00723357" w:rsidRPr="0050274A">
        <w:rPr>
          <w:sz w:val="26"/>
          <w:szCs w:val="26"/>
        </w:rPr>
        <w:t xml:space="preserve"> годы </w:t>
      </w:r>
      <w:r w:rsidRPr="0050274A">
        <w:rPr>
          <w:sz w:val="26"/>
          <w:szCs w:val="26"/>
        </w:rPr>
        <w:t xml:space="preserve">в размере </w:t>
      </w:r>
      <w:r w:rsidR="0050274A" w:rsidRPr="0050274A">
        <w:rPr>
          <w:sz w:val="26"/>
          <w:szCs w:val="26"/>
        </w:rPr>
        <w:t>643</w:t>
      </w:r>
      <w:r w:rsidR="00723357" w:rsidRPr="0050274A">
        <w:rPr>
          <w:sz w:val="26"/>
          <w:szCs w:val="26"/>
        </w:rPr>
        <w:t>,</w:t>
      </w:r>
      <w:r w:rsidRPr="0050274A">
        <w:rPr>
          <w:sz w:val="26"/>
          <w:szCs w:val="26"/>
        </w:rPr>
        <w:t xml:space="preserve">0  тыс. рублей, что на </w:t>
      </w:r>
      <w:r w:rsidR="0050274A" w:rsidRPr="0050274A">
        <w:rPr>
          <w:sz w:val="26"/>
          <w:szCs w:val="26"/>
        </w:rPr>
        <w:t>197</w:t>
      </w:r>
      <w:r w:rsidRPr="0050274A">
        <w:rPr>
          <w:sz w:val="26"/>
          <w:szCs w:val="26"/>
        </w:rPr>
        <w:t xml:space="preserve">,0 тыс. рублей  или </w:t>
      </w:r>
      <w:r w:rsidR="001C6E63" w:rsidRPr="0050274A">
        <w:rPr>
          <w:sz w:val="26"/>
          <w:szCs w:val="26"/>
        </w:rPr>
        <w:t xml:space="preserve">на </w:t>
      </w:r>
      <w:r w:rsidR="0050274A" w:rsidRPr="0050274A">
        <w:rPr>
          <w:sz w:val="26"/>
          <w:szCs w:val="26"/>
        </w:rPr>
        <w:t>44,2</w:t>
      </w:r>
      <w:r w:rsidRPr="0050274A">
        <w:rPr>
          <w:sz w:val="26"/>
          <w:szCs w:val="26"/>
        </w:rPr>
        <w:t xml:space="preserve"> % </w:t>
      </w:r>
      <w:r w:rsidR="00723357" w:rsidRPr="0050274A">
        <w:rPr>
          <w:sz w:val="26"/>
          <w:szCs w:val="26"/>
        </w:rPr>
        <w:t>бол</w:t>
      </w:r>
      <w:r w:rsidRPr="0050274A">
        <w:rPr>
          <w:sz w:val="26"/>
          <w:szCs w:val="26"/>
        </w:rPr>
        <w:t xml:space="preserve">ьше ожидаемых показателей </w:t>
      </w:r>
      <w:r w:rsidR="00560FD1" w:rsidRPr="0050274A">
        <w:rPr>
          <w:sz w:val="26"/>
          <w:szCs w:val="26"/>
        </w:rPr>
        <w:t>2020</w:t>
      </w:r>
      <w:r w:rsidR="002E4DA8" w:rsidRPr="0050274A">
        <w:rPr>
          <w:sz w:val="26"/>
          <w:szCs w:val="26"/>
        </w:rPr>
        <w:t xml:space="preserve"> год</w:t>
      </w:r>
      <w:r w:rsidRPr="0050274A">
        <w:rPr>
          <w:sz w:val="26"/>
          <w:szCs w:val="26"/>
        </w:rPr>
        <w:t>а.</w:t>
      </w:r>
    </w:p>
    <w:p w:rsidR="00723357" w:rsidRPr="0050274A" w:rsidRDefault="00723357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50274A" w:rsidRDefault="005D0934" w:rsidP="00723357">
      <w:pPr>
        <w:tabs>
          <w:tab w:val="num" w:pos="720"/>
        </w:tabs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0274A">
        <w:rPr>
          <w:b/>
          <w:sz w:val="26"/>
          <w:szCs w:val="26"/>
        </w:rPr>
        <w:t>3.3.3. </w:t>
      </w:r>
      <w:r w:rsidR="003A2F8B" w:rsidRPr="0050274A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:rsidR="003A2F8B" w:rsidRPr="0050274A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0274A">
        <w:rPr>
          <w:sz w:val="26"/>
          <w:szCs w:val="26"/>
        </w:rPr>
        <w:t>Поступления доходов от продажи материальных и нематериальных активов</w:t>
      </w:r>
      <w:r w:rsidR="0050274A" w:rsidRPr="0050274A">
        <w:rPr>
          <w:sz w:val="26"/>
          <w:szCs w:val="26"/>
        </w:rPr>
        <w:t xml:space="preserve"> планируются в 2021 году в размере 3205,0 тыс. рублей, на 2022 год – 3383,0 тыс. рублей, на 2023 год – 3905,0 тыс. рублей</w:t>
      </w:r>
      <w:r w:rsidRPr="0050274A">
        <w:rPr>
          <w:sz w:val="26"/>
          <w:szCs w:val="26"/>
        </w:rPr>
        <w:t xml:space="preserve">, что </w:t>
      </w:r>
      <w:r w:rsidR="0050274A" w:rsidRPr="0050274A">
        <w:rPr>
          <w:sz w:val="26"/>
          <w:szCs w:val="26"/>
        </w:rPr>
        <w:t xml:space="preserve">в 2021 году </w:t>
      </w:r>
      <w:r w:rsidRPr="0050274A">
        <w:rPr>
          <w:sz w:val="26"/>
          <w:szCs w:val="26"/>
        </w:rPr>
        <w:t xml:space="preserve">на </w:t>
      </w:r>
      <w:r w:rsidR="0050274A" w:rsidRPr="0050274A">
        <w:rPr>
          <w:sz w:val="26"/>
          <w:szCs w:val="26"/>
        </w:rPr>
        <w:t>577</w:t>
      </w:r>
      <w:r w:rsidRPr="0050274A">
        <w:rPr>
          <w:sz w:val="26"/>
          <w:szCs w:val="26"/>
        </w:rPr>
        <w:t xml:space="preserve">,0 тыс. рублей  или </w:t>
      </w:r>
      <w:r w:rsidR="0084485F" w:rsidRPr="0050274A">
        <w:rPr>
          <w:sz w:val="26"/>
          <w:szCs w:val="26"/>
        </w:rPr>
        <w:t>на</w:t>
      </w:r>
      <w:r w:rsidR="0050274A" w:rsidRPr="0050274A">
        <w:rPr>
          <w:sz w:val="26"/>
          <w:szCs w:val="26"/>
        </w:rPr>
        <w:t xml:space="preserve"> 22,0</w:t>
      </w:r>
      <w:r w:rsidRPr="0050274A">
        <w:rPr>
          <w:sz w:val="26"/>
          <w:szCs w:val="26"/>
        </w:rPr>
        <w:t xml:space="preserve"> % </w:t>
      </w:r>
      <w:r w:rsidR="0050274A" w:rsidRPr="0050274A">
        <w:rPr>
          <w:sz w:val="26"/>
          <w:szCs w:val="26"/>
        </w:rPr>
        <w:t>бол</w:t>
      </w:r>
      <w:r w:rsidRPr="0050274A">
        <w:rPr>
          <w:sz w:val="26"/>
          <w:szCs w:val="26"/>
        </w:rPr>
        <w:t xml:space="preserve">ьше утвержденных показателей и ожидаемых показателей </w:t>
      </w:r>
      <w:r w:rsidR="00560FD1" w:rsidRPr="0050274A">
        <w:rPr>
          <w:sz w:val="26"/>
          <w:szCs w:val="26"/>
        </w:rPr>
        <w:t>2020</w:t>
      </w:r>
      <w:r w:rsidR="002E4DA8" w:rsidRPr="0050274A">
        <w:rPr>
          <w:sz w:val="26"/>
          <w:szCs w:val="26"/>
        </w:rPr>
        <w:t xml:space="preserve"> год</w:t>
      </w:r>
      <w:r w:rsidRPr="0050274A">
        <w:rPr>
          <w:sz w:val="26"/>
          <w:szCs w:val="26"/>
        </w:rPr>
        <w:t xml:space="preserve">а. </w:t>
      </w:r>
    </w:p>
    <w:p w:rsidR="00723357" w:rsidRPr="0050274A" w:rsidRDefault="00723357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50274A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0274A">
        <w:rPr>
          <w:b/>
          <w:bCs/>
          <w:sz w:val="26"/>
          <w:szCs w:val="26"/>
        </w:rPr>
        <w:t>3.</w:t>
      </w:r>
      <w:r w:rsidR="004E0993" w:rsidRPr="0050274A">
        <w:rPr>
          <w:b/>
          <w:bCs/>
          <w:sz w:val="26"/>
          <w:szCs w:val="26"/>
        </w:rPr>
        <w:t>3</w:t>
      </w:r>
      <w:r w:rsidRPr="0050274A">
        <w:rPr>
          <w:b/>
          <w:bCs/>
          <w:sz w:val="26"/>
          <w:szCs w:val="26"/>
        </w:rPr>
        <w:t>.</w:t>
      </w:r>
      <w:r w:rsidR="00723357" w:rsidRPr="0050274A">
        <w:rPr>
          <w:b/>
          <w:bCs/>
          <w:sz w:val="26"/>
          <w:szCs w:val="26"/>
        </w:rPr>
        <w:t>4</w:t>
      </w:r>
      <w:r w:rsidRPr="0050274A">
        <w:rPr>
          <w:b/>
          <w:bCs/>
          <w:sz w:val="26"/>
          <w:szCs w:val="26"/>
        </w:rPr>
        <w:t>. Штрафы, санкции, возмещение ущерба.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0274A">
        <w:rPr>
          <w:sz w:val="26"/>
          <w:szCs w:val="26"/>
        </w:rPr>
        <w:lastRenderedPageBreak/>
        <w:t xml:space="preserve">Поступления от денежных взысканий (штрафов) и иных сумм в возмещение ущерба, зачисляемых в бюджет муниципального района </w:t>
      </w:r>
      <w:r w:rsidR="0050274A" w:rsidRPr="0050274A">
        <w:rPr>
          <w:sz w:val="26"/>
          <w:szCs w:val="26"/>
        </w:rPr>
        <w:t xml:space="preserve">на 2021 год и на 2022-2023 годы в размере 1604,0  тыс. рублей, что на 1099,0 тыс. рублей  или на 217,6 % больше </w:t>
      </w:r>
      <w:r w:rsidR="0050274A" w:rsidRPr="005647F3">
        <w:rPr>
          <w:sz w:val="26"/>
          <w:szCs w:val="26"/>
        </w:rPr>
        <w:t>ожидаемых показателей 2020 года</w:t>
      </w:r>
      <w:r w:rsidRPr="005647F3">
        <w:rPr>
          <w:sz w:val="26"/>
          <w:szCs w:val="26"/>
        </w:rPr>
        <w:t xml:space="preserve">. Удельный вес поступлений от штрафов, санкций, возмещения ущерба в общем объеме собственных доходов бюджета муниципального района в </w:t>
      </w:r>
      <w:r w:rsidR="00560FD1" w:rsidRPr="005647F3">
        <w:rPr>
          <w:sz w:val="26"/>
          <w:szCs w:val="26"/>
        </w:rPr>
        <w:t>2021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 xml:space="preserve">у составит </w:t>
      </w:r>
      <w:r w:rsidR="001C6E63" w:rsidRPr="005647F3">
        <w:rPr>
          <w:sz w:val="26"/>
          <w:szCs w:val="26"/>
        </w:rPr>
        <w:t>0,</w:t>
      </w:r>
      <w:r w:rsidR="0050274A" w:rsidRPr="005647F3">
        <w:rPr>
          <w:sz w:val="26"/>
          <w:szCs w:val="26"/>
        </w:rPr>
        <w:t>5</w:t>
      </w:r>
      <w:r w:rsidRPr="005647F3">
        <w:rPr>
          <w:sz w:val="26"/>
          <w:szCs w:val="26"/>
        </w:rPr>
        <w:t xml:space="preserve"> %.</w:t>
      </w:r>
      <w:r w:rsidR="0050274A" w:rsidRPr="005647F3">
        <w:rPr>
          <w:sz w:val="26"/>
          <w:szCs w:val="26"/>
        </w:rPr>
        <w:t xml:space="preserve"> </w:t>
      </w:r>
    </w:p>
    <w:p w:rsidR="001C6E63" w:rsidRPr="005647F3" w:rsidRDefault="001C6E63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5647F3">
        <w:rPr>
          <w:b/>
          <w:bCs/>
          <w:sz w:val="26"/>
          <w:szCs w:val="26"/>
        </w:rPr>
        <w:t>3.</w:t>
      </w:r>
      <w:r w:rsidR="004E0993" w:rsidRPr="005647F3">
        <w:rPr>
          <w:b/>
          <w:bCs/>
          <w:sz w:val="26"/>
          <w:szCs w:val="26"/>
        </w:rPr>
        <w:t>4</w:t>
      </w:r>
      <w:r w:rsidRPr="005647F3">
        <w:rPr>
          <w:b/>
          <w:bCs/>
          <w:sz w:val="26"/>
          <w:szCs w:val="26"/>
        </w:rPr>
        <w:t>. Безвозмездные поступления.</w:t>
      </w:r>
    </w:p>
    <w:p w:rsidR="004E0993" w:rsidRPr="005647F3" w:rsidRDefault="004E0993" w:rsidP="0085078F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>Согласно проекту решения безвозмездные поступления в бюджет Мамадышского муниципального района Республики Татарстан планиру</w:t>
      </w:r>
      <w:r w:rsidR="00B86E71">
        <w:rPr>
          <w:sz w:val="26"/>
          <w:szCs w:val="26"/>
        </w:rPr>
        <w:t>ю</w:t>
      </w:r>
      <w:r w:rsidRPr="005647F3">
        <w:rPr>
          <w:sz w:val="26"/>
          <w:szCs w:val="26"/>
        </w:rPr>
        <w:t xml:space="preserve">тся в </w:t>
      </w:r>
      <w:r w:rsidR="00560FD1" w:rsidRPr="005647F3">
        <w:rPr>
          <w:sz w:val="26"/>
          <w:szCs w:val="26"/>
        </w:rPr>
        <w:t>2021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 xml:space="preserve">у в объеме </w:t>
      </w:r>
      <w:r w:rsidR="00CB09E6" w:rsidRPr="005647F3">
        <w:rPr>
          <w:sz w:val="26"/>
          <w:szCs w:val="26"/>
        </w:rPr>
        <w:t>908579,51</w:t>
      </w:r>
      <w:r w:rsidR="000F4D54" w:rsidRPr="005647F3">
        <w:rPr>
          <w:sz w:val="26"/>
          <w:szCs w:val="26"/>
        </w:rPr>
        <w:t xml:space="preserve"> </w:t>
      </w:r>
      <w:r w:rsidRPr="005647F3">
        <w:rPr>
          <w:sz w:val="26"/>
          <w:szCs w:val="26"/>
        </w:rPr>
        <w:t xml:space="preserve">тыс. рублей, в </w:t>
      </w:r>
      <w:r w:rsidR="00560FD1" w:rsidRPr="005647F3">
        <w:rPr>
          <w:sz w:val="26"/>
          <w:szCs w:val="26"/>
        </w:rPr>
        <w:t>2022</w:t>
      </w:r>
      <w:r w:rsidRPr="005647F3">
        <w:rPr>
          <w:sz w:val="26"/>
          <w:szCs w:val="26"/>
        </w:rPr>
        <w:t xml:space="preserve"> году – </w:t>
      </w:r>
      <w:r w:rsidR="00CB09E6" w:rsidRPr="005647F3">
        <w:rPr>
          <w:sz w:val="26"/>
          <w:szCs w:val="26"/>
        </w:rPr>
        <w:t>890007,41</w:t>
      </w:r>
      <w:r w:rsidR="005647F3" w:rsidRPr="005647F3">
        <w:rPr>
          <w:sz w:val="26"/>
          <w:szCs w:val="26"/>
        </w:rPr>
        <w:t xml:space="preserve"> </w:t>
      </w:r>
      <w:r w:rsidRPr="005647F3">
        <w:rPr>
          <w:sz w:val="26"/>
          <w:szCs w:val="26"/>
        </w:rPr>
        <w:t xml:space="preserve">тыс. рублей, в </w:t>
      </w:r>
      <w:r w:rsidR="00560FD1" w:rsidRPr="005647F3">
        <w:rPr>
          <w:sz w:val="26"/>
          <w:szCs w:val="26"/>
        </w:rPr>
        <w:t>2023</w:t>
      </w:r>
      <w:r w:rsidRPr="005647F3">
        <w:rPr>
          <w:sz w:val="26"/>
          <w:szCs w:val="26"/>
        </w:rPr>
        <w:t xml:space="preserve"> году – </w:t>
      </w:r>
      <w:r w:rsidR="00CB09E6" w:rsidRPr="005647F3">
        <w:rPr>
          <w:sz w:val="26"/>
          <w:szCs w:val="26"/>
        </w:rPr>
        <w:t xml:space="preserve">836599,01 </w:t>
      </w:r>
      <w:r w:rsidRPr="005647F3">
        <w:rPr>
          <w:sz w:val="26"/>
          <w:szCs w:val="26"/>
        </w:rPr>
        <w:t>тыс</w:t>
      </w:r>
      <w:r w:rsidRPr="005647F3">
        <w:rPr>
          <w:b/>
          <w:sz w:val="26"/>
          <w:szCs w:val="26"/>
        </w:rPr>
        <w:t>.</w:t>
      </w:r>
      <w:r w:rsidRPr="005647F3">
        <w:rPr>
          <w:sz w:val="26"/>
          <w:szCs w:val="26"/>
        </w:rPr>
        <w:t xml:space="preserve"> рублей. </w:t>
      </w:r>
    </w:p>
    <w:p w:rsidR="00950DA3" w:rsidRPr="005647F3" w:rsidRDefault="00950DA3" w:rsidP="0085078F">
      <w:pPr>
        <w:tabs>
          <w:tab w:val="num" w:pos="720"/>
        </w:tabs>
        <w:spacing w:line="276" w:lineRule="auto"/>
        <w:ind w:right="-144" w:firstLine="540"/>
        <w:jc w:val="both"/>
        <w:rPr>
          <w:sz w:val="26"/>
          <w:szCs w:val="26"/>
        </w:rPr>
      </w:pPr>
    </w:p>
    <w:p w:rsidR="00EC05B6" w:rsidRPr="005647F3" w:rsidRDefault="00EC05B6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5647F3" w:rsidRDefault="008E4C0D" w:rsidP="0085078F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5647F3">
        <w:rPr>
          <w:sz w:val="26"/>
          <w:szCs w:val="26"/>
        </w:rPr>
        <w:t xml:space="preserve">диаграмма </w:t>
      </w:r>
      <w:r w:rsidR="00EC05B6" w:rsidRPr="005647F3">
        <w:rPr>
          <w:sz w:val="26"/>
          <w:szCs w:val="26"/>
        </w:rPr>
        <w:t>3</w:t>
      </w:r>
      <w:r w:rsidRPr="005647F3">
        <w:rPr>
          <w:sz w:val="26"/>
          <w:szCs w:val="26"/>
        </w:rPr>
        <w:t xml:space="preserve"> (млн. руб.)</w:t>
      </w:r>
    </w:p>
    <w:p w:rsidR="00EC05B6" w:rsidRPr="005647F3" w:rsidRDefault="00B235FC" w:rsidP="007E7CE7">
      <w:pPr>
        <w:spacing w:line="276" w:lineRule="auto"/>
        <w:ind w:left="-426"/>
        <w:jc w:val="both"/>
        <w:rPr>
          <w:sz w:val="28"/>
          <w:szCs w:val="28"/>
        </w:rPr>
      </w:pPr>
      <w:r w:rsidRPr="005647F3">
        <w:rPr>
          <w:noProof/>
          <w:sz w:val="28"/>
          <w:szCs w:val="28"/>
        </w:rPr>
        <w:drawing>
          <wp:inline distT="0" distB="0" distL="0" distR="0">
            <wp:extent cx="6495803" cy="3515096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Pr="005647F3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Динамика безвозмездных поступлений в бюджет Мамадышского муниципального района на </w:t>
      </w:r>
      <w:r w:rsidR="00560FD1" w:rsidRPr="005647F3">
        <w:rPr>
          <w:sz w:val="26"/>
          <w:szCs w:val="26"/>
        </w:rPr>
        <w:t>2019</w:t>
      </w:r>
      <w:r w:rsidRPr="005647F3">
        <w:rPr>
          <w:sz w:val="26"/>
          <w:szCs w:val="26"/>
        </w:rPr>
        <w:t xml:space="preserve"> - </w:t>
      </w:r>
      <w:r w:rsidR="00560FD1" w:rsidRPr="005647F3">
        <w:rPr>
          <w:sz w:val="26"/>
          <w:szCs w:val="26"/>
        </w:rPr>
        <w:t>2020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 xml:space="preserve">ы и плановый </w:t>
      </w:r>
      <w:r w:rsidR="00560FD1" w:rsidRPr="005647F3">
        <w:rPr>
          <w:sz w:val="26"/>
          <w:szCs w:val="26"/>
        </w:rPr>
        <w:t>2021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 xml:space="preserve">  представлена в таблице 5.</w:t>
      </w:r>
    </w:p>
    <w:p w:rsidR="003A2F8B" w:rsidRPr="005647F3" w:rsidRDefault="003A2F8B" w:rsidP="00535836">
      <w:pPr>
        <w:spacing w:line="276" w:lineRule="auto"/>
        <w:ind w:firstLine="540"/>
        <w:jc w:val="right"/>
        <w:rPr>
          <w:sz w:val="26"/>
          <w:szCs w:val="26"/>
        </w:rPr>
      </w:pPr>
      <w:r w:rsidRPr="005647F3">
        <w:rPr>
          <w:sz w:val="26"/>
          <w:szCs w:val="26"/>
        </w:rPr>
        <w:t>Таблица 5  (тыс. руб.)</w:t>
      </w:r>
    </w:p>
    <w:tbl>
      <w:tblPr>
        <w:tblW w:w="9881" w:type="dxa"/>
        <w:tblInd w:w="-106" w:type="dxa"/>
        <w:tblLayout w:type="fixed"/>
        <w:tblLook w:val="0000"/>
      </w:tblPr>
      <w:tblGrid>
        <w:gridCol w:w="2359"/>
        <w:gridCol w:w="1088"/>
        <w:gridCol w:w="1146"/>
        <w:gridCol w:w="1088"/>
        <w:gridCol w:w="772"/>
        <w:gridCol w:w="1150"/>
        <w:gridCol w:w="1133"/>
        <w:gridCol w:w="1145"/>
      </w:tblGrid>
      <w:tr w:rsidR="00E234CD" w:rsidRPr="005647F3" w:rsidTr="00E234CD">
        <w:trPr>
          <w:trHeight w:val="23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4CD" w:rsidRPr="005647F3" w:rsidRDefault="00E234CD" w:rsidP="00E234C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</w:rPr>
            </w:pPr>
            <w:r w:rsidRPr="005647F3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</w:rPr>
            </w:pPr>
            <w:r w:rsidRPr="005647F3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</w:rPr>
            </w:pPr>
            <w:r w:rsidRPr="005647F3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E234CD" w:rsidRPr="005647F3" w:rsidTr="007C34BB">
        <w:trPr>
          <w:cantSplit/>
          <w:trHeight w:val="628"/>
        </w:trPr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CD" w:rsidRPr="005647F3" w:rsidRDefault="00E234CD" w:rsidP="00E234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5647F3">
              <w:rPr>
                <w:b/>
                <w:bCs/>
                <w:sz w:val="18"/>
                <w:szCs w:val="18"/>
              </w:rPr>
              <w:t>Темп роста (в %)  к  плановым показателям</w:t>
            </w:r>
          </w:p>
          <w:p w:rsidR="00E234CD" w:rsidRPr="005647F3" w:rsidRDefault="00E234CD" w:rsidP="00E234CD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5647F3">
              <w:rPr>
                <w:b/>
                <w:bCs/>
                <w:sz w:val="18"/>
                <w:szCs w:val="18"/>
              </w:rPr>
              <w:t>2020 года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5647F3" w:rsidRDefault="00E234CD" w:rsidP="00E234CD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5647F3">
              <w:rPr>
                <w:b/>
                <w:bCs/>
                <w:sz w:val="18"/>
                <w:szCs w:val="18"/>
              </w:rPr>
              <w:t>Темп роста (в %) к уточненным  показателям</w:t>
            </w:r>
          </w:p>
          <w:p w:rsidR="00E234CD" w:rsidRPr="005647F3" w:rsidRDefault="00E234CD" w:rsidP="00E234CD">
            <w:pPr>
              <w:ind w:left="-74" w:right="-108"/>
              <w:jc w:val="center"/>
              <w:rPr>
                <w:b/>
                <w:bCs/>
                <w:sz w:val="18"/>
                <w:szCs w:val="18"/>
              </w:rPr>
            </w:pPr>
            <w:r w:rsidRPr="005647F3">
              <w:rPr>
                <w:b/>
                <w:bCs/>
                <w:sz w:val="18"/>
                <w:szCs w:val="18"/>
              </w:rPr>
              <w:t>2020 года</w:t>
            </w:r>
          </w:p>
        </w:tc>
      </w:tr>
      <w:tr w:rsidR="007F4DB9" w:rsidRPr="005647F3" w:rsidTr="00E234CD">
        <w:trPr>
          <w:trHeight w:val="63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7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7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5647F3" w:rsidRDefault="003A2F8B" w:rsidP="00E234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647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EA3B6E" w:rsidRPr="005647F3" w:rsidTr="00E234CD">
        <w:trPr>
          <w:trHeight w:val="323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E" w:rsidRPr="005647F3" w:rsidRDefault="00EA3B6E" w:rsidP="00E234CD">
            <w:pPr>
              <w:autoSpaceDE w:val="0"/>
              <w:autoSpaceDN w:val="0"/>
              <w:adjustRightInd w:val="0"/>
            </w:pPr>
            <w:r w:rsidRPr="005647F3">
              <w:t>Дотации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59650,5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66898,9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66898,9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ind w:left="-54"/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55677,0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-16,8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-16,8</w:t>
            </w:r>
          </w:p>
        </w:tc>
      </w:tr>
      <w:tr w:rsidR="00EA3B6E" w:rsidRPr="005647F3" w:rsidTr="00E234CD">
        <w:trPr>
          <w:trHeight w:val="307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E" w:rsidRPr="005647F3" w:rsidRDefault="00EA3B6E" w:rsidP="00E234CD">
            <w:pPr>
              <w:autoSpaceDE w:val="0"/>
              <w:autoSpaceDN w:val="0"/>
              <w:adjustRightInd w:val="0"/>
            </w:pPr>
            <w:r w:rsidRPr="005647F3">
              <w:t>Субсидии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509548,6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414253,6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513123,1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23,9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ind w:left="-54"/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464849,3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-9,4</w:t>
            </w:r>
          </w:p>
        </w:tc>
      </w:tr>
      <w:tr w:rsidR="00EA3B6E" w:rsidRPr="005647F3" w:rsidTr="00E234CD">
        <w:trPr>
          <w:trHeight w:val="273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E" w:rsidRPr="005647F3" w:rsidRDefault="00EA3B6E" w:rsidP="00E234CD">
            <w:pPr>
              <w:autoSpaceDE w:val="0"/>
              <w:autoSpaceDN w:val="0"/>
              <w:adjustRightInd w:val="0"/>
            </w:pPr>
            <w:r w:rsidRPr="005647F3">
              <w:lastRenderedPageBreak/>
              <w:t>Субвенции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333856,9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C5785F" w:rsidP="00E2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342433,4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352111,4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ind w:left="-54"/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383481,21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6846FA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12,</w:t>
            </w:r>
            <w:r w:rsidR="006846F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8,9</w:t>
            </w:r>
          </w:p>
        </w:tc>
      </w:tr>
      <w:tr w:rsidR="00EA3B6E" w:rsidRPr="005647F3" w:rsidTr="00E234CD">
        <w:trPr>
          <w:trHeight w:val="34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6E" w:rsidRPr="005647F3" w:rsidRDefault="00EA3B6E" w:rsidP="00E234CD">
            <w:pPr>
              <w:autoSpaceDE w:val="0"/>
              <w:autoSpaceDN w:val="0"/>
              <w:adjustRightInd w:val="0"/>
            </w:pPr>
            <w:r w:rsidRPr="005647F3"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63447,9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4572,0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85699,7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ind w:left="-125"/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1774,4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ind w:left="-54"/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4572,0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6E" w:rsidRPr="005647F3" w:rsidRDefault="00EA3B6E" w:rsidP="00E234CD">
            <w:pPr>
              <w:jc w:val="right"/>
              <w:rPr>
                <w:bCs/>
                <w:sz w:val="22"/>
                <w:szCs w:val="22"/>
              </w:rPr>
            </w:pPr>
            <w:r w:rsidRPr="005647F3">
              <w:rPr>
                <w:bCs/>
                <w:sz w:val="22"/>
                <w:szCs w:val="22"/>
              </w:rPr>
              <w:t>-94,7</w:t>
            </w:r>
          </w:p>
        </w:tc>
      </w:tr>
      <w:tr w:rsidR="00AA167E" w:rsidRPr="005647F3" w:rsidTr="00E234CD">
        <w:trPr>
          <w:trHeight w:val="34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E" w:rsidRPr="005647F3" w:rsidRDefault="00AA167E" w:rsidP="00E234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</w:tr>
      <w:tr w:rsidR="00AA167E" w:rsidRPr="005647F3" w:rsidTr="00E234CD">
        <w:trPr>
          <w:trHeight w:val="34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E" w:rsidRPr="005647F3" w:rsidRDefault="00AA167E" w:rsidP="00E234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32,1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</w:tr>
      <w:tr w:rsidR="00AA167E" w:rsidRPr="005647F3" w:rsidTr="00E234CD">
        <w:trPr>
          <w:trHeight w:val="34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E" w:rsidRPr="005647F3" w:rsidRDefault="00AA167E" w:rsidP="00E234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-21867,7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-</w:t>
            </w:r>
          </w:p>
        </w:tc>
      </w:tr>
      <w:tr w:rsidR="00AA167E" w:rsidRPr="005647F3" w:rsidTr="00E234CD">
        <w:trPr>
          <w:trHeight w:val="204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E" w:rsidRPr="00E234CD" w:rsidRDefault="00AA167E" w:rsidP="00E234C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Всего безвозмездных перечислений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944668,3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C5785F" w:rsidP="00E234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828157,9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CB09E6" w:rsidP="00E234CD">
            <w:pPr>
              <w:ind w:left="-179"/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1017833,1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ind w:left="-125"/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ind w:left="-125"/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908579,51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6846FA">
            <w:pPr>
              <w:ind w:left="-125"/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9,7</w:t>
            </w:r>
            <w:r w:rsidR="006846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67E" w:rsidRPr="005647F3" w:rsidRDefault="00AA167E" w:rsidP="00E234CD">
            <w:pPr>
              <w:ind w:left="-125"/>
              <w:jc w:val="right"/>
              <w:rPr>
                <w:b/>
                <w:bCs/>
                <w:sz w:val="22"/>
                <w:szCs w:val="22"/>
              </w:rPr>
            </w:pPr>
            <w:r w:rsidRPr="005647F3">
              <w:rPr>
                <w:b/>
                <w:bCs/>
                <w:sz w:val="22"/>
                <w:szCs w:val="22"/>
              </w:rPr>
              <w:t>-</w:t>
            </w:r>
            <w:r w:rsidR="00EA3B6E" w:rsidRPr="005647F3">
              <w:rPr>
                <w:b/>
                <w:bCs/>
                <w:sz w:val="22"/>
                <w:szCs w:val="22"/>
              </w:rPr>
              <w:t>1</w:t>
            </w:r>
            <w:r w:rsidRPr="005647F3">
              <w:rPr>
                <w:b/>
                <w:bCs/>
                <w:sz w:val="22"/>
                <w:szCs w:val="22"/>
              </w:rPr>
              <w:t>0,</w:t>
            </w:r>
            <w:r w:rsidR="00EA3B6E" w:rsidRPr="005647F3">
              <w:rPr>
                <w:b/>
                <w:bCs/>
                <w:sz w:val="22"/>
                <w:szCs w:val="22"/>
              </w:rPr>
              <w:t>73</w:t>
            </w:r>
          </w:p>
        </w:tc>
      </w:tr>
    </w:tbl>
    <w:p w:rsidR="003A2F8B" w:rsidRPr="005647F3" w:rsidRDefault="003A2F8B" w:rsidP="00FE3BFB">
      <w:pPr>
        <w:ind w:firstLine="540"/>
        <w:jc w:val="right"/>
        <w:rPr>
          <w:sz w:val="28"/>
          <w:szCs w:val="28"/>
        </w:rPr>
      </w:pP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740E2E" w:rsidRPr="005647F3">
        <w:rPr>
          <w:sz w:val="26"/>
          <w:szCs w:val="26"/>
        </w:rPr>
        <w:t>908579,5</w:t>
      </w:r>
      <w:r w:rsidRPr="005647F3">
        <w:rPr>
          <w:sz w:val="26"/>
          <w:szCs w:val="26"/>
        </w:rPr>
        <w:t xml:space="preserve"> рублей, в том числе: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-дотации – </w:t>
      </w:r>
      <w:r w:rsidR="00740E2E" w:rsidRPr="005647F3">
        <w:rPr>
          <w:sz w:val="26"/>
          <w:szCs w:val="26"/>
        </w:rPr>
        <w:t>55677,0</w:t>
      </w:r>
      <w:r w:rsidRPr="005647F3">
        <w:rPr>
          <w:sz w:val="26"/>
          <w:szCs w:val="26"/>
        </w:rPr>
        <w:t xml:space="preserve"> тыс. рублей;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-субсидии – </w:t>
      </w:r>
      <w:r w:rsidR="00740E2E" w:rsidRPr="005647F3">
        <w:rPr>
          <w:sz w:val="26"/>
          <w:szCs w:val="26"/>
        </w:rPr>
        <w:t>464849,3</w:t>
      </w:r>
      <w:r w:rsidRPr="005647F3">
        <w:rPr>
          <w:sz w:val="26"/>
          <w:szCs w:val="26"/>
        </w:rPr>
        <w:t xml:space="preserve"> тыс. рублей;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-субвенции – </w:t>
      </w:r>
      <w:r w:rsidR="00740E2E" w:rsidRPr="005647F3">
        <w:rPr>
          <w:sz w:val="26"/>
          <w:szCs w:val="26"/>
        </w:rPr>
        <w:t xml:space="preserve">383481,2 </w:t>
      </w:r>
      <w:r w:rsidRPr="005647F3">
        <w:rPr>
          <w:sz w:val="26"/>
          <w:szCs w:val="26"/>
        </w:rPr>
        <w:t>тыс. рублей;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>-</w:t>
      </w:r>
      <w:r w:rsidR="000A647E" w:rsidRPr="005647F3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5647F3">
        <w:rPr>
          <w:sz w:val="26"/>
          <w:szCs w:val="26"/>
        </w:rPr>
        <w:t>45</w:t>
      </w:r>
      <w:r w:rsidR="007F4DB9" w:rsidRPr="005647F3">
        <w:rPr>
          <w:sz w:val="26"/>
          <w:szCs w:val="26"/>
        </w:rPr>
        <w:t>7</w:t>
      </w:r>
      <w:r w:rsidR="00240348" w:rsidRPr="005647F3">
        <w:rPr>
          <w:sz w:val="26"/>
          <w:szCs w:val="26"/>
        </w:rPr>
        <w:t>2,0</w:t>
      </w:r>
      <w:r w:rsidR="000A647E" w:rsidRPr="005647F3">
        <w:rPr>
          <w:sz w:val="26"/>
          <w:szCs w:val="26"/>
        </w:rPr>
        <w:t xml:space="preserve"> тыс. рублей</w:t>
      </w:r>
      <w:r w:rsidRPr="005647F3">
        <w:rPr>
          <w:sz w:val="26"/>
          <w:szCs w:val="26"/>
        </w:rPr>
        <w:t>.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 В </w:t>
      </w:r>
      <w:r w:rsidR="00560FD1" w:rsidRPr="005647F3">
        <w:rPr>
          <w:sz w:val="26"/>
          <w:szCs w:val="26"/>
        </w:rPr>
        <w:t>2021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 xml:space="preserve">у прогнозируется увеличение объема безвозмездных поступлений   на </w:t>
      </w:r>
      <w:r w:rsidR="006846FA">
        <w:rPr>
          <w:sz w:val="26"/>
          <w:szCs w:val="26"/>
        </w:rPr>
        <w:t>80421,6</w:t>
      </w:r>
      <w:r w:rsidRPr="005647F3">
        <w:rPr>
          <w:sz w:val="26"/>
          <w:szCs w:val="26"/>
        </w:rPr>
        <w:t xml:space="preserve"> тыс. рублей или на </w:t>
      </w:r>
      <w:r w:rsidR="00740E2E" w:rsidRPr="005647F3">
        <w:rPr>
          <w:sz w:val="26"/>
          <w:szCs w:val="26"/>
        </w:rPr>
        <w:t>9</w:t>
      </w:r>
      <w:r w:rsidR="008B4E74" w:rsidRPr="005647F3">
        <w:rPr>
          <w:sz w:val="26"/>
          <w:szCs w:val="26"/>
        </w:rPr>
        <w:t>,</w:t>
      </w:r>
      <w:r w:rsidR="007F4DB9" w:rsidRPr="005647F3">
        <w:rPr>
          <w:sz w:val="26"/>
          <w:szCs w:val="26"/>
        </w:rPr>
        <w:t>7</w:t>
      </w:r>
      <w:r w:rsidR="006846FA">
        <w:rPr>
          <w:sz w:val="26"/>
          <w:szCs w:val="26"/>
        </w:rPr>
        <w:t>1</w:t>
      </w:r>
      <w:r w:rsidRPr="005647F3">
        <w:rPr>
          <w:sz w:val="26"/>
          <w:szCs w:val="26"/>
        </w:rPr>
        <w:t xml:space="preserve">% по сравнению с утвержденными показателями и уменьшение на </w:t>
      </w:r>
      <w:r w:rsidR="00740E2E" w:rsidRPr="005647F3">
        <w:rPr>
          <w:sz w:val="26"/>
          <w:szCs w:val="26"/>
        </w:rPr>
        <w:t>109</w:t>
      </w:r>
      <w:r w:rsidR="005647F3" w:rsidRPr="005647F3">
        <w:rPr>
          <w:sz w:val="26"/>
          <w:szCs w:val="26"/>
        </w:rPr>
        <w:t>253,6</w:t>
      </w:r>
      <w:r w:rsidRPr="005647F3">
        <w:rPr>
          <w:sz w:val="26"/>
          <w:szCs w:val="26"/>
        </w:rPr>
        <w:t xml:space="preserve">  тыс. рублей или на </w:t>
      </w:r>
      <w:r w:rsidR="005647F3" w:rsidRPr="005647F3">
        <w:rPr>
          <w:sz w:val="26"/>
          <w:szCs w:val="26"/>
        </w:rPr>
        <w:t>10</w:t>
      </w:r>
      <w:r w:rsidR="007F4DB9" w:rsidRPr="005647F3">
        <w:rPr>
          <w:sz w:val="26"/>
          <w:szCs w:val="26"/>
        </w:rPr>
        <w:t>,7</w:t>
      </w:r>
      <w:r w:rsidR="006846FA">
        <w:rPr>
          <w:sz w:val="26"/>
          <w:szCs w:val="26"/>
        </w:rPr>
        <w:t>3</w:t>
      </w:r>
      <w:r w:rsidRPr="005647F3">
        <w:rPr>
          <w:sz w:val="26"/>
          <w:szCs w:val="26"/>
        </w:rPr>
        <w:t xml:space="preserve"> % по сравнению с уточненными показателями на </w:t>
      </w:r>
      <w:r w:rsidR="00560FD1" w:rsidRPr="005647F3">
        <w:rPr>
          <w:sz w:val="26"/>
          <w:szCs w:val="26"/>
        </w:rPr>
        <w:t>2020</w:t>
      </w:r>
      <w:r w:rsidR="002E4DA8" w:rsidRPr="005647F3">
        <w:rPr>
          <w:sz w:val="26"/>
          <w:szCs w:val="26"/>
        </w:rPr>
        <w:t xml:space="preserve"> год</w:t>
      </w:r>
      <w:r w:rsidRPr="005647F3">
        <w:rPr>
          <w:sz w:val="26"/>
          <w:szCs w:val="26"/>
        </w:rPr>
        <w:t>.</w:t>
      </w: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5647F3" w:rsidRDefault="003A2F8B" w:rsidP="008507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5647F3">
        <w:rPr>
          <w:sz w:val="26"/>
          <w:szCs w:val="26"/>
        </w:rPr>
        <w:t xml:space="preserve">Сравнительный анализ доходов проекта бюджета по безвозмездным поступлениям   на </w:t>
      </w:r>
      <w:r w:rsidR="00560FD1" w:rsidRPr="005647F3">
        <w:rPr>
          <w:sz w:val="26"/>
          <w:szCs w:val="26"/>
        </w:rPr>
        <w:t>2020</w:t>
      </w:r>
      <w:r w:rsidRPr="005647F3">
        <w:rPr>
          <w:sz w:val="26"/>
          <w:szCs w:val="26"/>
        </w:rPr>
        <w:t>-</w:t>
      </w:r>
      <w:r w:rsidR="00560FD1" w:rsidRPr="005647F3">
        <w:rPr>
          <w:sz w:val="26"/>
          <w:szCs w:val="26"/>
        </w:rPr>
        <w:t>2021</w:t>
      </w:r>
      <w:r w:rsidR="002E4DA8" w:rsidRPr="005647F3">
        <w:rPr>
          <w:sz w:val="26"/>
          <w:szCs w:val="26"/>
        </w:rPr>
        <w:t xml:space="preserve"> год</w:t>
      </w:r>
      <w:r w:rsidR="00B86E71">
        <w:rPr>
          <w:sz w:val="26"/>
          <w:szCs w:val="26"/>
        </w:rPr>
        <w:t>ы</w:t>
      </w:r>
      <w:r w:rsidRPr="005647F3">
        <w:rPr>
          <w:sz w:val="26"/>
          <w:szCs w:val="26"/>
        </w:rPr>
        <w:t xml:space="preserve">  отражен в следующей диаграмме:</w:t>
      </w:r>
    </w:p>
    <w:p w:rsidR="003A2F8B" w:rsidRPr="005647F3" w:rsidRDefault="003A2F8B" w:rsidP="0085078F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5647F3">
        <w:rPr>
          <w:sz w:val="26"/>
          <w:szCs w:val="26"/>
        </w:rPr>
        <w:t xml:space="preserve">диаграмма </w:t>
      </w:r>
      <w:r w:rsidR="00EA0D75" w:rsidRPr="005647F3">
        <w:rPr>
          <w:sz w:val="26"/>
          <w:szCs w:val="26"/>
        </w:rPr>
        <w:t>4</w:t>
      </w:r>
      <w:r w:rsidRPr="005647F3">
        <w:rPr>
          <w:sz w:val="26"/>
          <w:szCs w:val="26"/>
        </w:rPr>
        <w:t xml:space="preserve"> (млн. руб.)</w:t>
      </w:r>
    </w:p>
    <w:p w:rsidR="00950DA3" w:rsidRPr="00560FD1" w:rsidRDefault="00B235FC" w:rsidP="008B4E74">
      <w:pPr>
        <w:tabs>
          <w:tab w:val="num" w:pos="720"/>
        </w:tabs>
        <w:spacing w:line="312" w:lineRule="auto"/>
        <w:ind w:left="-284"/>
        <w:jc w:val="both"/>
        <w:rPr>
          <w:color w:val="FF0000"/>
          <w:sz w:val="26"/>
          <w:szCs w:val="26"/>
        </w:rPr>
      </w:pPr>
      <w:r w:rsidRPr="00560FD1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24550" cy="42276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3A12" w:rsidRPr="005647F3" w:rsidRDefault="001B3EE2" w:rsidP="009466CB">
      <w:pPr>
        <w:tabs>
          <w:tab w:val="num" w:pos="720"/>
        </w:tabs>
        <w:spacing w:line="312" w:lineRule="auto"/>
        <w:ind w:right="-144" w:firstLine="426"/>
        <w:jc w:val="both"/>
        <w:rPr>
          <w:sz w:val="26"/>
          <w:szCs w:val="26"/>
        </w:rPr>
      </w:pPr>
      <w:r w:rsidRPr="005647F3">
        <w:rPr>
          <w:sz w:val="26"/>
          <w:szCs w:val="26"/>
        </w:rPr>
        <w:t>Информация</w:t>
      </w:r>
      <w:r w:rsidR="00A71D20" w:rsidRPr="005647F3">
        <w:rPr>
          <w:sz w:val="26"/>
          <w:szCs w:val="26"/>
        </w:rPr>
        <w:t xml:space="preserve"> </w:t>
      </w:r>
      <w:r w:rsidR="009466CB" w:rsidRPr="005647F3">
        <w:rPr>
          <w:sz w:val="26"/>
          <w:szCs w:val="26"/>
        </w:rPr>
        <w:t xml:space="preserve">прогнозируемых межбюджетных трансфертов из бюджета Республики Татарстан  в бюджет Мамадышского  муниципального района </w:t>
      </w:r>
      <w:r w:rsidR="00AF3A12" w:rsidRPr="005647F3">
        <w:rPr>
          <w:sz w:val="26"/>
          <w:szCs w:val="26"/>
        </w:rPr>
        <w:t>по годам представлена таблице  6.</w:t>
      </w:r>
    </w:p>
    <w:p w:rsidR="00AF3A12" w:rsidRPr="005647F3" w:rsidRDefault="00AF3A12" w:rsidP="00AF3A12">
      <w:pPr>
        <w:tabs>
          <w:tab w:val="num" w:pos="720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5647F3">
        <w:rPr>
          <w:sz w:val="26"/>
          <w:szCs w:val="26"/>
        </w:rPr>
        <w:t>Таблица 6</w:t>
      </w:r>
      <w:r w:rsidR="001B3EE2" w:rsidRPr="005647F3">
        <w:rPr>
          <w:sz w:val="26"/>
          <w:szCs w:val="26"/>
        </w:rPr>
        <w:t xml:space="preserve"> (тыс. руб.)</w:t>
      </w:r>
    </w:p>
    <w:tbl>
      <w:tblPr>
        <w:tblW w:w="10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5"/>
        <w:gridCol w:w="1007"/>
        <w:gridCol w:w="864"/>
        <w:gridCol w:w="1007"/>
        <w:gridCol w:w="675"/>
        <w:gridCol w:w="1008"/>
        <w:gridCol w:w="710"/>
      </w:tblGrid>
      <w:tr w:rsidR="007F4DB9" w:rsidRPr="005647F3" w:rsidTr="00484F6F">
        <w:trPr>
          <w:trHeight w:val="333"/>
        </w:trPr>
        <w:tc>
          <w:tcPr>
            <w:tcW w:w="5085" w:type="dxa"/>
            <w:vMerge w:val="restart"/>
          </w:tcPr>
          <w:p w:rsidR="007E622C" w:rsidRPr="005647F3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  <w:p w:rsidR="007E622C" w:rsidRPr="005647F3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5647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1" w:type="dxa"/>
            <w:gridSpan w:val="2"/>
            <w:vAlign w:val="center"/>
          </w:tcPr>
          <w:p w:rsidR="007E622C" w:rsidRPr="005647F3" w:rsidRDefault="00560FD1" w:rsidP="00AE20D6">
            <w:pPr>
              <w:jc w:val="center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2021</w:t>
            </w:r>
            <w:r w:rsidR="002E4DA8" w:rsidRPr="005647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7E622C" w:rsidRPr="005647F3" w:rsidRDefault="00560FD1" w:rsidP="004B153E">
            <w:pPr>
              <w:jc w:val="center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2022</w:t>
            </w:r>
            <w:r w:rsidR="007E622C" w:rsidRPr="005647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8" w:type="dxa"/>
            <w:gridSpan w:val="2"/>
            <w:vAlign w:val="center"/>
          </w:tcPr>
          <w:p w:rsidR="007E622C" w:rsidRPr="005647F3" w:rsidRDefault="00560FD1" w:rsidP="004B153E">
            <w:pPr>
              <w:jc w:val="center"/>
              <w:rPr>
                <w:sz w:val="22"/>
                <w:szCs w:val="22"/>
              </w:rPr>
            </w:pPr>
            <w:r w:rsidRPr="005647F3">
              <w:rPr>
                <w:sz w:val="22"/>
                <w:szCs w:val="22"/>
              </w:rPr>
              <w:t>2023</w:t>
            </w:r>
            <w:r w:rsidR="007E622C" w:rsidRPr="005647F3">
              <w:rPr>
                <w:sz w:val="22"/>
                <w:szCs w:val="22"/>
              </w:rPr>
              <w:t xml:space="preserve"> год</w:t>
            </w:r>
          </w:p>
        </w:tc>
      </w:tr>
      <w:tr w:rsidR="007F4DB9" w:rsidRPr="005647F3" w:rsidTr="00484F6F">
        <w:trPr>
          <w:trHeight w:val="498"/>
        </w:trPr>
        <w:tc>
          <w:tcPr>
            <w:tcW w:w="5085" w:type="dxa"/>
            <w:vMerge/>
          </w:tcPr>
          <w:p w:rsidR="007E622C" w:rsidRPr="005647F3" w:rsidRDefault="007E622C" w:rsidP="007E622C">
            <w:pPr>
              <w:tabs>
                <w:tab w:val="num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7E622C" w:rsidRPr="005647F3" w:rsidRDefault="007E622C" w:rsidP="007E622C">
            <w:pPr>
              <w:ind w:left="-108" w:right="-17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тыс. руб.</w:t>
            </w:r>
          </w:p>
        </w:tc>
        <w:tc>
          <w:tcPr>
            <w:tcW w:w="864" w:type="dxa"/>
            <w:vAlign w:val="center"/>
          </w:tcPr>
          <w:p w:rsidR="007E622C" w:rsidRPr="005647F3" w:rsidRDefault="007E622C" w:rsidP="002103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 xml:space="preserve">Удельный вес в % </w:t>
            </w:r>
          </w:p>
        </w:tc>
        <w:tc>
          <w:tcPr>
            <w:tcW w:w="1007" w:type="dxa"/>
            <w:vAlign w:val="center"/>
          </w:tcPr>
          <w:p w:rsidR="007E622C" w:rsidRPr="005647F3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тыс. руб.</w:t>
            </w:r>
          </w:p>
        </w:tc>
        <w:tc>
          <w:tcPr>
            <w:tcW w:w="675" w:type="dxa"/>
          </w:tcPr>
          <w:p w:rsidR="007E622C" w:rsidRPr="005647F3" w:rsidRDefault="007E622C" w:rsidP="00BB40E9">
            <w:pPr>
              <w:ind w:left="-108" w:right="-17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 xml:space="preserve">в % к </w:t>
            </w:r>
            <w:r w:rsidR="00560FD1" w:rsidRPr="005647F3">
              <w:rPr>
                <w:sz w:val="20"/>
                <w:szCs w:val="20"/>
              </w:rPr>
              <w:t>2021</w:t>
            </w:r>
            <w:r w:rsidR="002E4DA8" w:rsidRPr="005647F3">
              <w:rPr>
                <w:sz w:val="20"/>
                <w:szCs w:val="20"/>
              </w:rPr>
              <w:t xml:space="preserve"> год</w:t>
            </w:r>
            <w:r w:rsidRPr="005647F3">
              <w:rPr>
                <w:sz w:val="20"/>
                <w:szCs w:val="20"/>
              </w:rPr>
              <w:t>у</w:t>
            </w:r>
          </w:p>
        </w:tc>
        <w:tc>
          <w:tcPr>
            <w:tcW w:w="1008" w:type="dxa"/>
            <w:vAlign w:val="center"/>
          </w:tcPr>
          <w:p w:rsidR="007E622C" w:rsidRPr="005647F3" w:rsidRDefault="007E622C" w:rsidP="004D40C8">
            <w:pPr>
              <w:ind w:left="-108" w:right="-17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тыс. руб.</w:t>
            </w:r>
          </w:p>
        </w:tc>
        <w:tc>
          <w:tcPr>
            <w:tcW w:w="710" w:type="dxa"/>
          </w:tcPr>
          <w:p w:rsidR="007E622C" w:rsidRPr="005647F3" w:rsidRDefault="007E622C" w:rsidP="00707B14">
            <w:pPr>
              <w:ind w:left="-108" w:right="-17"/>
              <w:jc w:val="center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 xml:space="preserve">в % к </w:t>
            </w:r>
            <w:r w:rsidR="00560FD1" w:rsidRPr="005647F3">
              <w:rPr>
                <w:sz w:val="20"/>
                <w:szCs w:val="20"/>
              </w:rPr>
              <w:t>2022</w:t>
            </w:r>
            <w:r w:rsidRPr="005647F3">
              <w:rPr>
                <w:sz w:val="20"/>
                <w:szCs w:val="20"/>
              </w:rPr>
              <w:t xml:space="preserve"> году</w:t>
            </w:r>
          </w:p>
        </w:tc>
      </w:tr>
      <w:tr w:rsidR="00484F6F" w:rsidRPr="005647F3" w:rsidTr="00484F6F">
        <w:trPr>
          <w:trHeight w:val="498"/>
        </w:trPr>
        <w:tc>
          <w:tcPr>
            <w:tcW w:w="5085" w:type="dxa"/>
            <w:vAlign w:val="bottom"/>
          </w:tcPr>
          <w:p w:rsidR="00484F6F" w:rsidRPr="005647F3" w:rsidRDefault="00484F6F">
            <w:pPr>
              <w:jc w:val="both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55677,0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6,16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38880,0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4,39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33942,8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4,08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464849,3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51,42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462284,8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52,21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444646,4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53,44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ОМС муниципальных районов по выравниванию уровня бюджетной обеспеченности поселений, входящих в состав мун.района и предоставлению иных форм межбюджетных трансфертов бюджетам поселений, входящих в состав мун.района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85999,2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9,51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86558,5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9,78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89106,2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10,71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муниципальных районов и ГО 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муниц. образовательных организациях, организации предоставления доп.образования детей в муниц.образовательных организациях, созданию условий для осуществления присмотра и ухода за детьми, содержания детей в мун.образовательных организациях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342637,3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37,90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345529,3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39,02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334441,9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5647F3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40,2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 xml:space="preserve">Субсидии бюджетам муниципальных районов и ГО в целях </w:t>
            </w:r>
            <w:r w:rsidRPr="005647F3">
              <w:rPr>
                <w:sz w:val="18"/>
                <w:szCs w:val="18"/>
              </w:rPr>
              <w:lastRenderedPageBreak/>
              <w:t>софинансирования расходных обязательств,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lastRenderedPageBreak/>
              <w:t>11715,8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1,30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11715,8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1,32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11715,8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1,41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lastRenderedPageBreak/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10497,0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1,16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11184,3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1,26</w:t>
            </w:r>
          </w:p>
        </w:tc>
        <w:tc>
          <w:tcPr>
            <w:tcW w:w="1008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Субсидии бюджетам муниципальных районов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14000,0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1,55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7296,9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0,82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9382,5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1,13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383481,0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42,42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384270,6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43,40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353437,8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42,48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городских поселений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3241,1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0,36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2790,1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0,32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892,4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0,11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сельских поселений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1196,7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0,13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1300,2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0,15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210,0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0,03</w:t>
            </w:r>
          </w:p>
        </w:tc>
      </w:tr>
      <w:tr w:rsidR="00484F6F" w:rsidRPr="005647F3" w:rsidTr="00484F6F">
        <w:trPr>
          <w:trHeight w:val="295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 среднего общего образования в мун. общеобразовательных организациях, обеспечение доп.образования детей в мун. общеобразовательных организациях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245858,7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27,20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245858,7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27,77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245858,7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29,55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общего, среднего общего образования в мун. общеобразовательных организациях, обеспечение доп.образования детей в мун. общеобразовательных организациях, в части ежемесячного денежного вознаграждения за классное руководство педагогическим работникам мун.общеобразовательных организаций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29060,6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3,21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29060,6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3,28</w:t>
            </w:r>
          </w:p>
        </w:tc>
        <w:tc>
          <w:tcPr>
            <w:tcW w:w="1008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518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66132,7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7,32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66132,7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7,47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66132,7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7,95</w:t>
            </w:r>
          </w:p>
        </w:tc>
      </w:tr>
      <w:tr w:rsidR="00484F6F" w:rsidRPr="005647F3" w:rsidTr="00484F6F">
        <w:trPr>
          <w:trHeight w:val="388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5061,6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0,56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5067,8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0,57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5074,3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0,61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и ГО для осуществления ОМС государственных полномочий РТ по предоставлению мер социальной поддержки в  части обеспечения питанием обучающихся по образовательным программам основного общего и среднего общего образования в мун.общеобразовательных организациях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3780,4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0,42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3931,6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0,44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4088,9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0,49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723,1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0,08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724,3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0,08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725,5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0,09</w:t>
            </w:r>
          </w:p>
        </w:tc>
      </w:tr>
      <w:tr w:rsidR="00484F6F" w:rsidRPr="005647F3" w:rsidTr="00484F6F">
        <w:trPr>
          <w:trHeight w:val="639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административных комиссий 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366,6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366,6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366,6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в области государственной молодежной политики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351,2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0,04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lastRenderedPageBreak/>
              <w:t>Субвенции бюджетам муниципальных районов  для осуществления ОМС государственных полномочий РТ  области архивного дела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106,0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0,01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106,0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0,01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106,0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0,01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 области опеки и попечительств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833,8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0,09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833,8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0,09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833,8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0,5</w:t>
            </w:r>
          </w:p>
        </w:tc>
        <w:tc>
          <w:tcPr>
            <w:tcW w:w="864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0,5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.полномочий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содержание сибиреязвенных скотомогильников и биотермических ям)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1523,8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0,17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1523,8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0,17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1523,8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0,18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отлов, содержание и регулирование численности безнадзорных животных)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494,4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0,05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494,4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0,06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494,4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0,06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проведению противоэпидемических мероприятий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676,8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0,07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703,7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0,08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731,9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0,09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1239,3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0,14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1239,3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0,14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1239,3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0,15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64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675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4,2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864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0,8</w:t>
            </w:r>
          </w:p>
        </w:tc>
        <w:tc>
          <w:tcPr>
            <w:tcW w:w="675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0,8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17925,3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1,98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18642,2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2,11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19387,9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2,33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государственной  регистрации актов гражданского состояния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1428,3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0,16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1448,4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0,16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1792,0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0,22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МР,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3098,6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0,34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3131,4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0,35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3258,3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0,39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sz w:val="18"/>
                <w:szCs w:val="18"/>
              </w:rPr>
            </w:pPr>
            <w:r w:rsidRPr="005647F3">
              <w:rPr>
                <w:sz w:val="18"/>
                <w:szCs w:val="18"/>
              </w:rPr>
              <w:t>Субвенции бюджетам муниципальных районов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25,3</w:t>
            </w:r>
          </w:p>
        </w:tc>
        <w:tc>
          <w:tcPr>
            <w:tcW w:w="864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bCs/>
                <w:sz w:val="20"/>
                <w:szCs w:val="20"/>
              </w:rPr>
              <w:t>207,1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0,02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sz w:val="20"/>
                <w:szCs w:val="20"/>
              </w:rPr>
            </w:pPr>
            <w:r w:rsidRPr="005647F3">
              <w:rPr>
                <w:sz w:val="20"/>
                <w:szCs w:val="20"/>
              </w:rPr>
              <w:t>13,4</w:t>
            </w:r>
          </w:p>
        </w:tc>
        <w:tc>
          <w:tcPr>
            <w:tcW w:w="710" w:type="dxa"/>
            <w:vAlign w:val="center"/>
          </w:tcPr>
          <w:p w:rsidR="00484F6F" w:rsidRPr="005647F3" w:rsidRDefault="005647F3" w:rsidP="00484F6F">
            <w:pPr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4F6F" w:rsidRPr="005647F3" w:rsidTr="00484F6F">
        <w:trPr>
          <w:trHeight w:val="160"/>
        </w:trPr>
        <w:tc>
          <w:tcPr>
            <w:tcW w:w="5085" w:type="dxa"/>
            <w:vAlign w:val="bottom"/>
          </w:tcPr>
          <w:p w:rsidR="00484F6F" w:rsidRPr="005647F3" w:rsidRDefault="00484F6F">
            <w:pPr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904007,51</w:t>
            </w:r>
          </w:p>
        </w:tc>
        <w:tc>
          <w:tcPr>
            <w:tcW w:w="864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885435,41</w:t>
            </w:r>
          </w:p>
        </w:tc>
        <w:tc>
          <w:tcPr>
            <w:tcW w:w="675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8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832027,01</w:t>
            </w:r>
          </w:p>
        </w:tc>
        <w:tc>
          <w:tcPr>
            <w:tcW w:w="710" w:type="dxa"/>
            <w:vAlign w:val="center"/>
          </w:tcPr>
          <w:p w:rsidR="00484F6F" w:rsidRPr="005647F3" w:rsidRDefault="00484F6F" w:rsidP="00484F6F">
            <w:pPr>
              <w:ind w:left="-90"/>
              <w:jc w:val="right"/>
              <w:rPr>
                <w:b/>
                <w:bCs/>
                <w:sz w:val="20"/>
                <w:szCs w:val="20"/>
              </w:rPr>
            </w:pPr>
            <w:r w:rsidRPr="005647F3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F3A12" w:rsidRPr="00C13474" w:rsidRDefault="00AF3A12" w:rsidP="0085078F">
      <w:pPr>
        <w:tabs>
          <w:tab w:val="num" w:pos="720"/>
        </w:tabs>
        <w:spacing w:line="276" w:lineRule="auto"/>
        <w:ind w:right="-144" w:firstLine="567"/>
        <w:jc w:val="both"/>
        <w:rPr>
          <w:sz w:val="26"/>
          <w:szCs w:val="26"/>
        </w:rPr>
      </w:pPr>
      <w:r w:rsidRPr="00C13474">
        <w:rPr>
          <w:sz w:val="26"/>
          <w:szCs w:val="26"/>
        </w:rPr>
        <w:lastRenderedPageBreak/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объемами, предусмотренными в проекте закона «О бюджете Республики Татарстан на </w:t>
      </w:r>
      <w:r w:rsidR="00560FD1" w:rsidRPr="00C13474">
        <w:rPr>
          <w:sz w:val="26"/>
          <w:szCs w:val="26"/>
        </w:rPr>
        <w:t>2021</w:t>
      </w:r>
      <w:r w:rsidR="00EB4607" w:rsidRPr="00C13474">
        <w:rPr>
          <w:sz w:val="26"/>
          <w:szCs w:val="26"/>
        </w:rPr>
        <w:t xml:space="preserve"> год и на плановый период </w:t>
      </w:r>
      <w:r w:rsidR="00560FD1" w:rsidRPr="00C13474">
        <w:rPr>
          <w:sz w:val="26"/>
          <w:szCs w:val="26"/>
        </w:rPr>
        <w:t>2022</w:t>
      </w:r>
      <w:r w:rsidR="00EB4607" w:rsidRPr="00C13474">
        <w:rPr>
          <w:sz w:val="26"/>
          <w:szCs w:val="26"/>
        </w:rPr>
        <w:t xml:space="preserve"> и </w:t>
      </w:r>
      <w:r w:rsidR="00560FD1" w:rsidRPr="00C13474">
        <w:rPr>
          <w:sz w:val="26"/>
          <w:szCs w:val="26"/>
        </w:rPr>
        <w:t>2023</w:t>
      </w:r>
      <w:r w:rsidR="008B5221" w:rsidRPr="00C13474">
        <w:rPr>
          <w:sz w:val="26"/>
          <w:szCs w:val="26"/>
        </w:rPr>
        <w:t xml:space="preserve"> годов</w:t>
      </w:r>
      <w:r w:rsidRPr="00C13474">
        <w:rPr>
          <w:sz w:val="26"/>
          <w:szCs w:val="26"/>
        </w:rPr>
        <w:t>».</w:t>
      </w:r>
    </w:p>
    <w:p w:rsidR="00356145" w:rsidRPr="00C13474" w:rsidRDefault="00356145" w:rsidP="0085078F">
      <w:pPr>
        <w:pStyle w:val="Default"/>
        <w:spacing w:line="276" w:lineRule="auto"/>
        <w:ind w:right="-144" w:firstLine="567"/>
        <w:jc w:val="both"/>
        <w:rPr>
          <w:b/>
          <w:color w:val="auto"/>
          <w:sz w:val="26"/>
          <w:szCs w:val="26"/>
        </w:rPr>
      </w:pPr>
    </w:p>
    <w:p w:rsidR="003A2F8B" w:rsidRPr="00C13474" w:rsidRDefault="003A2F8B" w:rsidP="0085078F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C13474">
        <w:rPr>
          <w:b/>
          <w:bCs/>
          <w:sz w:val="26"/>
          <w:szCs w:val="26"/>
        </w:rPr>
        <w:t>3.</w:t>
      </w:r>
      <w:r w:rsidR="00B5638A" w:rsidRPr="00C13474">
        <w:rPr>
          <w:b/>
          <w:bCs/>
          <w:sz w:val="26"/>
          <w:szCs w:val="26"/>
        </w:rPr>
        <w:t>5</w:t>
      </w:r>
      <w:r w:rsidRPr="00C13474">
        <w:rPr>
          <w:b/>
          <w:bCs/>
          <w:sz w:val="26"/>
          <w:szCs w:val="26"/>
        </w:rPr>
        <w:t xml:space="preserve">. Администраторы налоговых и неналоговых доходов бюджета Мамадышского муниципального района на </w:t>
      </w:r>
      <w:r w:rsidR="00560FD1" w:rsidRPr="00C13474">
        <w:rPr>
          <w:b/>
          <w:bCs/>
          <w:sz w:val="26"/>
          <w:szCs w:val="26"/>
        </w:rPr>
        <w:t>2021</w:t>
      </w:r>
      <w:r w:rsidR="002E4DA8" w:rsidRPr="00C13474">
        <w:rPr>
          <w:b/>
          <w:bCs/>
          <w:sz w:val="26"/>
          <w:szCs w:val="26"/>
        </w:rPr>
        <w:t xml:space="preserve"> год</w:t>
      </w:r>
      <w:r w:rsidRPr="00C13474">
        <w:rPr>
          <w:b/>
          <w:bCs/>
          <w:sz w:val="26"/>
          <w:szCs w:val="26"/>
        </w:rPr>
        <w:t>.</w:t>
      </w:r>
    </w:p>
    <w:p w:rsidR="003A2F8B" w:rsidRPr="00C13474" w:rsidRDefault="008B347C" w:rsidP="008507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C13474">
        <w:rPr>
          <w:sz w:val="26"/>
          <w:szCs w:val="26"/>
        </w:rPr>
        <w:t>Статьей 4 проекта бюджета Мамадышского муниципального района определены  главные администраторы доходов бюджета Мамадышского муниципального района.</w:t>
      </w:r>
    </w:p>
    <w:p w:rsidR="00BF572B" w:rsidRPr="00C13474" w:rsidRDefault="00BF572B" w:rsidP="0085078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FE4171" w:rsidRDefault="00BF572B" w:rsidP="00FE4171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C13474">
        <w:rPr>
          <w:sz w:val="26"/>
          <w:szCs w:val="26"/>
        </w:rPr>
        <w:t>Таким образом, представленные в проекте объемы по</w:t>
      </w:r>
      <w:r w:rsidR="00B86E71">
        <w:rPr>
          <w:sz w:val="26"/>
          <w:szCs w:val="26"/>
        </w:rPr>
        <w:t xml:space="preserve">ступлений  рассчитаны на основе </w:t>
      </w:r>
      <w:r w:rsidRPr="00C13474">
        <w:rPr>
          <w:sz w:val="26"/>
          <w:szCs w:val="26"/>
        </w:rPr>
        <w:t>Прогноза социально-экономического развития Мамадышского муниципального района</w:t>
      </w:r>
      <w:r w:rsidR="00C13474">
        <w:rPr>
          <w:sz w:val="26"/>
          <w:szCs w:val="26"/>
        </w:rPr>
        <w:t xml:space="preserve"> </w:t>
      </w:r>
      <w:r w:rsidRPr="00C13474">
        <w:rPr>
          <w:sz w:val="26"/>
          <w:szCs w:val="26"/>
        </w:rPr>
        <w:t xml:space="preserve">Республики Татарстан на </w:t>
      </w:r>
      <w:r w:rsidR="00560FD1" w:rsidRPr="00C13474">
        <w:rPr>
          <w:sz w:val="26"/>
          <w:szCs w:val="26"/>
        </w:rPr>
        <w:t>2021</w:t>
      </w:r>
      <w:r w:rsidR="002E4DA8" w:rsidRPr="00C13474">
        <w:rPr>
          <w:sz w:val="26"/>
          <w:szCs w:val="26"/>
        </w:rPr>
        <w:t xml:space="preserve"> год и </w:t>
      </w:r>
      <w:r w:rsidR="00560FD1" w:rsidRPr="00C13474">
        <w:rPr>
          <w:sz w:val="26"/>
          <w:szCs w:val="26"/>
        </w:rPr>
        <w:t>2022</w:t>
      </w:r>
      <w:r w:rsidR="000C0D9C" w:rsidRPr="00C13474">
        <w:rPr>
          <w:sz w:val="26"/>
          <w:szCs w:val="26"/>
        </w:rPr>
        <w:t>-</w:t>
      </w:r>
      <w:r w:rsidR="00560FD1" w:rsidRPr="00C13474">
        <w:rPr>
          <w:sz w:val="26"/>
          <w:szCs w:val="26"/>
        </w:rPr>
        <w:t>2023</w:t>
      </w:r>
      <w:r w:rsidRPr="00C13474">
        <w:rPr>
          <w:sz w:val="26"/>
          <w:szCs w:val="26"/>
        </w:rPr>
        <w:t xml:space="preserve"> годы, при условии достижения </w:t>
      </w:r>
      <w:r w:rsidRPr="00FE4171">
        <w:rPr>
          <w:sz w:val="26"/>
          <w:szCs w:val="26"/>
        </w:rPr>
        <w:t>заложенных макроэкономических показателей предложенный прогноз поступлений доходов является достижимым.</w:t>
      </w:r>
    </w:p>
    <w:p w:rsidR="00BF572B" w:rsidRPr="00FE4171" w:rsidRDefault="00BF572B" w:rsidP="00FE4171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7406A" w:rsidRPr="00FE4171" w:rsidRDefault="0037406A" w:rsidP="00FE4171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</w:p>
    <w:p w:rsidR="003A2F8B" w:rsidRPr="00FE4171" w:rsidRDefault="003A2F8B" w:rsidP="00FE4171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FE4171">
        <w:rPr>
          <w:b/>
          <w:bCs/>
          <w:sz w:val="26"/>
          <w:szCs w:val="26"/>
        </w:rPr>
        <w:t>4.Расходы проекта бюджета Мамадышского муниципального района.</w:t>
      </w:r>
    </w:p>
    <w:p w:rsidR="0037406A" w:rsidRPr="00FE4171" w:rsidRDefault="0037406A" w:rsidP="00FE4171">
      <w:pPr>
        <w:spacing w:line="276" w:lineRule="auto"/>
        <w:ind w:right="-144" w:firstLine="567"/>
        <w:rPr>
          <w:b/>
          <w:sz w:val="26"/>
          <w:szCs w:val="26"/>
        </w:rPr>
      </w:pPr>
    </w:p>
    <w:p w:rsidR="00343CAD" w:rsidRPr="00FE4171" w:rsidRDefault="00343CAD" w:rsidP="00FE4171">
      <w:pPr>
        <w:spacing w:line="276" w:lineRule="auto"/>
        <w:ind w:right="-144" w:firstLine="567"/>
        <w:rPr>
          <w:b/>
          <w:sz w:val="26"/>
          <w:szCs w:val="26"/>
        </w:rPr>
      </w:pPr>
      <w:r w:rsidRPr="00FE4171">
        <w:rPr>
          <w:b/>
          <w:sz w:val="26"/>
          <w:szCs w:val="26"/>
        </w:rPr>
        <w:t>4.1. Общая характеристика</w:t>
      </w:r>
    </w:p>
    <w:p w:rsidR="00CB339C" w:rsidRPr="00FE4171" w:rsidRDefault="00CB339C" w:rsidP="00FE4171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FE4171">
        <w:rPr>
          <w:sz w:val="26"/>
          <w:szCs w:val="26"/>
        </w:rPr>
        <w:t xml:space="preserve">Проектом бюджета Мамадышского муниципального района  на </w:t>
      </w:r>
      <w:r w:rsidR="00560FD1" w:rsidRPr="00FE4171">
        <w:rPr>
          <w:sz w:val="26"/>
          <w:szCs w:val="26"/>
        </w:rPr>
        <w:t>2021</w:t>
      </w:r>
      <w:r w:rsidRPr="00FE4171">
        <w:rPr>
          <w:sz w:val="26"/>
          <w:szCs w:val="26"/>
        </w:rPr>
        <w:t xml:space="preserve"> год предусматриваются расходы в общей сумме </w:t>
      </w:r>
      <w:r w:rsidR="00152CF0" w:rsidRPr="00FE4171">
        <w:rPr>
          <w:sz w:val="26"/>
          <w:szCs w:val="26"/>
        </w:rPr>
        <w:t>1242237,51</w:t>
      </w:r>
      <w:r w:rsidRPr="00FE4171">
        <w:rPr>
          <w:sz w:val="26"/>
          <w:szCs w:val="26"/>
        </w:rPr>
        <w:t xml:space="preserve"> тыс. рублей, что на </w:t>
      </w:r>
      <w:r w:rsidR="00152CF0" w:rsidRPr="00FE4171">
        <w:rPr>
          <w:sz w:val="26"/>
          <w:szCs w:val="26"/>
        </w:rPr>
        <w:t>8,3</w:t>
      </w:r>
      <w:r w:rsidRPr="00FE4171">
        <w:rPr>
          <w:sz w:val="26"/>
          <w:szCs w:val="26"/>
        </w:rPr>
        <w:t xml:space="preserve">% больше утвержденного бюджета на </w:t>
      </w:r>
      <w:r w:rsidR="00560FD1" w:rsidRPr="00FE4171">
        <w:rPr>
          <w:sz w:val="26"/>
          <w:szCs w:val="26"/>
        </w:rPr>
        <w:t>2020</w:t>
      </w:r>
      <w:r w:rsidRPr="00FE4171">
        <w:rPr>
          <w:sz w:val="26"/>
          <w:szCs w:val="26"/>
        </w:rPr>
        <w:t xml:space="preserve"> год и на </w:t>
      </w:r>
      <w:r w:rsidR="00356145" w:rsidRPr="00FE4171">
        <w:rPr>
          <w:sz w:val="26"/>
          <w:szCs w:val="26"/>
        </w:rPr>
        <w:t>9,</w:t>
      </w:r>
      <w:r w:rsidR="00152CF0" w:rsidRPr="00FE4171">
        <w:rPr>
          <w:sz w:val="26"/>
          <w:szCs w:val="26"/>
        </w:rPr>
        <w:t>3</w:t>
      </w:r>
      <w:r w:rsidRPr="00FE4171">
        <w:rPr>
          <w:sz w:val="26"/>
          <w:szCs w:val="26"/>
        </w:rPr>
        <w:t xml:space="preserve">% ниже ожидаемого исполнения в </w:t>
      </w:r>
      <w:r w:rsidR="00560FD1" w:rsidRPr="00FE4171">
        <w:rPr>
          <w:sz w:val="26"/>
          <w:szCs w:val="26"/>
        </w:rPr>
        <w:t>2020</w:t>
      </w:r>
      <w:r w:rsidRPr="00FE4171">
        <w:rPr>
          <w:sz w:val="26"/>
          <w:szCs w:val="26"/>
        </w:rPr>
        <w:t xml:space="preserve"> году. При сравнении с фактическим исполнением расходов  бюджета за </w:t>
      </w:r>
      <w:r w:rsidR="00560FD1" w:rsidRPr="00FE4171">
        <w:rPr>
          <w:sz w:val="26"/>
          <w:szCs w:val="26"/>
        </w:rPr>
        <w:t>2019</w:t>
      </w:r>
      <w:r w:rsidRPr="00FE4171">
        <w:rPr>
          <w:sz w:val="26"/>
          <w:szCs w:val="26"/>
        </w:rPr>
        <w:t xml:space="preserve"> год на </w:t>
      </w:r>
      <w:r w:rsidR="00152CF0" w:rsidRPr="00FE4171">
        <w:rPr>
          <w:sz w:val="26"/>
          <w:szCs w:val="26"/>
        </w:rPr>
        <w:t>54771,1</w:t>
      </w:r>
      <w:r w:rsidRPr="00FE4171">
        <w:rPr>
          <w:sz w:val="26"/>
          <w:szCs w:val="26"/>
        </w:rPr>
        <w:t xml:space="preserve"> тыс. рублей или на </w:t>
      </w:r>
      <w:r w:rsidR="00152CF0" w:rsidRPr="00FE4171">
        <w:rPr>
          <w:sz w:val="26"/>
          <w:szCs w:val="26"/>
        </w:rPr>
        <w:t>4,2</w:t>
      </w:r>
      <w:r w:rsidRPr="00FE4171">
        <w:rPr>
          <w:sz w:val="26"/>
          <w:szCs w:val="26"/>
        </w:rPr>
        <w:t xml:space="preserve"> % меньше. Расходы на </w:t>
      </w:r>
      <w:r w:rsidR="00560FD1" w:rsidRPr="00FE4171">
        <w:rPr>
          <w:sz w:val="26"/>
          <w:szCs w:val="26"/>
        </w:rPr>
        <w:t>2022</w:t>
      </w:r>
      <w:r w:rsidRPr="00FE4171">
        <w:rPr>
          <w:sz w:val="26"/>
          <w:szCs w:val="26"/>
        </w:rPr>
        <w:t xml:space="preserve"> год прогнозиру</w:t>
      </w:r>
      <w:r w:rsidR="00640C0E">
        <w:rPr>
          <w:sz w:val="26"/>
          <w:szCs w:val="26"/>
        </w:rPr>
        <w:t>ю</w:t>
      </w:r>
      <w:r w:rsidRPr="00FE4171">
        <w:rPr>
          <w:sz w:val="26"/>
          <w:szCs w:val="26"/>
        </w:rPr>
        <w:t xml:space="preserve">тся </w:t>
      </w:r>
      <w:r w:rsidR="00356145" w:rsidRPr="00FE4171">
        <w:rPr>
          <w:sz w:val="26"/>
          <w:szCs w:val="26"/>
        </w:rPr>
        <w:t xml:space="preserve">в сумме </w:t>
      </w:r>
      <w:r w:rsidR="006647B3" w:rsidRPr="00FE4171">
        <w:rPr>
          <w:sz w:val="26"/>
          <w:szCs w:val="26"/>
        </w:rPr>
        <w:t>1242761,91 тыс. рублей, в том числе условно утвержденные расходы в сумме 21462,3 тыс. рублей, и на 2023 год в сумме  1212063,26 тыс. рублей,  в том числе условно утвержденные расходы в сумме 42931,3 тыс. рублей</w:t>
      </w:r>
      <w:r w:rsidRPr="00FE4171">
        <w:rPr>
          <w:sz w:val="26"/>
          <w:szCs w:val="26"/>
        </w:rPr>
        <w:t>.</w:t>
      </w:r>
    </w:p>
    <w:p w:rsidR="00CD6F4E" w:rsidRPr="00FE4171" w:rsidRDefault="00CD6F4E" w:rsidP="00FE4171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E234CD" w:rsidRDefault="003A2F8B" w:rsidP="00FE4171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FE4171">
        <w:rPr>
          <w:sz w:val="26"/>
          <w:szCs w:val="26"/>
        </w:rPr>
        <w:t>Структура расходной части бюджета</w:t>
      </w:r>
      <w:r w:rsidRPr="00E234CD">
        <w:rPr>
          <w:sz w:val="26"/>
          <w:szCs w:val="26"/>
        </w:rPr>
        <w:t xml:space="preserve"> Мамадышского муниципального района </w:t>
      </w:r>
      <w:r w:rsidR="003B48CC" w:rsidRPr="00E234CD">
        <w:rPr>
          <w:sz w:val="26"/>
          <w:szCs w:val="26"/>
        </w:rPr>
        <w:t xml:space="preserve">по годам </w:t>
      </w:r>
      <w:r w:rsidRPr="00E234CD">
        <w:rPr>
          <w:sz w:val="26"/>
          <w:szCs w:val="26"/>
        </w:rPr>
        <w:t xml:space="preserve">представлена в таблице </w:t>
      </w:r>
      <w:r w:rsidR="008B5221" w:rsidRPr="00E234CD">
        <w:rPr>
          <w:sz w:val="26"/>
          <w:szCs w:val="26"/>
        </w:rPr>
        <w:t>7</w:t>
      </w:r>
      <w:r w:rsidRPr="00E234CD">
        <w:rPr>
          <w:sz w:val="26"/>
          <w:szCs w:val="26"/>
        </w:rPr>
        <w:t>.</w:t>
      </w:r>
    </w:p>
    <w:p w:rsidR="003A2F8B" w:rsidRPr="00E234CD" w:rsidRDefault="003A2F8B" w:rsidP="0085078F">
      <w:pPr>
        <w:spacing w:line="276" w:lineRule="auto"/>
        <w:ind w:right="-144" w:firstLine="567"/>
        <w:jc w:val="right"/>
        <w:rPr>
          <w:i/>
          <w:iCs/>
          <w:sz w:val="26"/>
          <w:szCs w:val="26"/>
        </w:rPr>
      </w:pPr>
      <w:r w:rsidRPr="00E234CD">
        <w:rPr>
          <w:i/>
          <w:iCs/>
          <w:sz w:val="26"/>
          <w:szCs w:val="26"/>
        </w:rPr>
        <w:t xml:space="preserve">Таблица </w:t>
      </w:r>
      <w:r w:rsidR="008B5221" w:rsidRPr="00E234CD">
        <w:rPr>
          <w:i/>
          <w:iCs/>
          <w:sz w:val="26"/>
          <w:szCs w:val="26"/>
        </w:rPr>
        <w:t>7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0"/>
        <w:gridCol w:w="1259"/>
        <w:gridCol w:w="1229"/>
        <w:gridCol w:w="1248"/>
        <w:gridCol w:w="815"/>
        <w:gridCol w:w="771"/>
        <w:gridCol w:w="772"/>
      </w:tblGrid>
      <w:tr w:rsidR="00AB4D8F" w:rsidRPr="00E234CD" w:rsidTr="002C0CC7">
        <w:trPr>
          <w:trHeight w:val="247"/>
        </w:trPr>
        <w:tc>
          <w:tcPr>
            <w:tcW w:w="3760" w:type="dxa"/>
            <w:vMerge w:val="restart"/>
          </w:tcPr>
          <w:p w:rsidR="00C64D13" w:rsidRPr="00E234CD" w:rsidRDefault="00C64D13" w:rsidP="00C64D13">
            <w:pPr>
              <w:spacing w:line="276" w:lineRule="auto"/>
              <w:jc w:val="center"/>
            </w:pPr>
          </w:p>
          <w:p w:rsidR="00FF4053" w:rsidRPr="00E234CD" w:rsidRDefault="00FF4053" w:rsidP="00C64D13">
            <w:pPr>
              <w:spacing w:line="276" w:lineRule="auto"/>
              <w:jc w:val="center"/>
            </w:pPr>
            <w:r w:rsidRPr="00E234CD">
              <w:t>Наименование расходов</w:t>
            </w:r>
          </w:p>
        </w:tc>
        <w:tc>
          <w:tcPr>
            <w:tcW w:w="3736" w:type="dxa"/>
            <w:gridSpan w:val="3"/>
          </w:tcPr>
          <w:p w:rsidR="00FF4053" w:rsidRPr="00E234CD" w:rsidRDefault="00FF4053" w:rsidP="008B0A50">
            <w:pPr>
              <w:spacing w:line="360" w:lineRule="auto"/>
              <w:jc w:val="center"/>
            </w:pPr>
            <w:r w:rsidRPr="00E234CD">
              <w:t>Сумма (тыс. рублей)</w:t>
            </w:r>
          </w:p>
        </w:tc>
        <w:tc>
          <w:tcPr>
            <w:tcW w:w="2358" w:type="dxa"/>
            <w:gridSpan w:val="3"/>
          </w:tcPr>
          <w:p w:rsidR="00FF4053" w:rsidRPr="00E234CD" w:rsidRDefault="00FF4053" w:rsidP="00C64D13">
            <w:pPr>
              <w:spacing w:line="360" w:lineRule="auto"/>
              <w:jc w:val="center"/>
            </w:pPr>
            <w:r w:rsidRPr="00E234CD">
              <w:t>Удельный вес, %</w:t>
            </w:r>
          </w:p>
        </w:tc>
      </w:tr>
      <w:tr w:rsidR="002C0CC7" w:rsidRPr="00E234CD" w:rsidTr="002C0CC7">
        <w:trPr>
          <w:trHeight w:val="216"/>
        </w:trPr>
        <w:tc>
          <w:tcPr>
            <w:tcW w:w="3760" w:type="dxa"/>
            <w:vMerge/>
          </w:tcPr>
          <w:p w:rsidR="00B5609A" w:rsidRPr="00E234CD" w:rsidRDefault="00B5609A" w:rsidP="008B0A50">
            <w:pPr>
              <w:spacing w:line="360" w:lineRule="auto"/>
              <w:jc w:val="right"/>
            </w:pPr>
          </w:p>
        </w:tc>
        <w:tc>
          <w:tcPr>
            <w:tcW w:w="1259" w:type="dxa"/>
          </w:tcPr>
          <w:p w:rsidR="00B5609A" w:rsidRPr="00E234CD" w:rsidRDefault="00560FD1" w:rsidP="00B5609A">
            <w:pPr>
              <w:spacing w:line="360" w:lineRule="auto"/>
              <w:jc w:val="center"/>
            </w:pPr>
            <w:r w:rsidRPr="00E234CD">
              <w:t>2021</w:t>
            </w:r>
            <w:r w:rsidR="00B5609A" w:rsidRPr="00E234CD">
              <w:t xml:space="preserve"> г.</w:t>
            </w:r>
          </w:p>
        </w:tc>
        <w:tc>
          <w:tcPr>
            <w:tcW w:w="1229" w:type="dxa"/>
          </w:tcPr>
          <w:p w:rsidR="00B5609A" w:rsidRPr="00E234CD" w:rsidRDefault="00560FD1" w:rsidP="00B5609A">
            <w:pPr>
              <w:spacing w:line="360" w:lineRule="auto"/>
              <w:jc w:val="center"/>
            </w:pPr>
            <w:r w:rsidRPr="00E234CD">
              <w:t>2022</w:t>
            </w:r>
            <w:r w:rsidR="00B5609A" w:rsidRPr="00E234CD">
              <w:t xml:space="preserve"> г.</w:t>
            </w:r>
          </w:p>
        </w:tc>
        <w:tc>
          <w:tcPr>
            <w:tcW w:w="1248" w:type="dxa"/>
          </w:tcPr>
          <w:p w:rsidR="00B5609A" w:rsidRPr="00E234CD" w:rsidRDefault="00560FD1" w:rsidP="00B5609A">
            <w:pPr>
              <w:spacing w:line="360" w:lineRule="auto"/>
              <w:jc w:val="center"/>
            </w:pPr>
            <w:r w:rsidRPr="00E234CD">
              <w:t>2023</w:t>
            </w:r>
            <w:r w:rsidR="00B5609A" w:rsidRPr="00E234CD">
              <w:t xml:space="preserve"> г.</w:t>
            </w:r>
          </w:p>
        </w:tc>
        <w:tc>
          <w:tcPr>
            <w:tcW w:w="815" w:type="dxa"/>
          </w:tcPr>
          <w:p w:rsidR="00B5609A" w:rsidRPr="00E234CD" w:rsidRDefault="00560FD1" w:rsidP="002C0CC7">
            <w:pPr>
              <w:spacing w:line="360" w:lineRule="auto"/>
              <w:ind w:left="-113" w:right="-108"/>
              <w:jc w:val="center"/>
            </w:pPr>
            <w:r w:rsidRPr="00E234CD">
              <w:t>2021</w:t>
            </w:r>
            <w:r w:rsidR="00B5609A" w:rsidRPr="00E234CD">
              <w:t>г.</w:t>
            </w:r>
          </w:p>
        </w:tc>
        <w:tc>
          <w:tcPr>
            <w:tcW w:w="771" w:type="dxa"/>
          </w:tcPr>
          <w:p w:rsidR="00B5609A" w:rsidRPr="00E234CD" w:rsidRDefault="00560FD1" w:rsidP="002C0CC7">
            <w:pPr>
              <w:spacing w:line="360" w:lineRule="auto"/>
              <w:ind w:left="-113" w:right="-108"/>
              <w:jc w:val="center"/>
            </w:pPr>
            <w:r w:rsidRPr="00E234CD">
              <w:t>2022</w:t>
            </w:r>
            <w:r w:rsidR="00B5609A" w:rsidRPr="00E234CD">
              <w:t>г.</w:t>
            </w:r>
          </w:p>
        </w:tc>
        <w:tc>
          <w:tcPr>
            <w:tcW w:w="772" w:type="dxa"/>
          </w:tcPr>
          <w:p w:rsidR="00B5609A" w:rsidRPr="00E234CD" w:rsidRDefault="00560FD1" w:rsidP="002C0CC7">
            <w:pPr>
              <w:spacing w:line="360" w:lineRule="auto"/>
              <w:ind w:left="-113" w:right="-108"/>
              <w:jc w:val="center"/>
            </w:pPr>
            <w:r w:rsidRPr="00E234CD">
              <w:t>2023</w:t>
            </w:r>
            <w:r w:rsidR="00B5609A" w:rsidRPr="00E234CD">
              <w:t>г.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Общегосударственные вопросы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64858,81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74421,07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74658,01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5,2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6,1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6,4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Национальная оборона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3098,6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3131,4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3258,3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0,2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0,3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0,3</w:t>
            </w:r>
          </w:p>
        </w:tc>
      </w:tr>
      <w:tr w:rsidR="002C0CC7" w:rsidRPr="00E234CD" w:rsidTr="002C0CC7">
        <w:trPr>
          <w:trHeight w:val="42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  <w:rPr>
                <w:sz w:val="22"/>
                <w:szCs w:val="22"/>
              </w:rPr>
            </w:pPr>
            <w:r w:rsidRPr="00E234CD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4364,0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4364,0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4364,0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0,4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0,4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0,4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Национальная экономика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35142,2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36742,2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36842,2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2,8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3,0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3,2</w:t>
            </w:r>
          </w:p>
        </w:tc>
      </w:tr>
      <w:tr w:rsidR="002C0CC7" w:rsidRPr="00E234CD" w:rsidTr="002C0CC7">
        <w:trPr>
          <w:trHeight w:val="227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 xml:space="preserve">Жилищно-коммунальное </w:t>
            </w:r>
            <w:r w:rsidRPr="00E234CD">
              <w:lastRenderedPageBreak/>
              <w:t>хозяйство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lastRenderedPageBreak/>
              <w:t>18572,0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13954,5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11868,9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1,5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1,1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1,0</w:t>
            </w:r>
          </w:p>
        </w:tc>
      </w:tr>
      <w:tr w:rsidR="002C0CC7" w:rsidRPr="00E234CD" w:rsidTr="002C0CC7">
        <w:trPr>
          <w:trHeight w:val="325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lastRenderedPageBreak/>
              <w:t>Охрана окружающей среды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2205,0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2205,0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2205,0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0,2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0,2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0,2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Образование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793309,8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763709,3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711327,2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63,9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62,5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60,8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Культура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122212,6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122332,6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122764,7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9,8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10,0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10,5</w:t>
            </w:r>
          </w:p>
        </w:tc>
      </w:tr>
      <w:tr w:rsidR="002C0CC7" w:rsidRPr="00E234CD" w:rsidTr="002C0CC7">
        <w:trPr>
          <w:trHeight w:val="431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109"/>
              <w:rPr>
                <w:sz w:val="22"/>
                <w:szCs w:val="22"/>
              </w:rPr>
            </w:pPr>
            <w:r w:rsidRPr="00E234CD">
              <w:rPr>
                <w:sz w:val="22"/>
                <w:szCs w:val="22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676,8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703,7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731,9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0,1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0,1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0,1</w:t>
            </w:r>
          </w:p>
        </w:tc>
      </w:tr>
      <w:tr w:rsidR="002C0CC7" w:rsidRPr="00E234CD" w:rsidTr="002C0CC7">
        <w:trPr>
          <w:trHeight w:val="325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Социальная политика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37738,5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38685,1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39669,8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3,0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3,2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3,4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>Физическая культура и спорт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68753,5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69527,9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70333,3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5,5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5,7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6,0</w:t>
            </w:r>
          </w:p>
        </w:tc>
      </w:tr>
      <w:tr w:rsidR="002C0CC7" w:rsidRPr="00E234CD" w:rsidTr="002C0CC7">
        <w:trPr>
          <w:trHeight w:val="308"/>
        </w:trPr>
        <w:tc>
          <w:tcPr>
            <w:tcW w:w="3760" w:type="dxa"/>
          </w:tcPr>
          <w:p w:rsidR="002C0CC7" w:rsidRPr="00E234CD" w:rsidRDefault="002C0CC7" w:rsidP="003B48CC">
            <w:pPr>
              <w:ind w:left="-36" w:right="-38"/>
            </w:pPr>
            <w:r w:rsidRPr="00E234CD">
              <w:t xml:space="preserve">Межбюджетные трансферты </w:t>
            </w:r>
          </w:p>
        </w:tc>
        <w:tc>
          <w:tcPr>
            <w:tcW w:w="125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91305,7</w:t>
            </w:r>
          </w:p>
        </w:tc>
        <w:tc>
          <w:tcPr>
            <w:tcW w:w="1229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91523,2</w:t>
            </w:r>
          </w:p>
        </w:tc>
        <w:tc>
          <w:tcPr>
            <w:tcW w:w="1248" w:type="dxa"/>
            <w:vAlign w:val="center"/>
          </w:tcPr>
          <w:p w:rsidR="002C0CC7" w:rsidRPr="00E234CD" w:rsidRDefault="002C0CC7">
            <w:pPr>
              <w:jc w:val="right"/>
            </w:pPr>
            <w:r w:rsidRPr="00E234CD">
              <w:t>91108,7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7,4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7,5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</w:pPr>
            <w:r w:rsidRPr="00E234CD">
              <w:t>7,8</w:t>
            </w:r>
          </w:p>
        </w:tc>
      </w:tr>
      <w:tr w:rsidR="002C0CC7" w:rsidRPr="00E234CD" w:rsidTr="002C0CC7">
        <w:trPr>
          <w:trHeight w:val="325"/>
        </w:trPr>
        <w:tc>
          <w:tcPr>
            <w:tcW w:w="3760" w:type="dxa"/>
          </w:tcPr>
          <w:p w:rsidR="002C0CC7" w:rsidRPr="00E234CD" w:rsidRDefault="002C0CC7" w:rsidP="008B0A50">
            <w:pPr>
              <w:ind w:left="-36" w:right="-38"/>
              <w:jc w:val="both"/>
              <w:rPr>
                <w:b/>
                <w:bCs/>
              </w:rPr>
            </w:pPr>
            <w:r w:rsidRPr="00E234CD">
              <w:rPr>
                <w:b/>
                <w:bCs/>
              </w:rPr>
              <w:t>Всего расходов</w:t>
            </w:r>
          </w:p>
        </w:tc>
        <w:tc>
          <w:tcPr>
            <w:tcW w:w="1259" w:type="dxa"/>
            <w:vAlign w:val="center"/>
          </w:tcPr>
          <w:p w:rsidR="002C0CC7" w:rsidRPr="00E234CD" w:rsidRDefault="002C0CC7" w:rsidP="002C0CC7">
            <w:pPr>
              <w:ind w:left="-149"/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1242237,51</w:t>
            </w:r>
          </w:p>
        </w:tc>
        <w:tc>
          <w:tcPr>
            <w:tcW w:w="1229" w:type="dxa"/>
            <w:vAlign w:val="center"/>
          </w:tcPr>
          <w:p w:rsidR="002C0CC7" w:rsidRPr="00E234CD" w:rsidRDefault="002C0CC7" w:rsidP="002C0CC7">
            <w:pPr>
              <w:ind w:left="-149"/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1221299,96</w:t>
            </w:r>
          </w:p>
        </w:tc>
        <w:tc>
          <w:tcPr>
            <w:tcW w:w="1248" w:type="dxa"/>
            <w:vAlign w:val="center"/>
          </w:tcPr>
          <w:p w:rsidR="002C0CC7" w:rsidRPr="00E234CD" w:rsidRDefault="002C0CC7" w:rsidP="002C0CC7">
            <w:pPr>
              <w:ind w:left="-149"/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1169131,96</w:t>
            </w:r>
          </w:p>
        </w:tc>
        <w:tc>
          <w:tcPr>
            <w:tcW w:w="815" w:type="dxa"/>
            <w:vAlign w:val="center"/>
          </w:tcPr>
          <w:p w:rsidR="002C0CC7" w:rsidRPr="00E234CD" w:rsidRDefault="002C0CC7" w:rsidP="002C0CC7">
            <w:pPr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71" w:type="dxa"/>
            <w:vAlign w:val="center"/>
          </w:tcPr>
          <w:p w:rsidR="002C0CC7" w:rsidRPr="00E234CD" w:rsidRDefault="002C0CC7" w:rsidP="002C0CC7">
            <w:pPr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72" w:type="dxa"/>
            <w:vAlign w:val="center"/>
          </w:tcPr>
          <w:p w:rsidR="002C0CC7" w:rsidRPr="00E234CD" w:rsidRDefault="002C0CC7" w:rsidP="002C0CC7">
            <w:pPr>
              <w:jc w:val="right"/>
              <w:rPr>
                <w:b/>
                <w:bCs/>
                <w:sz w:val="22"/>
                <w:szCs w:val="22"/>
              </w:rPr>
            </w:pPr>
            <w:r w:rsidRPr="00E234CD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3A2F8B" w:rsidRPr="00E234CD" w:rsidRDefault="003A2F8B" w:rsidP="002952FF">
      <w:pPr>
        <w:spacing w:line="360" w:lineRule="auto"/>
        <w:ind w:firstLine="709"/>
        <w:jc w:val="both"/>
        <w:rPr>
          <w:sz w:val="28"/>
          <w:szCs w:val="28"/>
        </w:rPr>
      </w:pPr>
    </w:p>
    <w:p w:rsidR="003A2F8B" w:rsidRPr="00E234CD" w:rsidRDefault="003A2F8B" w:rsidP="00696498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E234CD">
        <w:rPr>
          <w:sz w:val="26"/>
          <w:szCs w:val="26"/>
        </w:rPr>
        <w:t xml:space="preserve">Структура расходов проекта бюджета Мамадышского муниципального района  на </w:t>
      </w:r>
      <w:r w:rsidR="00560FD1" w:rsidRPr="00E234CD">
        <w:rPr>
          <w:sz w:val="26"/>
          <w:szCs w:val="26"/>
        </w:rPr>
        <w:t>2021</w:t>
      </w:r>
      <w:r w:rsidR="002E4DA8" w:rsidRPr="00E234CD">
        <w:rPr>
          <w:sz w:val="26"/>
          <w:szCs w:val="26"/>
        </w:rPr>
        <w:t xml:space="preserve"> год</w:t>
      </w:r>
      <w:r w:rsidRPr="00E234CD">
        <w:rPr>
          <w:sz w:val="26"/>
          <w:szCs w:val="26"/>
        </w:rPr>
        <w:t xml:space="preserve"> отражена в следующей диаграмме:</w:t>
      </w:r>
    </w:p>
    <w:p w:rsidR="003A2F8B" w:rsidRPr="00E234CD" w:rsidRDefault="003A2F8B" w:rsidP="00343CAD">
      <w:pPr>
        <w:spacing w:line="276" w:lineRule="auto"/>
        <w:ind w:firstLine="540"/>
        <w:jc w:val="right"/>
        <w:rPr>
          <w:sz w:val="26"/>
          <w:szCs w:val="26"/>
        </w:rPr>
      </w:pPr>
      <w:r w:rsidRPr="00E234CD">
        <w:rPr>
          <w:sz w:val="26"/>
          <w:szCs w:val="26"/>
        </w:rPr>
        <w:t xml:space="preserve">диаграмма </w:t>
      </w:r>
      <w:r w:rsidR="0047431F" w:rsidRPr="00E234CD">
        <w:rPr>
          <w:sz w:val="26"/>
          <w:szCs w:val="26"/>
        </w:rPr>
        <w:t>5</w:t>
      </w:r>
      <w:r w:rsidRPr="00E234CD">
        <w:rPr>
          <w:sz w:val="26"/>
          <w:szCs w:val="26"/>
        </w:rPr>
        <w:t xml:space="preserve"> (тыс. руб.)</w:t>
      </w:r>
    </w:p>
    <w:p w:rsidR="003A2F8B" w:rsidRPr="00E234CD" w:rsidRDefault="00A65C1F" w:rsidP="00BF7EAD">
      <w:pPr>
        <w:tabs>
          <w:tab w:val="left" w:pos="1800"/>
        </w:tabs>
        <w:ind w:left="-993" w:right="-710"/>
        <w:jc w:val="both"/>
        <w:rPr>
          <w:sz w:val="28"/>
          <w:szCs w:val="28"/>
        </w:rPr>
      </w:pPr>
      <w:r w:rsidRPr="00E234CD">
        <w:rPr>
          <w:noProof/>
          <w:sz w:val="32"/>
          <w:szCs w:val="32"/>
        </w:rPr>
        <w:drawing>
          <wp:inline distT="0" distB="0" distL="0" distR="0">
            <wp:extent cx="6828312" cy="457200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2F8B" w:rsidRPr="00152CF0" w:rsidRDefault="003A2F8B" w:rsidP="0001721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234CD">
        <w:rPr>
          <w:sz w:val="26"/>
          <w:szCs w:val="26"/>
        </w:rPr>
        <w:t xml:space="preserve">Информация о структуре расходной части бюджета Мамадышского муниципального района на </w:t>
      </w:r>
      <w:r w:rsidR="00560FD1" w:rsidRPr="00E234CD">
        <w:rPr>
          <w:sz w:val="26"/>
          <w:szCs w:val="26"/>
        </w:rPr>
        <w:t>2021</w:t>
      </w:r>
      <w:r w:rsidR="002E4DA8" w:rsidRPr="00E234CD">
        <w:rPr>
          <w:sz w:val="26"/>
          <w:szCs w:val="26"/>
        </w:rPr>
        <w:t xml:space="preserve"> год</w:t>
      </w:r>
      <w:r w:rsidRPr="00E234CD">
        <w:rPr>
          <w:sz w:val="26"/>
          <w:szCs w:val="26"/>
        </w:rPr>
        <w:t xml:space="preserve"> в разрезе разделов функциональной классификации расходов представлены в </w:t>
      </w:r>
      <w:r w:rsidRPr="00152CF0">
        <w:rPr>
          <w:sz w:val="26"/>
          <w:szCs w:val="26"/>
        </w:rPr>
        <w:t>таблице 7.</w:t>
      </w:r>
    </w:p>
    <w:p w:rsidR="00604D74" w:rsidRPr="00152CF0" w:rsidRDefault="00604D74" w:rsidP="00F43D6F">
      <w:pPr>
        <w:spacing w:line="276" w:lineRule="auto"/>
        <w:ind w:firstLine="540"/>
        <w:jc w:val="right"/>
        <w:rPr>
          <w:sz w:val="26"/>
          <w:szCs w:val="26"/>
        </w:rPr>
      </w:pPr>
    </w:p>
    <w:p w:rsidR="003A2F8B" w:rsidRPr="00152CF0" w:rsidRDefault="003A2F8B" w:rsidP="00F43D6F">
      <w:pPr>
        <w:spacing w:line="276" w:lineRule="auto"/>
        <w:ind w:firstLine="540"/>
        <w:jc w:val="right"/>
        <w:rPr>
          <w:sz w:val="26"/>
          <w:szCs w:val="26"/>
        </w:rPr>
      </w:pPr>
      <w:r w:rsidRPr="00152CF0">
        <w:rPr>
          <w:sz w:val="26"/>
          <w:szCs w:val="26"/>
        </w:rPr>
        <w:t xml:space="preserve">таблица </w:t>
      </w:r>
      <w:r w:rsidR="0047431F" w:rsidRPr="00152CF0">
        <w:rPr>
          <w:sz w:val="26"/>
          <w:szCs w:val="26"/>
        </w:rPr>
        <w:t>8</w:t>
      </w:r>
      <w:r w:rsidR="004B4B1E" w:rsidRPr="00152CF0">
        <w:rPr>
          <w:sz w:val="26"/>
          <w:szCs w:val="26"/>
        </w:rPr>
        <w:t xml:space="preserve"> </w:t>
      </w:r>
      <w:r w:rsidRPr="00152CF0">
        <w:rPr>
          <w:sz w:val="26"/>
          <w:szCs w:val="26"/>
        </w:rPr>
        <w:t>(тыс.</w:t>
      </w:r>
      <w:r w:rsidR="00FE4171">
        <w:rPr>
          <w:sz w:val="26"/>
          <w:szCs w:val="26"/>
        </w:rPr>
        <w:t xml:space="preserve"> </w:t>
      </w:r>
      <w:r w:rsidRPr="00152CF0">
        <w:rPr>
          <w:sz w:val="26"/>
          <w:szCs w:val="26"/>
        </w:rPr>
        <w:t>руб.)</w:t>
      </w:r>
    </w:p>
    <w:p w:rsidR="006846FA" w:rsidRPr="00152CF0" w:rsidRDefault="006846FA" w:rsidP="00F43D6F">
      <w:pPr>
        <w:spacing w:line="276" w:lineRule="auto"/>
        <w:ind w:firstLine="540"/>
        <w:jc w:val="right"/>
        <w:rPr>
          <w:sz w:val="26"/>
          <w:szCs w:val="26"/>
        </w:rPr>
      </w:pPr>
    </w:p>
    <w:tbl>
      <w:tblPr>
        <w:tblW w:w="10723" w:type="dxa"/>
        <w:tblInd w:w="-538" w:type="dxa"/>
        <w:tblLayout w:type="fixed"/>
        <w:tblLook w:val="0000"/>
      </w:tblPr>
      <w:tblGrid>
        <w:gridCol w:w="2237"/>
        <w:gridCol w:w="913"/>
        <w:gridCol w:w="913"/>
        <w:gridCol w:w="915"/>
        <w:gridCol w:w="969"/>
        <w:gridCol w:w="731"/>
        <w:gridCol w:w="888"/>
        <w:gridCol w:w="739"/>
        <w:gridCol w:w="849"/>
        <w:gridCol w:w="721"/>
        <w:gridCol w:w="848"/>
      </w:tblGrid>
      <w:tr w:rsidR="005C20DA" w:rsidRPr="00152CF0" w:rsidTr="0095448F">
        <w:trPr>
          <w:trHeight w:val="837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E1030C">
            <w:pPr>
              <w:tabs>
                <w:tab w:val="left" w:pos="57"/>
              </w:tabs>
              <w:ind w:left="-360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52CF0" w:rsidRDefault="00560FD1" w:rsidP="00A92B8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2019</w:t>
            </w:r>
            <w:r w:rsidR="003A2F8B" w:rsidRPr="00152CF0">
              <w:rPr>
                <w:sz w:val="20"/>
                <w:szCs w:val="20"/>
              </w:rPr>
              <w:t xml:space="preserve"> год</w:t>
            </w:r>
          </w:p>
          <w:p w:rsidR="003A2F8B" w:rsidRPr="00152CF0" w:rsidRDefault="003A2F8B" w:rsidP="00A92B8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факт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560FD1" w:rsidP="002C66C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2020</w:t>
            </w:r>
            <w:r w:rsidR="002E4DA8" w:rsidRPr="00152C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560FD1" w:rsidP="002C66C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2021</w:t>
            </w:r>
            <w:r w:rsidR="002E4DA8" w:rsidRPr="00152C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ind w:left="-89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152CF0" w:rsidRDefault="003A2F8B" w:rsidP="002A23ED">
            <w:pPr>
              <w:ind w:right="113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 xml:space="preserve">Изменение удельного веса расходов </w:t>
            </w:r>
            <w:r w:rsidR="00560FD1" w:rsidRPr="00152CF0">
              <w:rPr>
                <w:sz w:val="20"/>
                <w:szCs w:val="20"/>
              </w:rPr>
              <w:t>2020</w:t>
            </w:r>
            <w:r w:rsidRPr="00152CF0">
              <w:rPr>
                <w:sz w:val="20"/>
                <w:szCs w:val="20"/>
              </w:rPr>
              <w:t xml:space="preserve">г. к </w:t>
            </w:r>
            <w:r w:rsidR="00560FD1" w:rsidRPr="00152CF0">
              <w:rPr>
                <w:sz w:val="20"/>
                <w:szCs w:val="20"/>
              </w:rPr>
              <w:t>2021</w:t>
            </w:r>
            <w:r w:rsidRPr="00152CF0">
              <w:rPr>
                <w:sz w:val="20"/>
                <w:szCs w:val="20"/>
              </w:rPr>
              <w:t>г.(гр.10 к гр.9)</w:t>
            </w:r>
          </w:p>
        </w:tc>
      </w:tr>
      <w:tr w:rsidR="005C20DA" w:rsidRPr="00152CF0" w:rsidTr="0095448F">
        <w:trPr>
          <w:trHeight w:val="1483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52CF0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52CF0" w:rsidRDefault="003A2F8B" w:rsidP="00863E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уточненный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план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ind w:left="-65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Темп роста</w:t>
            </w:r>
          </w:p>
          <w:p w:rsidR="003A2F8B" w:rsidRPr="00152CF0" w:rsidRDefault="003A2F8B" w:rsidP="002A23ED">
            <w:pPr>
              <w:ind w:left="-65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 xml:space="preserve">(в %) к </w:t>
            </w:r>
            <w:r w:rsidR="00560FD1" w:rsidRPr="00152CF0">
              <w:rPr>
                <w:sz w:val="20"/>
                <w:szCs w:val="20"/>
              </w:rPr>
              <w:t>2019</w:t>
            </w:r>
            <w:r w:rsidRPr="00152CF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ind w:left="-37" w:right="-127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16C16">
            <w:pPr>
              <w:ind w:left="-89" w:right="-108"/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560FD1" w:rsidP="002C66C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2020</w:t>
            </w:r>
            <w:r w:rsidR="002E4DA8" w:rsidRPr="00152CF0">
              <w:rPr>
                <w:sz w:val="20"/>
                <w:szCs w:val="20"/>
              </w:rPr>
              <w:t xml:space="preserve"> год</w:t>
            </w:r>
            <w:r w:rsidR="003A2F8B" w:rsidRPr="00152CF0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560FD1" w:rsidP="002C66C1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2021</w:t>
            </w:r>
            <w:r w:rsidR="002E4DA8" w:rsidRPr="00152C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52CF0" w:rsidRDefault="003A2F8B" w:rsidP="00416C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20DA" w:rsidRPr="00152CF0" w:rsidTr="0095448F">
        <w:trPr>
          <w:trHeight w:val="197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323A43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323A43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323A43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323A43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323A43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B142D7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B142D7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B142D7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B142D7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B142D7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52CF0" w:rsidRDefault="003A2F8B" w:rsidP="004A47AE">
            <w:pPr>
              <w:jc w:val="center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11</w:t>
            </w:r>
          </w:p>
        </w:tc>
      </w:tr>
      <w:tr w:rsidR="00152CF0" w:rsidRPr="00152CF0" w:rsidTr="0095448F">
        <w:trPr>
          <w:trHeight w:val="36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249"/>
            </w:pPr>
            <w:r w:rsidRPr="00152CF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95515,7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65225,3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87213,5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64858,8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-32,1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-25,6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-0,47</w:t>
            </w:r>
          </w:p>
        </w:tc>
      </w:tr>
      <w:tr w:rsidR="00152CF0" w:rsidRPr="00152CF0" w:rsidTr="0095448F">
        <w:trPr>
          <w:trHeight w:val="36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2678,7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2854,3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2854,3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3098,6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15,7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0,25%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</w:t>
            </w:r>
          </w:p>
        </w:tc>
      </w:tr>
      <w:tr w:rsidR="00152CF0" w:rsidRPr="00152CF0" w:rsidTr="0095448F">
        <w:trPr>
          <w:trHeight w:val="74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4949,1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4266,9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4815,3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4364,0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-11,8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-0,02</w:t>
            </w:r>
          </w:p>
        </w:tc>
      </w:tr>
      <w:tr w:rsidR="00152CF0" w:rsidRPr="00152CF0" w:rsidTr="0095448F">
        <w:trPr>
          <w:trHeight w:val="35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35877,8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31359,0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55387,3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35142,2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-36,6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2,73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2,83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0,09</w:t>
            </w:r>
          </w:p>
        </w:tc>
      </w:tr>
      <w:tr w:rsidR="00152CF0" w:rsidRPr="00152CF0" w:rsidTr="0095448F">
        <w:trPr>
          <w:trHeight w:val="717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63565,8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4572,0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125464,5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18572,0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-70,8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306,2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-85,2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1,10</w:t>
            </w:r>
          </w:p>
        </w:tc>
      </w:tr>
      <w:tr w:rsidR="00152CF0" w:rsidRPr="00152CF0" w:rsidTr="0095448F">
        <w:trPr>
          <w:trHeight w:val="52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1655,5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2155,5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2155,5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2205,0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-0,01</w:t>
            </w:r>
          </w:p>
        </w:tc>
      </w:tr>
      <w:tr w:rsidR="00152CF0" w:rsidRPr="00152CF0" w:rsidTr="0095448F">
        <w:trPr>
          <w:trHeight w:val="358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747799,8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722529,4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749768,2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793309,8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63,01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63,86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0,85</w:t>
            </w:r>
          </w:p>
        </w:tc>
      </w:tr>
      <w:tr w:rsidR="00152CF0" w:rsidRPr="00152CF0" w:rsidTr="0095448F">
        <w:trPr>
          <w:trHeight w:val="429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123297,3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118231,4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128107,4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122212,6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10,31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9,84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-0,47</w:t>
            </w:r>
          </w:p>
        </w:tc>
      </w:tr>
      <w:tr w:rsidR="00152CF0" w:rsidRPr="00152CF0" w:rsidTr="0095448F">
        <w:trPr>
          <w:trHeight w:val="79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109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642,8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655,1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655,1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676,8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3,3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0,06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</w:t>
            </w:r>
          </w:p>
        </w:tc>
      </w:tr>
      <w:tr w:rsidR="00152CF0" w:rsidRPr="00152CF0" w:rsidTr="0095448F">
        <w:trPr>
          <w:trHeight w:val="3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62490,4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40950,2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46976,6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37738,5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-39,6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-7,8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-19,7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3,57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3,04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-0,53</w:t>
            </w:r>
          </w:p>
        </w:tc>
      </w:tr>
      <w:tr w:rsidR="00152CF0" w:rsidRPr="00152CF0" w:rsidTr="0095448F">
        <w:trPr>
          <w:trHeight w:val="36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60795,9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64204,1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69290,9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68753,5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5,53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-0,06</w:t>
            </w:r>
          </w:p>
        </w:tc>
      </w:tr>
      <w:tr w:rsidR="00152CF0" w:rsidRPr="00152CF0" w:rsidTr="0095448F">
        <w:trPr>
          <w:trHeight w:val="36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  <w:rPr>
                <w:sz w:val="22"/>
                <w:szCs w:val="22"/>
              </w:rPr>
            </w:pPr>
            <w:r w:rsidRPr="00152CF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1000,0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0</w:t>
            </w:r>
          </w:p>
        </w:tc>
      </w:tr>
      <w:tr w:rsidR="00152CF0" w:rsidRPr="00152CF0" w:rsidTr="0095448F">
        <w:trPr>
          <w:trHeight w:val="538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F03724">
            <w:pPr>
              <w:ind w:left="-36" w:right="-38"/>
            </w:pPr>
            <w:r w:rsidRPr="00152CF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96739,8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89660,8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95754,4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91305,7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7,35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sz w:val="20"/>
                <w:szCs w:val="20"/>
              </w:rPr>
            </w:pPr>
            <w:r w:rsidRPr="00152CF0">
              <w:rPr>
                <w:sz w:val="20"/>
                <w:szCs w:val="20"/>
              </w:rPr>
              <w:t>-0,47</w:t>
            </w:r>
          </w:p>
        </w:tc>
      </w:tr>
      <w:tr w:rsidR="00152CF0" w:rsidRPr="00152CF0" w:rsidTr="0095448F">
        <w:trPr>
          <w:trHeight w:val="35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F0" w:rsidRPr="00152CF0" w:rsidRDefault="00152CF0" w:rsidP="00AB21D3">
            <w:pPr>
              <w:ind w:left="-36" w:right="-38"/>
              <w:jc w:val="both"/>
              <w:rPr>
                <w:b/>
                <w:sz w:val="22"/>
                <w:szCs w:val="22"/>
              </w:rPr>
            </w:pPr>
            <w:r w:rsidRPr="00152CF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 w:right="-47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1297008,6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 w:right="-47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1146664,0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 w:right="-47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1369443,0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1242237,5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-9,3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F0" w:rsidRPr="00152CF0" w:rsidRDefault="00152CF0" w:rsidP="00152CF0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152CF0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152CF0" w:rsidRDefault="003A2F8B" w:rsidP="00BA4A07">
      <w:pPr>
        <w:ind w:firstLine="540"/>
        <w:jc w:val="both"/>
      </w:pPr>
    </w:p>
    <w:p w:rsidR="003A2F8B" w:rsidRPr="0095448F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152CF0">
        <w:rPr>
          <w:sz w:val="26"/>
          <w:szCs w:val="26"/>
        </w:rPr>
        <w:t xml:space="preserve">В прогнозе  расходной части бюджета Мамадышского муниципального района </w:t>
      </w:r>
      <w:r w:rsidRPr="0095448F">
        <w:rPr>
          <w:sz w:val="26"/>
          <w:szCs w:val="26"/>
        </w:rPr>
        <w:t>наибольший удельный вес занимают расходы по разделам:</w:t>
      </w:r>
    </w:p>
    <w:p w:rsidR="003A2F8B" w:rsidRPr="0095448F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- Образование – </w:t>
      </w:r>
      <w:r w:rsidR="005D4F6B" w:rsidRPr="0095448F">
        <w:rPr>
          <w:sz w:val="26"/>
          <w:szCs w:val="26"/>
        </w:rPr>
        <w:t>63,0</w:t>
      </w:r>
      <w:r w:rsidR="00F46ACA" w:rsidRPr="0095448F">
        <w:rPr>
          <w:sz w:val="26"/>
          <w:szCs w:val="26"/>
        </w:rPr>
        <w:t>1</w:t>
      </w:r>
      <w:r w:rsidRPr="0095448F">
        <w:rPr>
          <w:sz w:val="26"/>
          <w:szCs w:val="26"/>
        </w:rPr>
        <w:t xml:space="preserve"> %</w:t>
      </w:r>
      <w:r w:rsidR="005D6B40" w:rsidRPr="0095448F">
        <w:rPr>
          <w:sz w:val="26"/>
          <w:szCs w:val="26"/>
        </w:rPr>
        <w:t>;</w:t>
      </w:r>
    </w:p>
    <w:p w:rsidR="00913022" w:rsidRPr="0095448F" w:rsidRDefault="00913022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- Культура – </w:t>
      </w:r>
      <w:r w:rsidR="00FD5752" w:rsidRPr="0095448F">
        <w:rPr>
          <w:sz w:val="26"/>
          <w:szCs w:val="26"/>
        </w:rPr>
        <w:t>10,</w:t>
      </w:r>
      <w:r w:rsidR="005D6B40" w:rsidRPr="0095448F">
        <w:rPr>
          <w:sz w:val="26"/>
          <w:szCs w:val="26"/>
        </w:rPr>
        <w:t>31</w:t>
      </w:r>
      <w:r w:rsidRPr="0095448F">
        <w:rPr>
          <w:sz w:val="26"/>
          <w:szCs w:val="26"/>
        </w:rPr>
        <w:t xml:space="preserve"> %</w:t>
      </w:r>
      <w:r w:rsidR="005D6B40" w:rsidRPr="0095448F">
        <w:rPr>
          <w:sz w:val="26"/>
          <w:szCs w:val="26"/>
        </w:rPr>
        <w:t>;</w:t>
      </w:r>
    </w:p>
    <w:p w:rsidR="003A2F8B" w:rsidRPr="0095448F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-Межбюджетные трансферты</w:t>
      </w:r>
      <w:r w:rsidR="00F43D6F" w:rsidRPr="0095448F">
        <w:rPr>
          <w:sz w:val="26"/>
          <w:szCs w:val="26"/>
        </w:rPr>
        <w:t>–</w:t>
      </w:r>
      <w:r w:rsidR="005D6B40" w:rsidRPr="0095448F">
        <w:rPr>
          <w:sz w:val="26"/>
          <w:szCs w:val="26"/>
        </w:rPr>
        <w:t>7,82</w:t>
      </w:r>
      <w:r w:rsidRPr="0095448F">
        <w:rPr>
          <w:sz w:val="26"/>
          <w:szCs w:val="26"/>
        </w:rPr>
        <w:t xml:space="preserve"> %</w:t>
      </w:r>
      <w:r w:rsidR="005D6B40" w:rsidRPr="0095448F">
        <w:rPr>
          <w:sz w:val="26"/>
          <w:szCs w:val="26"/>
        </w:rPr>
        <w:t>;</w:t>
      </w:r>
    </w:p>
    <w:p w:rsidR="003A2F8B" w:rsidRPr="0095448F" w:rsidRDefault="003A2F8B" w:rsidP="00FD5752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Общегосударственные вопросы – 5,</w:t>
      </w:r>
      <w:r w:rsidR="005D6B40" w:rsidRPr="0095448F">
        <w:rPr>
          <w:sz w:val="26"/>
          <w:szCs w:val="26"/>
        </w:rPr>
        <w:t>69</w:t>
      </w:r>
      <w:r w:rsidRPr="0095448F">
        <w:rPr>
          <w:sz w:val="26"/>
          <w:szCs w:val="26"/>
        </w:rPr>
        <w:t xml:space="preserve"> %</w:t>
      </w:r>
      <w:r w:rsidR="005D6B40" w:rsidRPr="0095448F">
        <w:rPr>
          <w:sz w:val="26"/>
          <w:szCs w:val="26"/>
        </w:rPr>
        <w:t>;</w:t>
      </w:r>
    </w:p>
    <w:p w:rsidR="005D6B40" w:rsidRPr="0095448F" w:rsidRDefault="005D6B40" w:rsidP="005D6B4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Физическая культура и спорт – 5,6 %.</w:t>
      </w:r>
    </w:p>
    <w:p w:rsidR="003A2F8B" w:rsidRPr="0095448F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Данные, представленные в таблице, свидетельствуют об изменении структуры расходов бюджета Мамадышского муниципального района на </w:t>
      </w:r>
      <w:r w:rsidR="00560FD1" w:rsidRPr="0095448F">
        <w:rPr>
          <w:sz w:val="26"/>
          <w:szCs w:val="26"/>
        </w:rPr>
        <w:t>2021</w:t>
      </w:r>
      <w:r w:rsidR="002E4DA8" w:rsidRPr="0095448F">
        <w:rPr>
          <w:sz w:val="26"/>
          <w:szCs w:val="26"/>
        </w:rPr>
        <w:t xml:space="preserve"> год</w:t>
      </w:r>
      <w:r w:rsidRPr="0095448F">
        <w:rPr>
          <w:sz w:val="26"/>
          <w:szCs w:val="26"/>
        </w:rPr>
        <w:t>.</w:t>
      </w:r>
    </w:p>
    <w:p w:rsidR="000217E9" w:rsidRPr="00560FD1" w:rsidRDefault="000217E9" w:rsidP="00873195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3A2F8B" w:rsidRPr="0095448F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lastRenderedPageBreak/>
        <w:t xml:space="preserve">При сравнении уровня структуры расходов </w:t>
      </w:r>
      <w:r w:rsidR="00560FD1" w:rsidRPr="0095448F">
        <w:rPr>
          <w:sz w:val="26"/>
          <w:szCs w:val="26"/>
        </w:rPr>
        <w:t>2021</w:t>
      </w:r>
      <w:r w:rsidR="002E4DA8" w:rsidRPr="0095448F">
        <w:rPr>
          <w:sz w:val="26"/>
          <w:szCs w:val="26"/>
        </w:rPr>
        <w:t xml:space="preserve"> год</w:t>
      </w:r>
      <w:r w:rsidRPr="0095448F">
        <w:rPr>
          <w:sz w:val="26"/>
          <w:szCs w:val="26"/>
        </w:rPr>
        <w:t xml:space="preserve">а с утвержденным  уровнем  </w:t>
      </w:r>
      <w:r w:rsidR="00560FD1" w:rsidRPr="0095448F">
        <w:rPr>
          <w:sz w:val="26"/>
          <w:szCs w:val="26"/>
        </w:rPr>
        <w:t>2020</w:t>
      </w:r>
      <w:r w:rsidR="002E4DA8" w:rsidRPr="0095448F">
        <w:rPr>
          <w:sz w:val="26"/>
          <w:szCs w:val="26"/>
        </w:rPr>
        <w:t xml:space="preserve"> год</w:t>
      </w:r>
      <w:r w:rsidRPr="0095448F">
        <w:rPr>
          <w:sz w:val="26"/>
          <w:szCs w:val="26"/>
        </w:rPr>
        <w:t>а предусмотрено снижение удельного веса расходов в общей сумме расходов бюджета по разделам функциональной классификации:</w:t>
      </w:r>
    </w:p>
    <w:p w:rsidR="0095448F" w:rsidRPr="0095448F" w:rsidRDefault="0095448F" w:rsidP="009544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«Социальная политика» - на 0,53 процентных пункта;</w:t>
      </w:r>
    </w:p>
    <w:p w:rsidR="005D6B40" w:rsidRPr="0095448F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«Культура» - на 0,</w:t>
      </w:r>
      <w:r w:rsidR="0095448F" w:rsidRPr="0095448F">
        <w:rPr>
          <w:sz w:val="26"/>
          <w:szCs w:val="26"/>
        </w:rPr>
        <w:t>47</w:t>
      </w:r>
      <w:r w:rsidRPr="0095448F">
        <w:rPr>
          <w:sz w:val="26"/>
          <w:szCs w:val="26"/>
        </w:rPr>
        <w:t xml:space="preserve"> процентных пункта;</w:t>
      </w:r>
    </w:p>
    <w:p w:rsidR="005D6B40" w:rsidRPr="0095448F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«Межбюджетные трансферты» - на 0,</w:t>
      </w:r>
      <w:r w:rsidR="0095448F" w:rsidRPr="0095448F">
        <w:rPr>
          <w:sz w:val="26"/>
          <w:szCs w:val="26"/>
        </w:rPr>
        <w:t>47</w:t>
      </w:r>
      <w:r w:rsidRPr="0095448F">
        <w:rPr>
          <w:sz w:val="26"/>
          <w:szCs w:val="26"/>
        </w:rPr>
        <w:t xml:space="preserve"> процентных пункта;</w:t>
      </w:r>
    </w:p>
    <w:p w:rsidR="0095448F" w:rsidRPr="0095448F" w:rsidRDefault="0095448F" w:rsidP="009544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«Общегосударственные вопросы» - на 0,47 процентных пункта;</w:t>
      </w:r>
    </w:p>
    <w:p w:rsidR="0095448F" w:rsidRPr="0095448F" w:rsidRDefault="0095448F" w:rsidP="009544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«Физическая культура и спорт» - на 0,06 процентных пункта;</w:t>
      </w:r>
    </w:p>
    <w:p w:rsidR="005D6B40" w:rsidRPr="0095448F" w:rsidRDefault="005D6B40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«Национальная безопасность и правоохранительная деятельность» - на 0,02 процентных пункта;</w:t>
      </w:r>
    </w:p>
    <w:p w:rsidR="0095448F" w:rsidRPr="0095448F" w:rsidRDefault="0095448F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«Охрана окружающей среды» - на 0,01 процентных пункта</w:t>
      </w:r>
    </w:p>
    <w:p w:rsidR="00C21802" w:rsidRPr="0095448F" w:rsidRDefault="00C21802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Увеличение удельного веса расходов в </w:t>
      </w:r>
      <w:r w:rsidR="00560FD1" w:rsidRPr="0095448F">
        <w:rPr>
          <w:sz w:val="26"/>
          <w:szCs w:val="26"/>
        </w:rPr>
        <w:t>2021</w:t>
      </w:r>
      <w:r w:rsidRPr="0095448F">
        <w:rPr>
          <w:sz w:val="26"/>
          <w:szCs w:val="26"/>
        </w:rPr>
        <w:t xml:space="preserve"> году по сравнению с утвержденным уровнем </w:t>
      </w:r>
      <w:r w:rsidR="00560FD1" w:rsidRPr="0095448F">
        <w:rPr>
          <w:sz w:val="26"/>
          <w:szCs w:val="26"/>
        </w:rPr>
        <w:t>2020</w:t>
      </w:r>
      <w:r w:rsidRPr="0095448F">
        <w:rPr>
          <w:sz w:val="26"/>
          <w:szCs w:val="26"/>
        </w:rPr>
        <w:t xml:space="preserve"> года предусмотрено по разделам:</w:t>
      </w:r>
    </w:p>
    <w:p w:rsidR="0095448F" w:rsidRPr="0095448F" w:rsidRDefault="0095448F" w:rsidP="0095448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«Жилищно-коммунальное хозяйство» - на 1,1 процентных пункта;</w:t>
      </w:r>
    </w:p>
    <w:p w:rsidR="0095448F" w:rsidRPr="0095448F" w:rsidRDefault="0095448F" w:rsidP="00D7422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>- «Образование» - на 0,85 процентных пункта;</w:t>
      </w:r>
    </w:p>
    <w:p w:rsidR="005D6B40" w:rsidRPr="0095448F" w:rsidRDefault="0095448F" w:rsidP="00D7422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- «Национальная экономика» - на 0,09 процентных </w:t>
      </w:r>
      <w:r w:rsidR="005D6B40" w:rsidRPr="0095448F">
        <w:rPr>
          <w:sz w:val="26"/>
          <w:szCs w:val="26"/>
        </w:rPr>
        <w:t>пункта</w:t>
      </w:r>
      <w:r w:rsidR="002B23CD" w:rsidRPr="0095448F">
        <w:rPr>
          <w:sz w:val="26"/>
          <w:szCs w:val="26"/>
        </w:rPr>
        <w:t>.</w:t>
      </w:r>
    </w:p>
    <w:p w:rsidR="00E15086" w:rsidRPr="00D7422A" w:rsidRDefault="003A2F8B" w:rsidP="00D7422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95448F">
        <w:rPr>
          <w:sz w:val="26"/>
          <w:szCs w:val="26"/>
        </w:rPr>
        <w:t xml:space="preserve">Удельный  вес расходов в </w:t>
      </w:r>
      <w:r w:rsidR="00560FD1" w:rsidRPr="0095448F">
        <w:rPr>
          <w:sz w:val="26"/>
          <w:szCs w:val="26"/>
        </w:rPr>
        <w:t>2021</w:t>
      </w:r>
      <w:r w:rsidR="002E4DA8" w:rsidRPr="0095448F">
        <w:rPr>
          <w:sz w:val="26"/>
          <w:szCs w:val="26"/>
        </w:rPr>
        <w:t xml:space="preserve"> год</w:t>
      </w:r>
      <w:r w:rsidRPr="0095448F">
        <w:rPr>
          <w:sz w:val="26"/>
          <w:szCs w:val="26"/>
        </w:rPr>
        <w:t xml:space="preserve">у остался на уровне утвержденного </w:t>
      </w:r>
      <w:r w:rsidR="00560FD1" w:rsidRPr="0095448F">
        <w:rPr>
          <w:sz w:val="26"/>
          <w:szCs w:val="26"/>
        </w:rPr>
        <w:t>2020</w:t>
      </w:r>
      <w:r w:rsidR="002E4DA8" w:rsidRPr="0095448F">
        <w:rPr>
          <w:sz w:val="26"/>
          <w:szCs w:val="26"/>
        </w:rPr>
        <w:t xml:space="preserve"> год</w:t>
      </w:r>
      <w:r w:rsidRPr="0095448F">
        <w:rPr>
          <w:sz w:val="26"/>
          <w:szCs w:val="26"/>
        </w:rPr>
        <w:t xml:space="preserve">а </w:t>
      </w:r>
      <w:r w:rsidRPr="00D7422A">
        <w:rPr>
          <w:sz w:val="26"/>
          <w:szCs w:val="26"/>
        </w:rPr>
        <w:t>по раздел</w:t>
      </w:r>
      <w:r w:rsidR="002B23CD" w:rsidRPr="00D7422A">
        <w:rPr>
          <w:sz w:val="26"/>
          <w:szCs w:val="26"/>
        </w:rPr>
        <w:t>ам</w:t>
      </w:r>
      <w:r w:rsidR="0095448F" w:rsidRPr="00D7422A">
        <w:rPr>
          <w:sz w:val="26"/>
          <w:szCs w:val="26"/>
        </w:rPr>
        <w:t xml:space="preserve"> </w:t>
      </w:r>
      <w:r w:rsidR="002B23CD" w:rsidRPr="00D7422A">
        <w:rPr>
          <w:sz w:val="26"/>
          <w:szCs w:val="26"/>
        </w:rPr>
        <w:t xml:space="preserve">«Национальная оборона» и </w:t>
      </w:r>
      <w:r w:rsidRPr="00D7422A">
        <w:rPr>
          <w:sz w:val="26"/>
          <w:szCs w:val="26"/>
        </w:rPr>
        <w:t>«Здравоохранение» (Субвенция на пр</w:t>
      </w:r>
      <w:r w:rsidR="001A1FCA" w:rsidRPr="00D7422A">
        <w:rPr>
          <w:sz w:val="26"/>
          <w:szCs w:val="26"/>
        </w:rPr>
        <w:t>отивоэпидемические мероприятия)</w:t>
      </w:r>
      <w:r w:rsidR="004E3C1F" w:rsidRPr="00D7422A">
        <w:rPr>
          <w:sz w:val="26"/>
          <w:szCs w:val="26"/>
        </w:rPr>
        <w:t>.</w:t>
      </w:r>
    </w:p>
    <w:p w:rsidR="003A2F8B" w:rsidRPr="00D7422A" w:rsidRDefault="003A2F8B" w:rsidP="00D7422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D7422A" w:rsidRDefault="003A2F8B" w:rsidP="00D7422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7422A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D7422A" w:rsidRDefault="003A2F8B" w:rsidP="00D7422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7422A">
        <w:rPr>
          <w:sz w:val="26"/>
          <w:szCs w:val="26"/>
        </w:rPr>
        <w:t xml:space="preserve">При анализе расходов по разделам в бюджете </w:t>
      </w:r>
      <w:r w:rsidR="0037406A" w:rsidRPr="00D7422A">
        <w:rPr>
          <w:sz w:val="26"/>
          <w:szCs w:val="26"/>
        </w:rPr>
        <w:t xml:space="preserve">на </w:t>
      </w:r>
      <w:r w:rsidR="00560FD1" w:rsidRPr="00D7422A">
        <w:rPr>
          <w:sz w:val="26"/>
          <w:szCs w:val="26"/>
        </w:rPr>
        <w:t>2021</w:t>
      </w:r>
      <w:r w:rsidR="00EB4607" w:rsidRPr="00D7422A">
        <w:rPr>
          <w:sz w:val="26"/>
          <w:szCs w:val="26"/>
        </w:rPr>
        <w:t xml:space="preserve"> год и на плановый период </w:t>
      </w:r>
      <w:r w:rsidR="00560FD1" w:rsidRPr="00D7422A">
        <w:rPr>
          <w:sz w:val="26"/>
          <w:szCs w:val="26"/>
        </w:rPr>
        <w:t>2022</w:t>
      </w:r>
      <w:r w:rsidR="00EB4607" w:rsidRPr="00D7422A">
        <w:rPr>
          <w:sz w:val="26"/>
          <w:szCs w:val="26"/>
        </w:rPr>
        <w:t xml:space="preserve"> и </w:t>
      </w:r>
      <w:r w:rsidR="00560FD1" w:rsidRPr="00D7422A">
        <w:rPr>
          <w:sz w:val="26"/>
          <w:szCs w:val="26"/>
        </w:rPr>
        <w:t>2023</w:t>
      </w:r>
      <w:r w:rsidR="0037406A" w:rsidRPr="00D7422A">
        <w:rPr>
          <w:sz w:val="26"/>
          <w:szCs w:val="26"/>
        </w:rPr>
        <w:t xml:space="preserve"> годов </w:t>
      </w:r>
      <w:r w:rsidRPr="00D7422A">
        <w:rPr>
          <w:sz w:val="26"/>
          <w:szCs w:val="26"/>
        </w:rPr>
        <w:t>предусмотрено:</w:t>
      </w:r>
    </w:p>
    <w:p w:rsidR="00D7422A" w:rsidRPr="00D7422A" w:rsidRDefault="00D7422A" w:rsidP="00D7422A">
      <w:pPr>
        <w:pStyle w:val="10"/>
        <w:tabs>
          <w:tab w:val="left" w:pos="9356"/>
        </w:tabs>
        <w:spacing w:line="276" w:lineRule="auto"/>
        <w:ind w:firstLine="567"/>
        <w:jc w:val="both"/>
        <w:rPr>
          <w:sz w:val="26"/>
          <w:szCs w:val="26"/>
        </w:rPr>
      </w:pPr>
      <w:r w:rsidRPr="00D7422A">
        <w:rPr>
          <w:sz w:val="26"/>
          <w:szCs w:val="26"/>
        </w:rPr>
        <w:t xml:space="preserve">- по отдельным категориям работников бюджетной сферы (обозначенных в  Указах Президента Российской Федерации от 07.05.2012 № 597, от 01.06.2012        № 761 и от 28.12.2012 № 1688)  в соответствии с Указами Президента РФ от 07.05.2012 года № 597, от 01.06.2012 года № 761, от 28.12.2012 года № 1688;  </w:t>
      </w:r>
    </w:p>
    <w:p w:rsidR="00D7422A" w:rsidRPr="00D7422A" w:rsidRDefault="00D7422A" w:rsidP="00D7422A">
      <w:pPr>
        <w:spacing w:line="276" w:lineRule="auto"/>
        <w:ind w:firstLine="708"/>
        <w:jc w:val="both"/>
        <w:rPr>
          <w:sz w:val="26"/>
          <w:szCs w:val="26"/>
        </w:rPr>
      </w:pPr>
      <w:r w:rsidRPr="00D7422A">
        <w:rPr>
          <w:sz w:val="26"/>
          <w:szCs w:val="26"/>
        </w:rPr>
        <w:t>- заработная плата работников государственных и муниципальных бюджетных учреждений - запланировано доведение до МРОТ ежегодно с 1 января;</w:t>
      </w:r>
    </w:p>
    <w:p w:rsidR="00D7422A" w:rsidRPr="00D7422A" w:rsidRDefault="00D7422A" w:rsidP="00D7422A">
      <w:pPr>
        <w:spacing w:line="276" w:lineRule="auto"/>
        <w:ind w:firstLine="708"/>
        <w:jc w:val="both"/>
        <w:rPr>
          <w:sz w:val="26"/>
          <w:szCs w:val="26"/>
        </w:rPr>
      </w:pPr>
      <w:r w:rsidRPr="00D7422A">
        <w:rPr>
          <w:sz w:val="26"/>
          <w:szCs w:val="26"/>
        </w:rPr>
        <w:t>- заработная  плата в органах государственного и муниципального управления запланирована на уровне 2020 года;</w:t>
      </w:r>
    </w:p>
    <w:p w:rsidR="00D7422A" w:rsidRPr="008737D1" w:rsidRDefault="00D7422A" w:rsidP="00D7422A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D7422A">
        <w:rPr>
          <w:sz w:val="26"/>
          <w:szCs w:val="26"/>
        </w:rPr>
        <w:t xml:space="preserve">- публичные обязательства (денежные выплаты населению), а также продукты питания и медикаменты </w:t>
      </w:r>
      <w:r w:rsidRPr="008737D1">
        <w:rPr>
          <w:sz w:val="26"/>
          <w:szCs w:val="26"/>
        </w:rPr>
        <w:t>индексируются с 01.01.2021 года на 4,0 %, с 01.01.2022 и 2023 годов на 4,0 % соответственно;</w:t>
      </w:r>
    </w:p>
    <w:p w:rsidR="00D7422A" w:rsidRPr="008737D1" w:rsidRDefault="00D7422A" w:rsidP="00D7422A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коммунальные услуги повысятся ежегодно с 1 июля на 4,0 %. </w:t>
      </w:r>
    </w:p>
    <w:p w:rsidR="00D7422A" w:rsidRPr="008737D1" w:rsidRDefault="00D7422A" w:rsidP="00D7422A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Расходы по другим статьям бюджетной классификации расходов бюджетов прогнозируются на уровне базового 2020 года.</w:t>
      </w:r>
    </w:p>
    <w:p w:rsidR="0095448F" w:rsidRPr="008737D1" w:rsidRDefault="0095448F" w:rsidP="00873195">
      <w:pPr>
        <w:pStyle w:val="Style14"/>
        <w:spacing w:line="276" w:lineRule="auto"/>
        <w:ind w:right="-144" w:firstLine="540"/>
        <w:rPr>
          <w:sz w:val="26"/>
          <w:szCs w:val="26"/>
          <w:lang w:eastAsia="en-US"/>
        </w:rPr>
      </w:pPr>
    </w:p>
    <w:p w:rsidR="003A2F8B" w:rsidRPr="008737D1" w:rsidRDefault="003A2F8B" w:rsidP="0087319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8737D1">
        <w:rPr>
          <w:b/>
          <w:bCs/>
          <w:sz w:val="26"/>
          <w:szCs w:val="26"/>
        </w:rPr>
        <w:t>4.2.1. Раздел «Общегосударственные вопросы»</w:t>
      </w:r>
    </w:p>
    <w:p w:rsidR="003A2F8B" w:rsidRPr="008737D1" w:rsidRDefault="003A2F8B" w:rsidP="0087319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Расходы по разделу предусмотрены </w:t>
      </w:r>
      <w:r w:rsidR="002D1ECD" w:rsidRPr="008737D1">
        <w:rPr>
          <w:sz w:val="26"/>
          <w:szCs w:val="26"/>
        </w:rPr>
        <w:t xml:space="preserve">на </w:t>
      </w:r>
      <w:r w:rsidR="00560FD1" w:rsidRPr="008737D1">
        <w:rPr>
          <w:sz w:val="26"/>
          <w:szCs w:val="26"/>
        </w:rPr>
        <w:t>2021</w:t>
      </w:r>
      <w:r w:rsidR="002D1ECD" w:rsidRPr="008737D1">
        <w:rPr>
          <w:sz w:val="26"/>
          <w:szCs w:val="26"/>
        </w:rPr>
        <w:t xml:space="preserve"> год </w:t>
      </w:r>
      <w:r w:rsidRPr="008737D1">
        <w:rPr>
          <w:sz w:val="26"/>
          <w:szCs w:val="26"/>
        </w:rPr>
        <w:t xml:space="preserve">в размере </w:t>
      </w:r>
      <w:r w:rsidR="008737D1" w:rsidRPr="008737D1">
        <w:rPr>
          <w:sz w:val="26"/>
          <w:szCs w:val="26"/>
        </w:rPr>
        <w:t>64858,8</w:t>
      </w:r>
      <w:r w:rsidRPr="008737D1">
        <w:rPr>
          <w:sz w:val="26"/>
          <w:szCs w:val="26"/>
        </w:rPr>
        <w:t xml:space="preserve"> тыс. рублей, что на </w:t>
      </w:r>
      <w:r w:rsidR="008737D1" w:rsidRPr="008737D1">
        <w:rPr>
          <w:sz w:val="26"/>
          <w:szCs w:val="26"/>
        </w:rPr>
        <w:t>0,6</w:t>
      </w:r>
      <w:r w:rsidRPr="008737D1">
        <w:rPr>
          <w:sz w:val="26"/>
          <w:szCs w:val="26"/>
        </w:rPr>
        <w:t xml:space="preserve"> % </w:t>
      </w:r>
      <w:r w:rsidR="008737D1" w:rsidRPr="008737D1">
        <w:rPr>
          <w:sz w:val="26"/>
          <w:szCs w:val="26"/>
        </w:rPr>
        <w:t>мен</w:t>
      </w:r>
      <w:r w:rsidR="00F32697" w:rsidRPr="008737D1">
        <w:rPr>
          <w:sz w:val="26"/>
          <w:szCs w:val="26"/>
        </w:rPr>
        <w:t xml:space="preserve">ьше </w:t>
      </w:r>
      <w:r w:rsidRPr="008737D1">
        <w:rPr>
          <w:sz w:val="26"/>
          <w:szCs w:val="26"/>
        </w:rPr>
        <w:t xml:space="preserve">утвержденного плана на </w:t>
      </w:r>
      <w:r w:rsidR="00560FD1" w:rsidRPr="008737D1">
        <w:rPr>
          <w:sz w:val="26"/>
          <w:szCs w:val="26"/>
        </w:rPr>
        <w:t>2020</w:t>
      </w:r>
      <w:r w:rsidR="002E4DA8" w:rsidRPr="008737D1">
        <w:rPr>
          <w:sz w:val="26"/>
          <w:szCs w:val="26"/>
        </w:rPr>
        <w:t xml:space="preserve"> год</w:t>
      </w:r>
      <w:r w:rsidRPr="008737D1">
        <w:rPr>
          <w:sz w:val="26"/>
          <w:szCs w:val="26"/>
        </w:rPr>
        <w:t xml:space="preserve">. </w:t>
      </w:r>
      <w:r w:rsidR="002D1ECD" w:rsidRPr="008737D1">
        <w:rPr>
          <w:sz w:val="26"/>
          <w:szCs w:val="26"/>
        </w:rPr>
        <w:t xml:space="preserve">На </w:t>
      </w:r>
      <w:r w:rsidR="00560FD1" w:rsidRPr="008737D1">
        <w:rPr>
          <w:sz w:val="26"/>
          <w:szCs w:val="26"/>
        </w:rPr>
        <w:t>2022</w:t>
      </w:r>
      <w:r w:rsidR="002D1ECD" w:rsidRPr="008737D1">
        <w:rPr>
          <w:sz w:val="26"/>
          <w:szCs w:val="26"/>
        </w:rPr>
        <w:t xml:space="preserve"> год предусмотрен</w:t>
      </w:r>
      <w:r w:rsidR="00B75EE4">
        <w:rPr>
          <w:sz w:val="26"/>
          <w:szCs w:val="26"/>
        </w:rPr>
        <w:t>о</w:t>
      </w:r>
      <w:r w:rsidR="002D1ECD" w:rsidRPr="008737D1">
        <w:rPr>
          <w:sz w:val="26"/>
          <w:szCs w:val="26"/>
        </w:rPr>
        <w:t xml:space="preserve"> </w:t>
      </w:r>
      <w:r w:rsidR="008737D1" w:rsidRPr="008737D1">
        <w:rPr>
          <w:sz w:val="26"/>
          <w:szCs w:val="26"/>
        </w:rPr>
        <w:t>74421,0</w:t>
      </w:r>
      <w:r w:rsidR="002D1ECD" w:rsidRPr="008737D1">
        <w:rPr>
          <w:sz w:val="26"/>
          <w:szCs w:val="26"/>
        </w:rPr>
        <w:t xml:space="preserve"> тыс.</w:t>
      </w:r>
      <w:r w:rsidR="008737D1" w:rsidRPr="008737D1">
        <w:rPr>
          <w:sz w:val="26"/>
          <w:szCs w:val="26"/>
        </w:rPr>
        <w:t xml:space="preserve"> </w:t>
      </w:r>
      <w:r w:rsidR="002D1ECD" w:rsidRPr="008737D1">
        <w:rPr>
          <w:sz w:val="26"/>
          <w:szCs w:val="26"/>
        </w:rPr>
        <w:t xml:space="preserve">рублей, на </w:t>
      </w:r>
      <w:r w:rsidR="00560FD1" w:rsidRPr="008737D1">
        <w:rPr>
          <w:sz w:val="26"/>
          <w:szCs w:val="26"/>
        </w:rPr>
        <w:t>2023</w:t>
      </w:r>
      <w:r w:rsidR="002D1ECD" w:rsidRPr="008737D1">
        <w:rPr>
          <w:sz w:val="26"/>
          <w:szCs w:val="26"/>
        </w:rPr>
        <w:t xml:space="preserve"> год –  </w:t>
      </w:r>
      <w:r w:rsidR="008737D1" w:rsidRPr="008737D1">
        <w:rPr>
          <w:sz w:val="26"/>
          <w:szCs w:val="26"/>
        </w:rPr>
        <w:t>74658,0</w:t>
      </w:r>
      <w:r w:rsidR="002D1ECD" w:rsidRPr="008737D1">
        <w:rPr>
          <w:sz w:val="26"/>
          <w:szCs w:val="26"/>
        </w:rPr>
        <w:t xml:space="preserve"> тыс.</w:t>
      </w:r>
      <w:r w:rsidR="008737D1" w:rsidRPr="008737D1">
        <w:rPr>
          <w:sz w:val="26"/>
          <w:szCs w:val="26"/>
        </w:rPr>
        <w:t xml:space="preserve"> </w:t>
      </w:r>
      <w:r w:rsidR="002D1ECD" w:rsidRPr="008737D1">
        <w:rPr>
          <w:sz w:val="26"/>
          <w:szCs w:val="26"/>
        </w:rPr>
        <w:t>рублей.</w:t>
      </w:r>
    </w:p>
    <w:p w:rsidR="001373B9" w:rsidRPr="008737D1" w:rsidRDefault="001373B9" w:rsidP="0085078F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bCs/>
          <w:sz w:val="26"/>
          <w:szCs w:val="26"/>
        </w:rPr>
        <w:lastRenderedPageBreak/>
        <w:t xml:space="preserve">Распределение </w:t>
      </w:r>
      <w:r w:rsidRPr="008737D1">
        <w:rPr>
          <w:sz w:val="26"/>
          <w:szCs w:val="26"/>
        </w:rPr>
        <w:t>бюджетных ассигнований</w:t>
      </w:r>
      <w:r w:rsidRPr="008737D1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8737D1">
        <w:rPr>
          <w:sz w:val="26"/>
          <w:szCs w:val="26"/>
        </w:rPr>
        <w:t xml:space="preserve">классификации расходов бюджета Мамадышского муниципального района Республики Татарстан на </w:t>
      </w:r>
      <w:r w:rsidR="00560FD1" w:rsidRPr="008737D1">
        <w:rPr>
          <w:sz w:val="26"/>
          <w:szCs w:val="26"/>
        </w:rPr>
        <w:t>2021</w:t>
      </w:r>
      <w:r w:rsidR="00EB4607" w:rsidRPr="008737D1">
        <w:rPr>
          <w:sz w:val="26"/>
          <w:szCs w:val="26"/>
        </w:rPr>
        <w:t xml:space="preserve"> год и на плановый период </w:t>
      </w:r>
      <w:r w:rsidR="00560FD1" w:rsidRPr="008737D1">
        <w:rPr>
          <w:sz w:val="26"/>
          <w:szCs w:val="26"/>
        </w:rPr>
        <w:t>2022</w:t>
      </w:r>
      <w:r w:rsidR="00EB4607" w:rsidRPr="008737D1">
        <w:rPr>
          <w:sz w:val="26"/>
          <w:szCs w:val="26"/>
        </w:rPr>
        <w:t xml:space="preserve"> и </w:t>
      </w:r>
      <w:r w:rsidR="00560FD1" w:rsidRPr="008737D1">
        <w:rPr>
          <w:sz w:val="26"/>
          <w:szCs w:val="26"/>
        </w:rPr>
        <w:t>2023</w:t>
      </w:r>
      <w:r w:rsidRPr="008737D1">
        <w:rPr>
          <w:sz w:val="26"/>
          <w:szCs w:val="26"/>
        </w:rPr>
        <w:t xml:space="preserve"> годов представлено в таблице </w:t>
      </w:r>
      <w:r w:rsidR="000E2A2D" w:rsidRPr="008737D1">
        <w:rPr>
          <w:sz w:val="26"/>
          <w:szCs w:val="26"/>
        </w:rPr>
        <w:t>9</w:t>
      </w:r>
      <w:r w:rsidRPr="008737D1">
        <w:rPr>
          <w:sz w:val="26"/>
          <w:szCs w:val="26"/>
        </w:rPr>
        <w:t>.</w:t>
      </w:r>
    </w:p>
    <w:p w:rsidR="001373B9" w:rsidRPr="008737D1" w:rsidRDefault="001373B9" w:rsidP="00DB06E2">
      <w:pPr>
        <w:spacing w:line="276" w:lineRule="auto"/>
        <w:ind w:right="-143" w:firstLine="567"/>
        <w:jc w:val="right"/>
        <w:rPr>
          <w:bCs/>
          <w:i/>
          <w:sz w:val="10"/>
          <w:szCs w:val="10"/>
        </w:rPr>
      </w:pPr>
      <w:r w:rsidRPr="008737D1">
        <w:rPr>
          <w:sz w:val="26"/>
          <w:szCs w:val="26"/>
        </w:rPr>
        <w:t xml:space="preserve">Таблица </w:t>
      </w:r>
      <w:r w:rsidR="000E2A2D" w:rsidRPr="008737D1">
        <w:rPr>
          <w:sz w:val="26"/>
          <w:szCs w:val="26"/>
        </w:rPr>
        <w:t>9</w:t>
      </w:r>
    </w:p>
    <w:tbl>
      <w:tblPr>
        <w:tblW w:w="10168" w:type="dxa"/>
        <w:tblInd w:w="-176" w:type="dxa"/>
        <w:tblLayout w:type="fixed"/>
        <w:tblLook w:val="0000"/>
      </w:tblPr>
      <w:tblGrid>
        <w:gridCol w:w="3080"/>
        <w:gridCol w:w="1395"/>
        <w:gridCol w:w="1219"/>
        <w:gridCol w:w="1129"/>
        <w:gridCol w:w="1112"/>
        <w:gridCol w:w="742"/>
        <w:gridCol w:w="786"/>
        <w:gridCol w:w="705"/>
      </w:tblGrid>
      <w:tr w:rsidR="005D7A88" w:rsidRPr="008737D1" w:rsidTr="008737D1">
        <w:trPr>
          <w:trHeight w:val="494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108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9D0785" w:rsidP="00706A0D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 xml:space="preserve">Утвержденный </w:t>
            </w:r>
            <w:r w:rsidR="000E2A2D" w:rsidRPr="008737D1">
              <w:rPr>
                <w:sz w:val="20"/>
                <w:szCs w:val="20"/>
              </w:rPr>
              <w:t xml:space="preserve">бюджет на </w:t>
            </w:r>
            <w:r w:rsidR="00560FD1" w:rsidRPr="008737D1">
              <w:rPr>
                <w:sz w:val="20"/>
                <w:szCs w:val="20"/>
              </w:rPr>
              <w:t>2020</w:t>
            </w:r>
            <w:r w:rsidR="002E4DA8" w:rsidRPr="008737D1">
              <w:rPr>
                <w:sz w:val="20"/>
                <w:szCs w:val="20"/>
              </w:rPr>
              <w:t xml:space="preserve"> год</w:t>
            </w:r>
            <w:r w:rsidR="000E2A2D" w:rsidRPr="008737D1">
              <w:rPr>
                <w:sz w:val="20"/>
                <w:szCs w:val="20"/>
              </w:rPr>
              <w:t xml:space="preserve">, </w:t>
            </w:r>
          </w:p>
          <w:p w:rsidR="000E2A2D" w:rsidRPr="008737D1" w:rsidRDefault="000E2A2D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Проект бюджета</w:t>
            </w:r>
          </w:p>
          <w:p w:rsidR="000E2A2D" w:rsidRPr="008737D1" w:rsidRDefault="000E2A2D" w:rsidP="00847740">
            <w:pPr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тыс. руб.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D7A88" w:rsidRPr="008737D1" w:rsidTr="008737D1">
        <w:trPr>
          <w:trHeight w:val="289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sz w:val="20"/>
                <w:szCs w:val="20"/>
              </w:rPr>
            </w:pPr>
          </w:p>
        </w:tc>
      </w:tr>
      <w:tr w:rsidR="005D7A88" w:rsidRPr="008737D1" w:rsidTr="008737D1">
        <w:trPr>
          <w:trHeight w:val="27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ind w:left="-12" w:right="-108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2021</w:t>
            </w:r>
            <w:r w:rsidR="000E2A2D" w:rsidRPr="008737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2022</w:t>
            </w:r>
            <w:r w:rsidR="000E2A2D" w:rsidRPr="008737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2023</w:t>
            </w:r>
            <w:r w:rsidR="000E2A2D" w:rsidRPr="008737D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ind w:left="-46" w:right="-108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2021</w:t>
            </w:r>
            <w:r w:rsidR="000E2A2D" w:rsidRPr="008737D1">
              <w:rPr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2022</w:t>
            </w:r>
            <w:r w:rsidR="000E2A2D" w:rsidRPr="008737D1">
              <w:rPr>
                <w:sz w:val="20"/>
                <w:szCs w:val="20"/>
              </w:rPr>
              <w:t>г.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560FD1" w:rsidP="009F7622">
            <w:pPr>
              <w:ind w:left="-108" w:right="-32"/>
              <w:jc w:val="center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2023</w:t>
            </w:r>
            <w:r w:rsidR="000E2A2D" w:rsidRPr="008737D1">
              <w:rPr>
                <w:sz w:val="20"/>
                <w:szCs w:val="20"/>
              </w:rPr>
              <w:t>г.</w:t>
            </w:r>
          </w:p>
        </w:tc>
      </w:tr>
      <w:tr w:rsidR="005D7A88" w:rsidRPr="008737D1" w:rsidTr="008737D1">
        <w:trPr>
          <w:trHeight w:val="207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left="-12" w:right="-108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ind w:right="-129" w:hanging="12"/>
              <w:rPr>
                <w:i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i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8737D1" w:rsidRDefault="000E2A2D" w:rsidP="00847740">
            <w:pPr>
              <w:rPr>
                <w:i/>
                <w:sz w:val="18"/>
                <w:szCs w:val="18"/>
              </w:rPr>
            </w:pPr>
          </w:p>
        </w:tc>
      </w:tr>
      <w:tr w:rsidR="008737D1" w:rsidRPr="008737D1" w:rsidTr="008737D1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right="-108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65225,3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64858,8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74421,0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74658,0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b/>
                <w:sz w:val="22"/>
                <w:szCs w:val="22"/>
              </w:rPr>
            </w:pPr>
            <w:r w:rsidRPr="008737D1">
              <w:rPr>
                <w:b/>
                <w:sz w:val="22"/>
                <w:szCs w:val="22"/>
              </w:rPr>
              <w:t>-0,6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b/>
                <w:sz w:val="22"/>
                <w:szCs w:val="22"/>
              </w:rPr>
            </w:pPr>
            <w:r w:rsidRPr="008737D1"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b/>
                <w:sz w:val="22"/>
                <w:szCs w:val="22"/>
              </w:rPr>
            </w:pPr>
            <w:r w:rsidRPr="008737D1">
              <w:rPr>
                <w:b/>
                <w:sz w:val="22"/>
                <w:szCs w:val="22"/>
              </w:rPr>
              <w:t>0,3</w:t>
            </w:r>
          </w:p>
        </w:tc>
      </w:tr>
      <w:tr w:rsidR="008737D1" w:rsidRPr="008737D1" w:rsidTr="008737D1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right="-108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1953,0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1953,0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1953,0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1953,0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</w:tr>
      <w:tr w:rsidR="008737D1" w:rsidRPr="008737D1" w:rsidTr="008737D1">
        <w:trPr>
          <w:trHeight w:val="61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706A0D">
            <w:pPr>
              <w:ind w:right="-108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8916,9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8097,7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17556,4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17556,4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-9,2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116,8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</w:tr>
      <w:tr w:rsidR="008737D1" w:rsidRPr="008737D1" w:rsidTr="008737D1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right="-108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23098,0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21098,0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21260,2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21361,5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-8,7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0,5</w:t>
            </w:r>
          </w:p>
        </w:tc>
      </w:tr>
      <w:tr w:rsidR="008737D1" w:rsidRPr="008737D1" w:rsidTr="008737D1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706A0D">
            <w:pPr>
              <w:ind w:right="-108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207,1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718,6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-93,5</w:t>
            </w:r>
          </w:p>
        </w:tc>
      </w:tr>
      <w:tr w:rsidR="008737D1" w:rsidRPr="008737D1" w:rsidTr="008737D1">
        <w:trPr>
          <w:trHeight w:val="7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right="-108"/>
              <w:rPr>
                <w:sz w:val="20"/>
                <w:szCs w:val="20"/>
              </w:rPr>
            </w:pPr>
            <w:r w:rsidRPr="008737D1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8194,7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6238,6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6255,4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6262,0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-23,9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0,1</w:t>
            </w:r>
          </w:p>
        </w:tc>
      </w:tr>
      <w:tr w:rsidR="008737D1" w:rsidRPr="008737D1" w:rsidTr="008737D1">
        <w:trPr>
          <w:trHeight w:val="35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left="-108" w:right="-62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5505,7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5505,7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5505,7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5505,7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0</w:t>
            </w:r>
          </w:p>
        </w:tc>
      </w:tr>
      <w:tr w:rsidR="008737D1" w:rsidRPr="008737D1" w:rsidTr="008737D1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47740">
            <w:pPr>
              <w:ind w:right="-108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17531,9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21940,5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21683,2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>
            <w:pPr>
              <w:jc w:val="right"/>
              <w:rPr>
                <w:b/>
                <w:bCs/>
                <w:sz w:val="22"/>
                <w:szCs w:val="22"/>
              </w:rPr>
            </w:pPr>
            <w:r w:rsidRPr="008737D1">
              <w:rPr>
                <w:b/>
                <w:bCs/>
                <w:sz w:val="22"/>
                <w:szCs w:val="22"/>
              </w:rPr>
              <w:t>22006,0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25,1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-1,2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D1" w:rsidRPr="008737D1" w:rsidRDefault="008737D1" w:rsidP="008737D1">
            <w:pPr>
              <w:jc w:val="right"/>
              <w:rPr>
                <w:sz w:val="22"/>
                <w:szCs w:val="22"/>
              </w:rPr>
            </w:pPr>
            <w:r w:rsidRPr="008737D1">
              <w:rPr>
                <w:sz w:val="22"/>
                <w:szCs w:val="22"/>
              </w:rPr>
              <w:t>1,5</w:t>
            </w:r>
          </w:p>
        </w:tc>
      </w:tr>
    </w:tbl>
    <w:p w:rsidR="001373B9" w:rsidRPr="008737D1" w:rsidRDefault="001373B9" w:rsidP="00F43D6F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8737D1" w:rsidRDefault="003A2F8B" w:rsidP="00F43D6F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Структура расходов проекта бюджета на</w:t>
      </w:r>
      <w:r w:rsidR="00F65400">
        <w:rPr>
          <w:sz w:val="26"/>
          <w:szCs w:val="26"/>
        </w:rPr>
        <w:t xml:space="preserve"> </w:t>
      </w:r>
      <w:r w:rsidR="00560FD1" w:rsidRPr="008737D1">
        <w:rPr>
          <w:sz w:val="26"/>
          <w:szCs w:val="26"/>
        </w:rPr>
        <w:t>2021</w:t>
      </w:r>
      <w:r w:rsidR="002E4DA8" w:rsidRPr="008737D1">
        <w:rPr>
          <w:sz w:val="26"/>
          <w:szCs w:val="26"/>
        </w:rPr>
        <w:t xml:space="preserve"> год</w:t>
      </w:r>
      <w:r w:rsidR="006951BB" w:rsidRPr="008737D1">
        <w:rPr>
          <w:sz w:val="26"/>
          <w:szCs w:val="26"/>
        </w:rPr>
        <w:t xml:space="preserve"> по </w:t>
      </w:r>
      <w:r w:rsidRPr="008737D1">
        <w:rPr>
          <w:sz w:val="26"/>
          <w:szCs w:val="26"/>
        </w:rPr>
        <w:t>общегосударственны</w:t>
      </w:r>
      <w:r w:rsidR="006951BB" w:rsidRPr="008737D1">
        <w:rPr>
          <w:sz w:val="26"/>
          <w:szCs w:val="26"/>
        </w:rPr>
        <w:t>м</w:t>
      </w:r>
      <w:r w:rsidRPr="008737D1">
        <w:rPr>
          <w:sz w:val="26"/>
          <w:szCs w:val="26"/>
        </w:rPr>
        <w:t xml:space="preserve"> вопрос</w:t>
      </w:r>
      <w:r w:rsidR="006951BB" w:rsidRPr="008737D1">
        <w:rPr>
          <w:sz w:val="26"/>
          <w:szCs w:val="26"/>
        </w:rPr>
        <w:t>ам</w:t>
      </w:r>
      <w:r w:rsidRPr="008737D1">
        <w:rPr>
          <w:sz w:val="26"/>
          <w:szCs w:val="26"/>
        </w:rPr>
        <w:t xml:space="preserve"> отражена в следующей диаграмме:</w:t>
      </w:r>
    </w:p>
    <w:p w:rsidR="003A2F8B" w:rsidRPr="008737D1" w:rsidRDefault="003A2F8B" w:rsidP="00C676B5">
      <w:pPr>
        <w:spacing w:line="276" w:lineRule="auto"/>
        <w:ind w:firstLine="540"/>
        <w:jc w:val="right"/>
        <w:rPr>
          <w:sz w:val="26"/>
          <w:szCs w:val="26"/>
        </w:rPr>
      </w:pPr>
      <w:r w:rsidRPr="008737D1">
        <w:rPr>
          <w:sz w:val="26"/>
          <w:szCs w:val="26"/>
        </w:rPr>
        <w:t xml:space="preserve">диаграмма </w:t>
      </w:r>
      <w:r w:rsidR="0047431F" w:rsidRPr="008737D1">
        <w:rPr>
          <w:sz w:val="26"/>
          <w:szCs w:val="26"/>
        </w:rPr>
        <w:t>6</w:t>
      </w:r>
      <w:r w:rsidRPr="008737D1">
        <w:rPr>
          <w:sz w:val="26"/>
          <w:szCs w:val="26"/>
        </w:rPr>
        <w:t xml:space="preserve"> (тыс. руб.)</w:t>
      </w:r>
    </w:p>
    <w:p w:rsidR="003A2F8B" w:rsidRPr="008737D1" w:rsidRDefault="008509F5" w:rsidP="002A6477">
      <w:pPr>
        <w:spacing w:line="276" w:lineRule="auto"/>
        <w:ind w:left="-284" w:right="-285"/>
        <w:jc w:val="both"/>
        <w:rPr>
          <w:sz w:val="26"/>
          <w:szCs w:val="26"/>
        </w:rPr>
      </w:pPr>
      <w:r w:rsidRPr="008737D1">
        <w:rPr>
          <w:noProof/>
          <w:sz w:val="32"/>
          <w:szCs w:val="32"/>
        </w:rPr>
        <w:drawing>
          <wp:inline distT="0" distB="0" distL="0" distR="0">
            <wp:extent cx="6590805" cy="3372592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2F8B" w:rsidRPr="008737D1" w:rsidRDefault="003A2F8B" w:rsidP="00C25460">
      <w:pPr>
        <w:spacing w:line="276" w:lineRule="auto"/>
        <w:ind w:right="-143" w:firstLine="540"/>
        <w:jc w:val="both"/>
        <w:rPr>
          <w:noProof/>
          <w:sz w:val="26"/>
          <w:szCs w:val="26"/>
        </w:rPr>
      </w:pPr>
      <w:r w:rsidRPr="008737D1">
        <w:rPr>
          <w:sz w:val="26"/>
          <w:szCs w:val="26"/>
        </w:rPr>
        <w:lastRenderedPageBreak/>
        <w:t>В структуре раздела наибольший удельный вес занимают расходы по подразделам:</w:t>
      </w:r>
    </w:p>
    <w:p w:rsidR="008509F5" w:rsidRPr="008737D1" w:rsidRDefault="008509F5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«Другие общегосударственные вопросы» - </w:t>
      </w:r>
      <w:r w:rsidR="008737D1" w:rsidRPr="008737D1">
        <w:rPr>
          <w:sz w:val="26"/>
          <w:szCs w:val="26"/>
        </w:rPr>
        <w:t>33,8</w:t>
      </w:r>
      <w:r w:rsidRPr="008737D1">
        <w:rPr>
          <w:sz w:val="26"/>
          <w:szCs w:val="26"/>
        </w:rPr>
        <w:t xml:space="preserve"> %;</w:t>
      </w:r>
    </w:p>
    <w:p w:rsidR="008737D1" w:rsidRPr="008737D1" w:rsidRDefault="008737D1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- «Функционирование органов исполнительной власти»- 32,5 %;</w:t>
      </w:r>
    </w:p>
    <w:p w:rsidR="005250D2" w:rsidRPr="008737D1" w:rsidRDefault="005250D2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«Функционирование  законодательных органов власти» - </w:t>
      </w:r>
      <w:r w:rsidR="008737D1" w:rsidRPr="008737D1">
        <w:rPr>
          <w:sz w:val="26"/>
          <w:szCs w:val="26"/>
        </w:rPr>
        <w:t>12,5</w:t>
      </w:r>
      <w:r w:rsidRPr="008737D1">
        <w:rPr>
          <w:sz w:val="26"/>
          <w:szCs w:val="26"/>
        </w:rPr>
        <w:t xml:space="preserve"> %;</w:t>
      </w:r>
    </w:p>
    <w:p w:rsidR="005250D2" w:rsidRPr="008737D1" w:rsidRDefault="005250D2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8737D1" w:rsidRPr="008737D1">
        <w:rPr>
          <w:sz w:val="26"/>
          <w:szCs w:val="26"/>
        </w:rPr>
        <w:t>9</w:t>
      </w:r>
      <w:r w:rsidR="005D7A88" w:rsidRPr="008737D1">
        <w:rPr>
          <w:sz w:val="26"/>
          <w:szCs w:val="26"/>
        </w:rPr>
        <w:t>,6</w:t>
      </w:r>
      <w:r w:rsidRPr="008737D1">
        <w:rPr>
          <w:sz w:val="26"/>
          <w:szCs w:val="26"/>
        </w:rPr>
        <w:t xml:space="preserve"> %;</w:t>
      </w:r>
    </w:p>
    <w:p w:rsidR="00C8764F" w:rsidRPr="008737D1" w:rsidRDefault="003A2F8B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«Резервный фонд» - </w:t>
      </w:r>
      <w:r w:rsidR="005D7A88" w:rsidRPr="008737D1">
        <w:rPr>
          <w:sz w:val="26"/>
          <w:szCs w:val="26"/>
        </w:rPr>
        <w:t>8,</w:t>
      </w:r>
      <w:r w:rsidR="008737D1" w:rsidRPr="008737D1">
        <w:rPr>
          <w:sz w:val="26"/>
          <w:szCs w:val="26"/>
        </w:rPr>
        <w:t>5</w:t>
      </w:r>
      <w:r w:rsidRPr="008737D1">
        <w:rPr>
          <w:sz w:val="26"/>
          <w:szCs w:val="26"/>
        </w:rPr>
        <w:t xml:space="preserve"> %</w:t>
      </w:r>
      <w:r w:rsidR="00C8764F" w:rsidRPr="008737D1">
        <w:rPr>
          <w:sz w:val="26"/>
          <w:szCs w:val="26"/>
        </w:rPr>
        <w:t>.</w:t>
      </w:r>
    </w:p>
    <w:p w:rsidR="006951BB" w:rsidRPr="008737D1" w:rsidRDefault="006951BB" w:rsidP="00C25460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8737D1" w:rsidRDefault="003A2F8B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Исполнение расходов </w:t>
      </w:r>
      <w:r w:rsidR="006951BB" w:rsidRPr="008737D1">
        <w:rPr>
          <w:sz w:val="26"/>
          <w:szCs w:val="26"/>
        </w:rPr>
        <w:t xml:space="preserve">на </w:t>
      </w:r>
      <w:r w:rsidR="00560FD1" w:rsidRPr="008737D1">
        <w:rPr>
          <w:sz w:val="26"/>
          <w:szCs w:val="26"/>
        </w:rPr>
        <w:t>2021</w:t>
      </w:r>
      <w:r w:rsidR="00EB4607" w:rsidRPr="008737D1">
        <w:rPr>
          <w:sz w:val="26"/>
          <w:szCs w:val="26"/>
        </w:rPr>
        <w:t xml:space="preserve"> год и на плановый период </w:t>
      </w:r>
      <w:r w:rsidR="00560FD1" w:rsidRPr="008737D1">
        <w:rPr>
          <w:sz w:val="26"/>
          <w:szCs w:val="26"/>
        </w:rPr>
        <w:t>2022</w:t>
      </w:r>
      <w:r w:rsidR="00EB4607" w:rsidRPr="008737D1">
        <w:rPr>
          <w:sz w:val="26"/>
          <w:szCs w:val="26"/>
        </w:rPr>
        <w:t xml:space="preserve"> и </w:t>
      </w:r>
      <w:r w:rsidR="00560FD1" w:rsidRPr="008737D1">
        <w:rPr>
          <w:sz w:val="26"/>
          <w:szCs w:val="26"/>
        </w:rPr>
        <w:t>2023</w:t>
      </w:r>
      <w:r w:rsidR="006951BB" w:rsidRPr="008737D1">
        <w:rPr>
          <w:sz w:val="26"/>
          <w:szCs w:val="26"/>
        </w:rPr>
        <w:t xml:space="preserve"> годов </w:t>
      </w:r>
      <w:r w:rsidRPr="008737D1">
        <w:rPr>
          <w:sz w:val="26"/>
          <w:szCs w:val="26"/>
        </w:rPr>
        <w:t>на решение общегосударственных вопросов  закреплено за главными распорядителями:</w:t>
      </w:r>
    </w:p>
    <w:p w:rsidR="006754B4" w:rsidRPr="008737D1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- Советом Мамадышского муниципального района;</w:t>
      </w:r>
    </w:p>
    <w:p w:rsidR="006754B4" w:rsidRPr="008737D1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Исполнительным комитетом Мамадышского муниципального района; </w:t>
      </w:r>
    </w:p>
    <w:p w:rsidR="006754B4" w:rsidRPr="008737D1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- Финансово-бюджетной палатой Мамадышского муниципального района;</w:t>
      </w:r>
    </w:p>
    <w:p w:rsidR="00300732" w:rsidRPr="008737D1" w:rsidRDefault="00300732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>- Контрольно-счетной палатой Мамадышского муниципального района;</w:t>
      </w:r>
    </w:p>
    <w:p w:rsidR="006754B4" w:rsidRPr="008737D1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- Палатой имущественных и земельных отношений. </w:t>
      </w:r>
    </w:p>
    <w:p w:rsidR="003A2F8B" w:rsidRPr="008737D1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737D1">
        <w:rPr>
          <w:sz w:val="26"/>
          <w:szCs w:val="26"/>
        </w:rPr>
        <w:t xml:space="preserve">По  данному  разделу  предусмотрены  расходы на содержание Совета и исполнительного комитета муниципального района, ЗАГСа, архива, финансово-бюджетной и </w:t>
      </w:r>
      <w:r w:rsidR="00862FCB" w:rsidRPr="008737D1">
        <w:rPr>
          <w:sz w:val="26"/>
          <w:szCs w:val="26"/>
        </w:rPr>
        <w:t>контрольно-</w:t>
      </w:r>
      <w:r w:rsidRPr="008737D1">
        <w:rPr>
          <w:sz w:val="26"/>
          <w:szCs w:val="26"/>
        </w:rPr>
        <w:t>счетной палат, палаты  имущественных  и  земельных  отношений.</w:t>
      </w:r>
    </w:p>
    <w:p w:rsidR="00D050C3" w:rsidRPr="00C25460" w:rsidRDefault="00D050C3" w:rsidP="00C25460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  <w:r w:rsidRPr="00C25460">
        <w:rPr>
          <w:sz w:val="26"/>
          <w:szCs w:val="26"/>
        </w:rPr>
        <w:t>Запланирован объем Резервного фонда исполнительного комитета Мамадышского муниципального   района  в сумме  5505,7 тыс. рублей ежегодно.</w:t>
      </w:r>
    </w:p>
    <w:p w:rsidR="000217E9" w:rsidRPr="00C25460" w:rsidRDefault="000217E9" w:rsidP="00C25460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</w:p>
    <w:p w:rsidR="006754B4" w:rsidRPr="00C25460" w:rsidRDefault="006754B4" w:rsidP="00C25460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C25460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 Республики Татарстан: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sz w:val="26"/>
          <w:szCs w:val="26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</w:t>
      </w:r>
      <w:r w:rsidRPr="00C25460">
        <w:rPr>
          <w:color w:val="000000"/>
          <w:sz w:val="26"/>
          <w:szCs w:val="26"/>
        </w:rPr>
        <w:t xml:space="preserve">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 на 2021  год в сумме 723,1 тыс. рублей,  на 2022 год – 724,3 тыс. рублей, на 2023 год –725,5 тыс. рублей;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2021 -2023 годы в сумме 366,6 тыс.</w:t>
      </w:r>
      <w:r>
        <w:rPr>
          <w:color w:val="000000"/>
          <w:sz w:val="26"/>
          <w:szCs w:val="26"/>
        </w:rPr>
        <w:t xml:space="preserve"> </w:t>
      </w:r>
      <w:r w:rsidRPr="00C25460">
        <w:rPr>
          <w:color w:val="000000"/>
          <w:sz w:val="26"/>
          <w:szCs w:val="26"/>
        </w:rPr>
        <w:t>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- в области архивного дела на основании Закона Республики Татарстан от 24.12.2007 г. № 63-ЗРТ «О наделении органов местного самоуправления муниципальных образований в Республике Татарстан отдельными </w:t>
      </w:r>
      <w:r w:rsidRPr="00C25460">
        <w:rPr>
          <w:color w:val="000000"/>
          <w:sz w:val="26"/>
          <w:szCs w:val="26"/>
        </w:rPr>
        <w:lastRenderedPageBreak/>
        <w:t xml:space="preserve">государственными полномочиями Республики Татарстан в области архивного дела на 2021 -2023 годы в сумме 106,0 тыс. рублей ежегодно;  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2021-2023 годы  в сумме  833,8  тыс. 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- на реализацию государственных полномочий в области образования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2021-2023 годы  в сумме 351,2 тыс.рублей ежегодно; 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>- на реализацию государственных полномочий в сфере государственной молодежной политики в соответствии с Законом  Республики Татарстан от 07.04.2006г.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на 2020-2023 годы в сумме 351,2 тыс. 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 - на реализацию госполномочий по распоряжению земельными участками, государственная собственность на которые не разграничена в 2020-2023 годах в сумме 0,8 тыс.</w:t>
      </w:r>
      <w:r>
        <w:rPr>
          <w:color w:val="000000"/>
          <w:sz w:val="26"/>
          <w:szCs w:val="26"/>
        </w:rPr>
        <w:t xml:space="preserve"> </w:t>
      </w:r>
      <w:r w:rsidRPr="00C25460">
        <w:rPr>
          <w:color w:val="000000"/>
          <w:sz w:val="26"/>
          <w:szCs w:val="26"/>
        </w:rPr>
        <w:t>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 - на реализацию госполномочий по определению перечня должностных лиц, уполномоченных составлять протоколы об административных правонарушениях, в 2020-2023  годах  в сумме 0,51 тыс.</w:t>
      </w:r>
      <w:r>
        <w:rPr>
          <w:color w:val="000000"/>
          <w:sz w:val="26"/>
          <w:szCs w:val="26"/>
        </w:rPr>
        <w:t xml:space="preserve"> </w:t>
      </w:r>
      <w:r w:rsidRPr="00C25460">
        <w:rPr>
          <w:color w:val="000000"/>
          <w:sz w:val="26"/>
          <w:szCs w:val="26"/>
        </w:rPr>
        <w:t>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 -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в 2020-2023 годах в сумме 4,1 тыс.</w:t>
      </w:r>
      <w:r>
        <w:rPr>
          <w:color w:val="000000"/>
          <w:sz w:val="26"/>
          <w:szCs w:val="26"/>
        </w:rPr>
        <w:t xml:space="preserve"> </w:t>
      </w:r>
      <w:r w:rsidRPr="00C25460">
        <w:rPr>
          <w:color w:val="000000"/>
          <w:sz w:val="26"/>
          <w:szCs w:val="26"/>
        </w:rPr>
        <w:t>рублей ежегодно;</w:t>
      </w:r>
    </w:p>
    <w:p w:rsidR="00C25460" w:rsidRPr="00C25460" w:rsidRDefault="00C25460" w:rsidP="00C25460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C25460">
        <w:rPr>
          <w:color w:val="000000"/>
          <w:sz w:val="26"/>
          <w:szCs w:val="26"/>
        </w:rPr>
        <w:t>- на реализацию полномочий по государственной регистрации актов гражданского состояния на 2021 год в сумме 1428,5 тыс.</w:t>
      </w:r>
      <w:r>
        <w:rPr>
          <w:color w:val="000000"/>
          <w:sz w:val="26"/>
          <w:szCs w:val="26"/>
        </w:rPr>
        <w:t xml:space="preserve"> </w:t>
      </w:r>
      <w:r w:rsidRPr="00C25460">
        <w:rPr>
          <w:color w:val="000000"/>
          <w:sz w:val="26"/>
          <w:szCs w:val="26"/>
        </w:rPr>
        <w:t>рублей, на 2022 год –1448,4  тыс. рублей, на 2023 год – 1792,0 тыс. рублей;</w:t>
      </w:r>
    </w:p>
    <w:p w:rsidR="00C25460" w:rsidRPr="008C6B4C" w:rsidRDefault="00C25460" w:rsidP="00C25460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  <w:r w:rsidRPr="00C25460">
        <w:rPr>
          <w:color w:val="000000"/>
          <w:sz w:val="26"/>
          <w:szCs w:val="26"/>
        </w:rPr>
        <w:t xml:space="preserve">- на реализацию полномочий по составлению (изменению, дополнению) списков кандидатов в присяжные заседатели федеральных судов общей юрисдикции в </w:t>
      </w:r>
      <w:r w:rsidRPr="008C6B4C">
        <w:rPr>
          <w:sz w:val="26"/>
          <w:szCs w:val="26"/>
        </w:rPr>
        <w:t xml:space="preserve">Российской Федерации на 2021 год в сумме 25,3 тыс.рублей на 2022 год – 207,1  тыс. рублей, на 2023 год – 13,4 тыс. рублей соответственно. </w:t>
      </w:r>
    </w:p>
    <w:p w:rsidR="002D1ECD" w:rsidRPr="008C6B4C" w:rsidRDefault="002D1ECD" w:rsidP="002D1ECD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D55956" w:rsidRPr="008C6B4C" w:rsidRDefault="00D55956" w:rsidP="00D55956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8C6B4C">
        <w:rPr>
          <w:b/>
          <w:bCs/>
          <w:sz w:val="26"/>
          <w:szCs w:val="26"/>
        </w:rPr>
        <w:t>4.2.2. Раздел «Национальная оборона».</w:t>
      </w:r>
    </w:p>
    <w:p w:rsidR="00D55956" w:rsidRPr="008C6B4C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C6B4C">
        <w:rPr>
          <w:sz w:val="26"/>
          <w:szCs w:val="26"/>
        </w:rPr>
        <w:t xml:space="preserve">Расходы по данному разделу предусмотрены на осуществление первичного воинского учета на территориях, где отсутствуют военные комиссариаты на </w:t>
      </w:r>
      <w:r w:rsidR="00560FD1" w:rsidRPr="008C6B4C">
        <w:rPr>
          <w:sz w:val="26"/>
          <w:szCs w:val="26"/>
        </w:rPr>
        <w:t>2021</w:t>
      </w:r>
      <w:r w:rsidRPr="008C6B4C">
        <w:rPr>
          <w:sz w:val="26"/>
          <w:szCs w:val="26"/>
        </w:rPr>
        <w:t xml:space="preserve">  год в сумме  </w:t>
      </w:r>
      <w:r w:rsidR="008C6B4C" w:rsidRPr="008C6B4C">
        <w:rPr>
          <w:sz w:val="26"/>
          <w:szCs w:val="26"/>
        </w:rPr>
        <w:t xml:space="preserve">3098,6 тыс. рублей, на 2022 год – 3131,4  тыс. рублей, на 2023 год – 3258,3 </w:t>
      </w:r>
      <w:r w:rsidRPr="008C6B4C">
        <w:rPr>
          <w:sz w:val="26"/>
          <w:szCs w:val="26"/>
        </w:rPr>
        <w:t>тыс. рублей.</w:t>
      </w:r>
    </w:p>
    <w:p w:rsidR="00D55956" w:rsidRPr="001039C8" w:rsidRDefault="00D55956" w:rsidP="00D5595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C6B4C">
        <w:rPr>
          <w:sz w:val="26"/>
          <w:szCs w:val="26"/>
        </w:rPr>
        <w:lastRenderedPageBreak/>
        <w:t xml:space="preserve">Осуществление  расходов в </w:t>
      </w:r>
      <w:r w:rsidR="00560FD1" w:rsidRPr="008C6B4C">
        <w:rPr>
          <w:sz w:val="26"/>
          <w:szCs w:val="26"/>
        </w:rPr>
        <w:t>2021</w:t>
      </w:r>
      <w:r w:rsidR="002E4DA8" w:rsidRPr="008C6B4C">
        <w:rPr>
          <w:sz w:val="26"/>
          <w:szCs w:val="26"/>
        </w:rPr>
        <w:t xml:space="preserve"> год</w:t>
      </w:r>
      <w:r w:rsidRPr="008C6B4C">
        <w:rPr>
          <w:sz w:val="26"/>
          <w:szCs w:val="26"/>
        </w:rPr>
        <w:t>у на решение данных вопросов закреплено за Финансово-</w:t>
      </w:r>
      <w:r w:rsidRPr="001039C8">
        <w:rPr>
          <w:sz w:val="26"/>
          <w:szCs w:val="26"/>
        </w:rPr>
        <w:t>бюджетной палатой Мамадышского муниципального района.</w:t>
      </w:r>
    </w:p>
    <w:p w:rsidR="00C316C5" w:rsidRPr="001039C8" w:rsidRDefault="00C316C5" w:rsidP="00D55956">
      <w:pPr>
        <w:spacing w:line="312" w:lineRule="auto"/>
        <w:ind w:right="-143" w:firstLine="540"/>
        <w:jc w:val="both"/>
        <w:rPr>
          <w:b/>
          <w:i/>
          <w:sz w:val="26"/>
          <w:szCs w:val="26"/>
        </w:rPr>
      </w:pPr>
    </w:p>
    <w:p w:rsidR="003A2F8B" w:rsidRPr="001039C8" w:rsidRDefault="003A2F8B" w:rsidP="00B8653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1039C8">
        <w:rPr>
          <w:b/>
          <w:bCs/>
          <w:sz w:val="26"/>
          <w:szCs w:val="26"/>
        </w:rPr>
        <w:t>4.2.</w:t>
      </w:r>
      <w:r w:rsidR="00B86535" w:rsidRPr="001039C8">
        <w:rPr>
          <w:b/>
          <w:bCs/>
          <w:sz w:val="26"/>
          <w:szCs w:val="26"/>
        </w:rPr>
        <w:t>3</w:t>
      </w:r>
      <w:r w:rsidRPr="001039C8">
        <w:rPr>
          <w:b/>
          <w:bCs/>
          <w:sz w:val="26"/>
          <w:szCs w:val="26"/>
        </w:rPr>
        <w:t>. Раздел «Национальная безопасность и правоохранительная деятельность».</w:t>
      </w:r>
    </w:p>
    <w:p w:rsidR="00B86535" w:rsidRPr="001039C8" w:rsidRDefault="00D82A8A" w:rsidP="00B8653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1039C8">
        <w:rPr>
          <w:sz w:val="26"/>
          <w:szCs w:val="26"/>
        </w:rPr>
        <w:t>Расходы бюджета района по данному разделу</w:t>
      </w:r>
      <w:r w:rsidR="001039C8">
        <w:rPr>
          <w:sz w:val="26"/>
          <w:szCs w:val="26"/>
        </w:rPr>
        <w:t xml:space="preserve"> </w:t>
      </w:r>
      <w:r w:rsidR="00B86535" w:rsidRPr="001039C8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1039C8">
        <w:rPr>
          <w:sz w:val="26"/>
          <w:szCs w:val="26"/>
        </w:rPr>
        <w:t xml:space="preserve">а </w:t>
      </w:r>
      <w:r w:rsidR="001039C8" w:rsidRPr="001039C8">
        <w:rPr>
          <w:sz w:val="26"/>
          <w:szCs w:val="26"/>
        </w:rPr>
        <w:t xml:space="preserve">2021-2023 годы запланированы в объеме 4364,0 </w:t>
      </w:r>
      <w:r w:rsidR="001039C8" w:rsidRPr="001039C8">
        <w:rPr>
          <w:bCs/>
          <w:sz w:val="26"/>
          <w:szCs w:val="26"/>
        </w:rPr>
        <w:t>тыс. рублей ежегодно</w:t>
      </w:r>
      <w:r w:rsidRPr="001039C8">
        <w:rPr>
          <w:sz w:val="26"/>
          <w:szCs w:val="26"/>
        </w:rPr>
        <w:t xml:space="preserve">, что на </w:t>
      </w:r>
      <w:r w:rsidR="001039C8" w:rsidRPr="001039C8">
        <w:rPr>
          <w:sz w:val="26"/>
          <w:szCs w:val="26"/>
        </w:rPr>
        <w:t>97,1</w:t>
      </w:r>
      <w:r w:rsidRPr="001039C8">
        <w:rPr>
          <w:sz w:val="26"/>
          <w:szCs w:val="26"/>
        </w:rPr>
        <w:t xml:space="preserve"> тыс. рублей или на </w:t>
      </w:r>
      <w:r w:rsidR="00E17F9A" w:rsidRPr="001039C8">
        <w:rPr>
          <w:sz w:val="26"/>
          <w:szCs w:val="26"/>
        </w:rPr>
        <w:t>2,</w:t>
      </w:r>
      <w:r w:rsidR="001039C8" w:rsidRPr="001039C8">
        <w:rPr>
          <w:sz w:val="26"/>
          <w:szCs w:val="26"/>
        </w:rPr>
        <w:t>3</w:t>
      </w:r>
      <w:r w:rsidRPr="001039C8">
        <w:rPr>
          <w:sz w:val="26"/>
          <w:szCs w:val="26"/>
        </w:rPr>
        <w:t xml:space="preserve">% </w:t>
      </w:r>
      <w:r w:rsidR="00340924" w:rsidRPr="001039C8">
        <w:rPr>
          <w:sz w:val="26"/>
          <w:szCs w:val="26"/>
        </w:rPr>
        <w:t>выш</w:t>
      </w:r>
      <w:r w:rsidRPr="001039C8">
        <w:rPr>
          <w:sz w:val="26"/>
          <w:szCs w:val="26"/>
        </w:rPr>
        <w:t xml:space="preserve">е уровня расходов, утвержденных на </w:t>
      </w:r>
      <w:r w:rsidR="00560FD1" w:rsidRPr="001039C8">
        <w:rPr>
          <w:sz w:val="26"/>
          <w:szCs w:val="26"/>
        </w:rPr>
        <w:t>2020</w:t>
      </w:r>
      <w:r w:rsidR="002E4DA8" w:rsidRPr="001039C8">
        <w:rPr>
          <w:sz w:val="26"/>
          <w:szCs w:val="26"/>
        </w:rPr>
        <w:t xml:space="preserve"> год</w:t>
      </w:r>
      <w:r w:rsidRPr="001039C8">
        <w:rPr>
          <w:sz w:val="26"/>
          <w:szCs w:val="26"/>
        </w:rPr>
        <w:t xml:space="preserve">. </w:t>
      </w:r>
    </w:p>
    <w:p w:rsidR="00D82A8A" w:rsidRPr="001039C8" w:rsidRDefault="00D82A8A" w:rsidP="00B8653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1039C8">
        <w:rPr>
          <w:sz w:val="26"/>
          <w:szCs w:val="26"/>
        </w:rPr>
        <w:t xml:space="preserve">Распределение бюджетных ассигнований по разделу «Национальная безопасность и правоохранительная деятельность» классификации расходов бюджета на </w:t>
      </w:r>
      <w:r w:rsidR="00560FD1" w:rsidRPr="001039C8">
        <w:rPr>
          <w:sz w:val="26"/>
          <w:szCs w:val="26"/>
        </w:rPr>
        <w:t>2021</w:t>
      </w:r>
      <w:r w:rsidR="002875F2" w:rsidRPr="001039C8">
        <w:rPr>
          <w:sz w:val="26"/>
          <w:szCs w:val="26"/>
        </w:rPr>
        <w:t>-</w:t>
      </w:r>
      <w:r w:rsidR="00560FD1" w:rsidRPr="001039C8">
        <w:rPr>
          <w:sz w:val="26"/>
          <w:szCs w:val="26"/>
        </w:rPr>
        <w:t>2023</w:t>
      </w:r>
      <w:r w:rsidRPr="001039C8">
        <w:rPr>
          <w:sz w:val="26"/>
          <w:szCs w:val="26"/>
        </w:rPr>
        <w:t xml:space="preserve"> годы представлено в таблице 10</w:t>
      </w:r>
      <w:r w:rsidR="00874AF9" w:rsidRPr="001039C8">
        <w:rPr>
          <w:sz w:val="26"/>
          <w:szCs w:val="26"/>
        </w:rPr>
        <w:t>.</w:t>
      </w:r>
    </w:p>
    <w:p w:rsidR="00D82A8A" w:rsidRPr="001039C8" w:rsidRDefault="00D82A8A" w:rsidP="00D82A8A">
      <w:pPr>
        <w:spacing w:line="312" w:lineRule="auto"/>
        <w:ind w:firstLine="567"/>
        <w:jc w:val="right"/>
        <w:rPr>
          <w:sz w:val="26"/>
          <w:szCs w:val="26"/>
        </w:rPr>
      </w:pPr>
      <w:r w:rsidRPr="001039C8">
        <w:rPr>
          <w:sz w:val="26"/>
          <w:szCs w:val="26"/>
        </w:rPr>
        <w:t>Таблица 10</w:t>
      </w:r>
    </w:p>
    <w:tbl>
      <w:tblPr>
        <w:tblW w:w="9763" w:type="dxa"/>
        <w:tblInd w:w="103" w:type="dxa"/>
        <w:tblLayout w:type="fixed"/>
        <w:tblLook w:val="0000"/>
      </w:tblPr>
      <w:tblGrid>
        <w:gridCol w:w="3269"/>
        <w:gridCol w:w="1081"/>
        <w:gridCol w:w="1081"/>
        <w:gridCol w:w="1081"/>
        <w:gridCol w:w="1083"/>
        <w:gridCol w:w="721"/>
        <w:gridCol w:w="721"/>
        <w:gridCol w:w="726"/>
      </w:tblGrid>
      <w:tr w:rsidR="00E17F9A" w:rsidRPr="001039C8" w:rsidTr="00C966F3">
        <w:trPr>
          <w:trHeight w:val="28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jc w:val="center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70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 xml:space="preserve">Утвержденный бюджет на </w:t>
            </w:r>
            <w:r w:rsidR="00560FD1" w:rsidRPr="001039C8">
              <w:rPr>
                <w:sz w:val="20"/>
                <w:szCs w:val="20"/>
              </w:rPr>
              <w:t>2020</w:t>
            </w:r>
            <w:r w:rsidR="002E4DA8" w:rsidRPr="001039C8">
              <w:rPr>
                <w:sz w:val="20"/>
                <w:szCs w:val="20"/>
              </w:rPr>
              <w:t xml:space="preserve"> год</w:t>
            </w:r>
            <w:r w:rsidRPr="001039C8">
              <w:rPr>
                <w:sz w:val="20"/>
                <w:szCs w:val="20"/>
              </w:rPr>
              <w:t xml:space="preserve">, </w:t>
            </w:r>
          </w:p>
          <w:p w:rsidR="00D82A8A" w:rsidRPr="001039C8" w:rsidRDefault="00D82A8A" w:rsidP="00847740">
            <w:pPr>
              <w:ind w:right="-70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Проект бюджета</w:t>
            </w:r>
          </w:p>
          <w:p w:rsidR="00D82A8A" w:rsidRPr="001039C8" w:rsidRDefault="00D82A8A" w:rsidP="00847740">
            <w:pPr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тыс. руб.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E17F9A" w:rsidRPr="001039C8" w:rsidTr="00C966F3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rPr>
                <w:sz w:val="19"/>
                <w:szCs w:val="19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rPr>
                <w:sz w:val="19"/>
                <w:szCs w:val="19"/>
              </w:rPr>
            </w:pPr>
          </w:p>
        </w:tc>
      </w:tr>
      <w:tr w:rsidR="00E17F9A" w:rsidRPr="001039C8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0217E9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0217E9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ind w:left="-12" w:right="-108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2021</w:t>
            </w:r>
            <w:r w:rsidR="000217E9" w:rsidRPr="001039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2022</w:t>
            </w:r>
            <w:r w:rsidR="000217E9" w:rsidRPr="001039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2023</w:t>
            </w:r>
            <w:r w:rsidR="000217E9" w:rsidRPr="001039C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ind w:left="-46" w:right="-108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2021</w:t>
            </w:r>
            <w:r w:rsidR="000217E9" w:rsidRPr="001039C8">
              <w:rPr>
                <w:sz w:val="20"/>
                <w:szCs w:val="20"/>
              </w:rPr>
              <w:t>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2022</w:t>
            </w:r>
            <w:r w:rsidR="000217E9" w:rsidRPr="001039C8">
              <w:rPr>
                <w:sz w:val="20"/>
                <w:szCs w:val="20"/>
              </w:rPr>
              <w:t>г.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1039C8" w:rsidRDefault="00560FD1" w:rsidP="001E799B">
            <w:pPr>
              <w:ind w:left="-108" w:right="-32"/>
              <w:jc w:val="center"/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2023</w:t>
            </w:r>
            <w:r w:rsidR="000217E9" w:rsidRPr="001039C8">
              <w:rPr>
                <w:sz w:val="20"/>
                <w:szCs w:val="20"/>
              </w:rPr>
              <w:t>г.</w:t>
            </w:r>
          </w:p>
        </w:tc>
      </w:tr>
      <w:tr w:rsidR="00E17F9A" w:rsidRPr="001039C8" w:rsidTr="001039C8">
        <w:trPr>
          <w:trHeight w:val="253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1039C8" w:rsidRDefault="00D82A8A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8C6B4C" w:rsidRPr="001039C8" w:rsidTr="007C34BB">
        <w:trPr>
          <w:trHeight w:val="8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 w:rsidP="00D82A8A">
            <w:pPr>
              <w:rPr>
                <w:b/>
                <w:sz w:val="22"/>
                <w:szCs w:val="22"/>
              </w:rPr>
            </w:pPr>
            <w:r w:rsidRPr="001039C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 w:rsidP="007C34BB">
            <w:pPr>
              <w:jc w:val="right"/>
              <w:rPr>
                <w:b/>
                <w:bCs/>
                <w:sz w:val="22"/>
                <w:szCs w:val="22"/>
              </w:rPr>
            </w:pPr>
            <w:r w:rsidRPr="001039C8">
              <w:rPr>
                <w:b/>
                <w:bCs/>
                <w:sz w:val="22"/>
                <w:szCs w:val="22"/>
              </w:rPr>
              <w:t>4266,9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>
            <w:pPr>
              <w:jc w:val="right"/>
              <w:rPr>
                <w:b/>
                <w:sz w:val="22"/>
                <w:szCs w:val="22"/>
              </w:rPr>
            </w:pPr>
            <w:r w:rsidRPr="001039C8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>
            <w:pPr>
              <w:jc w:val="right"/>
              <w:rPr>
                <w:b/>
                <w:sz w:val="22"/>
                <w:szCs w:val="22"/>
              </w:rPr>
            </w:pPr>
            <w:r w:rsidRPr="001039C8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>
            <w:pPr>
              <w:jc w:val="right"/>
              <w:rPr>
                <w:b/>
                <w:sz w:val="22"/>
                <w:szCs w:val="22"/>
              </w:rPr>
            </w:pPr>
            <w:r w:rsidRPr="001039C8">
              <w:rPr>
                <w:b/>
                <w:sz w:val="22"/>
                <w:szCs w:val="22"/>
              </w:rPr>
              <w:t>4364,0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8C6B4C" w:rsidP="001039C8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2,</w:t>
            </w:r>
            <w:r w:rsidR="001039C8" w:rsidRPr="001039C8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4C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</w:tr>
      <w:tr w:rsidR="00C966F3" w:rsidRPr="001039C8" w:rsidTr="00E17F9A">
        <w:trPr>
          <w:trHeight w:val="5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C966F3" w:rsidP="00847740">
            <w:pPr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Управление организацией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C966F3" w:rsidP="007C34BB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1523,2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C966F3" w:rsidP="008C6B4C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15</w:t>
            </w:r>
            <w:r w:rsidR="008C6B4C" w:rsidRPr="001039C8">
              <w:rPr>
                <w:sz w:val="22"/>
                <w:szCs w:val="22"/>
              </w:rPr>
              <w:t>65</w:t>
            </w:r>
            <w:r w:rsidRPr="001039C8">
              <w:rPr>
                <w:sz w:val="22"/>
                <w:szCs w:val="22"/>
              </w:rPr>
              <w:t>,</w:t>
            </w:r>
            <w:r w:rsidR="008C6B4C" w:rsidRPr="001039C8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1565,5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1565,5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2,8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</w:tr>
      <w:tr w:rsidR="00C966F3" w:rsidRPr="001039C8" w:rsidTr="00E17F9A">
        <w:trPr>
          <w:trHeight w:val="85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C966F3" w:rsidP="00847740">
            <w:pPr>
              <w:rPr>
                <w:sz w:val="20"/>
                <w:szCs w:val="20"/>
              </w:rPr>
            </w:pPr>
            <w:r w:rsidRPr="001039C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F3" w:rsidRPr="001039C8" w:rsidRDefault="00C966F3" w:rsidP="007C34BB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2743,7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F3" w:rsidRPr="001039C8" w:rsidRDefault="00C966F3" w:rsidP="008C6B4C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27</w:t>
            </w:r>
            <w:r w:rsidR="008C6B4C" w:rsidRPr="001039C8">
              <w:rPr>
                <w:sz w:val="22"/>
                <w:szCs w:val="22"/>
              </w:rPr>
              <w:t>98</w:t>
            </w:r>
            <w:r w:rsidRPr="001039C8">
              <w:rPr>
                <w:sz w:val="22"/>
                <w:szCs w:val="22"/>
              </w:rPr>
              <w:t>,</w:t>
            </w:r>
            <w:r w:rsidR="008C6B4C" w:rsidRPr="001039C8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F3" w:rsidRPr="001039C8" w:rsidRDefault="001039C8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2798,5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6F3" w:rsidRPr="001039C8" w:rsidRDefault="001039C8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2798,5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F3" w:rsidRPr="001039C8" w:rsidRDefault="001039C8" w:rsidP="00291CA3">
            <w:pPr>
              <w:jc w:val="right"/>
              <w:rPr>
                <w:sz w:val="22"/>
                <w:szCs w:val="22"/>
              </w:rPr>
            </w:pPr>
            <w:r w:rsidRPr="001039C8">
              <w:rPr>
                <w:sz w:val="22"/>
                <w:szCs w:val="22"/>
              </w:rPr>
              <w:t>0</w:t>
            </w:r>
          </w:p>
        </w:tc>
      </w:tr>
    </w:tbl>
    <w:p w:rsidR="00E17F9A" w:rsidRPr="001039C8" w:rsidRDefault="00E17F9A" w:rsidP="00D82A8A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1039C8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1039C8">
        <w:rPr>
          <w:b/>
          <w:bCs/>
          <w:sz w:val="26"/>
          <w:szCs w:val="26"/>
        </w:rPr>
        <w:t>4.2.4. Раздел «Национальная экономика»</w:t>
      </w:r>
    </w:p>
    <w:p w:rsidR="00847740" w:rsidRPr="007C34BB" w:rsidRDefault="003A2F8B" w:rsidP="00342390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1039C8">
        <w:rPr>
          <w:sz w:val="26"/>
          <w:szCs w:val="26"/>
        </w:rPr>
        <w:t xml:space="preserve">Расходы по разделу «Национальная экономика» </w:t>
      </w:r>
      <w:r w:rsidR="00847740" w:rsidRPr="001039C8">
        <w:rPr>
          <w:sz w:val="26"/>
          <w:szCs w:val="26"/>
        </w:rPr>
        <w:t xml:space="preserve">на </w:t>
      </w:r>
      <w:r w:rsidR="00560FD1" w:rsidRPr="001039C8">
        <w:rPr>
          <w:sz w:val="26"/>
          <w:szCs w:val="26"/>
        </w:rPr>
        <w:t>2021</w:t>
      </w:r>
      <w:r w:rsidR="002E4DA8" w:rsidRPr="001039C8">
        <w:rPr>
          <w:sz w:val="26"/>
          <w:szCs w:val="26"/>
        </w:rPr>
        <w:t xml:space="preserve"> год</w:t>
      </w:r>
      <w:r w:rsidR="001039C8" w:rsidRPr="001039C8">
        <w:rPr>
          <w:sz w:val="26"/>
          <w:szCs w:val="26"/>
        </w:rPr>
        <w:t xml:space="preserve"> </w:t>
      </w:r>
      <w:r w:rsidR="00975764" w:rsidRPr="001039C8">
        <w:rPr>
          <w:sz w:val="26"/>
          <w:szCs w:val="26"/>
        </w:rPr>
        <w:t xml:space="preserve">составит </w:t>
      </w:r>
      <w:r w:rsidR="001039C8" w:rsidRPr="001039C8">
        <w:rPr>
          <w:sz w:val="26"/>
          <w:szCs w:val="26"/>
        </w:rPr>
        <w:t>35142,2 тыс. рублей, на 2022 -</w:t>
      </w:r>
      <w:r w:rsidR="001039C8" w:rsidRPr="007C34BB">
        <w:rPr>
          <w:sz w:val="26"/>
          <w:szCs w:val="26"/>
        </w:rPr>
        <w:t>2023 годы по 36742,2 тыс. рублей и 36842,2 тыс.</w:t>
      </w:r>
      <w:r w:rsidR="007C34BB" w:rsidRPr="007C34BB">
        <w:rPr>
          <w:sz w:val="26"/>
          <w:szCs w:val="26"/>
        </w:rPr>
        <w:t xml:space="preserve"> </w:t>
      </w:r>
      <w:r w:rsidR="001039C8" w:rsidRPr="007C34BB">
        <w:rPr>
          <w:sz w:val="26"/>
          <w:szCs w:val="26"/>
        </w:rPr>
        <w:t>рублей соответственно</w:t>
      </w:r>
      <w:r w:rsidR="00847740" w:rsidRPr="007C34BB">
        <w:rPr>
          <w:sz w:val="26"/>
          <w:szCs w:val="26"/>
        </w:rPr>
        <w:t xml:space="preserve">. </w:t>
      </w:r>
    </w:p>
    <w:p w:rsidR="00847740" w:rsidRPr="007C34BB" w:rsidRDefault="00847740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C34BB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на </w:t>
      </w:r>
      <w:r w:rsidR="00560FD1" w:rsidRPr="007C34BB">
        <w:rPr>
          <w:sz w:val="26"/>
          <w:szCs w:val="26"/>
        </w:rPr>
        <w:t>2019</w:t>
      </w:r>
      <w:r w:rsidRPr="007C34BB">
        <w:rPr>
          <w:sz w:val="26"/>
          <w:szCs w:val="26"/>
        </w:rPr>
        <w:t>-</w:t>
      </w:r>
      <w:r w:rsidR="00560FD1" w:rsidRPr="007C34BB">
        <w:rPr>
          <w:sz w:val="26"/>
          <w:szCs w:val="26"/>
        </w:rPr>
        <w:t>2021</w:t>
      </w:r>
      <w:r w:rsidRPr="007C34BB">
        <w:rPr>
          <w:sz w:val="26"/>
          <w:szCs w:val="26"/>
        </w:rPr>
        <w:t xml:space="preserve"> годы представлено в таблице 11</w:t>
      </w:r>
      <w:r w:rsidR="00342390" w:rsidRPr="007C34BB">
        <w:rPr>
          <w:sz w:val="26"/>
          <w:szCs w:val="26"/>
        </w:rPr>
        <w:t>.</w:t>
      </w:r>
    </w:p>
    <w:p w:rsidR="00847740" w:rsidRPr="007C34BB" w:rsidRDefault="00847740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7C34BB">
        <w:rPr>
          <w:sz w:val="26"/>
          <w:szCs w:val="26"/>
        </w:rPr>
        <w:t>Таблица 11</w:t>
      </w:r>
    </w:p>
    <w:tbl>
      <w:tblPr>
        <w:tblW w:w="9888" w:type="dxa"/>
        <w:tblInd w:w="-34" w:type="dxa"/>
        <w:tblLayout w:type="fixed"/>
        <w:tblLook w:val="0000"/>
      </w:tblPr>
      <w:tblGrid>
        <w:gridCol w:w="3403"/>
        <w:gridCol w:w="1080"/>
        <w:gridCol w:w="1080"/>
        <w:gridCol w:w="1080"/>
        <w:gridCol w:w="1080"/>
        <w:gridCol w:w="720"/>
        <w:gridCol w:w="720"/>
        <w:gridCol w:w="725"/>
      </w:tblGrid>
      <w:tr w:rsidR="00412135" w:rsidRPr="007C34BB" w:rsidTr="00342390">
        <w:trPr>
          <w:trHeight w:val="2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847740">
            <w:pPr>
              <w:jc w:val="center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ind w:left="-108" w:right="-70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 xml:space="preserve">Утвержденный бюджет на </w:t>
            </w:r>
            <w:r w:rsidR="00560FD1" w:rsidRPr="007C34BB">
              <w:rPr>
                <w:sz w:val="20"/>
                <w:szCs w:val="20"/>
              </w:rPr>
              <w:t>2020</w:t>
            </w:r>
            <w:r w:rsidR="002E4DA8" w:rsidRPr="007C34BB">
              <w:rPr>
                <w:sz w:val="20"/>
                <w:szCs w:val="20"/>
              </w:rPr>
              <w:t xml:space="preserve"> год</w:t>
            </w:r>
            <w:r w:rsidRPr="007C34BB">
              <w:rPr>
                <w:sz w:val="20"/>
                <w:szCs w:val="20"/>
              </w:rPr>
              <w:t>,</w:t>
            </w:r>
          </w:p>
          <w:p w:rsidR="00B86535" w:rsidRPr="007C34BB" w:rsidRDefault="00B86535" w:rsidP="00B86535">
            <w:pPr>
              <w:ind w:right="-70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тыс. руб.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Проект бюджета</w:t>
            </w:r>
          </w:p>
          <w:p w:rsidR="00B86535" w:rsidRPr="007C34BB" w:rsidRDefault="00B86535" w:rsidP="00B86535">
            <w:pPr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тыс. руб.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412135" w:rsidRPr="007C34BB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C34BB" w:rsidRDefault="00B86535" w:rsidP="00B86535">
            <w:pPr>
              <w:jc w:val="center"/>
              <w:rPr>
                <w:sz w:val="19"/>
                <w:szCs w:val="19"/>
              </w:rPr>
            </w:pPr>
          </w:p>
        </w:tc>
      </w:tr>
      <w:tr w:rsidR="00412135" w:rsidRPr="007C34BB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1E799B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1E799B" w:rsidP="00B86535">
            <w:pPr>
              <w:ind w:left="-108" w:right="-122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ind w:left="-12" w:right="-108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2021</w:t>
            </w:r>
            <w:r w:rsidR="001E799B" w:rsidRPr="007C34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2022</w:t>
            </w:r>
            <w:r w:rsidR="001E799B" w:rsidRPr="007C34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2023</w:t>
            </w:r>
            <w:r w:rsidR="001E799B" w:rsidRPr="007C34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ind w:left="-46" w:right="-108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2021</w:t>
            </w:r>
            <w:r w:rsidR="001E799B" w:rsidRPr="007C34BB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2022</w:t>
            </w:r>
            <w:r w:rsidR="001E799B" w:rsidRPr="007C34BB">
              <w:rPr>
                <w:sz w:val="20"/>
                <w:szCs w:val="20"/>
              </w:rPr>
              <w:t>г.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C34BB" w:rsidRDefault="00560FD1" w:rsidP="001E799B">
            <w:pPr>
              <w:ind w:left="-108" w:right="-32"/>
              <w:jc w:val="center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t>2023</w:t>
            </w:r>
            <w:r w:rsidR="001E799B" w:rsidRPr="007C34BB">
              <w:rPr>
                <w:sz w:val="20"/>
                <w:szCs w:val="20"/>
              </w:rPr>
              <w:t>г.</w:t>
            </w:r>
          </w:p>
        </w:tc>
      </w:tr>
      <w:tr w:rsidR="00412135" w:rsidRPr="007C34BB" w:rsidTr="00342390">
        <w:trPr>
          <w:trHeight w:val="25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C34BB" w:rsidRDefault="00847740" w:rsidP="00847740">
            <w:pPr>
              <w:ind w:left="-108"/>
              <w:rPr>
                <w:sz w:val="19"/>
                <w:szCs w:val="19"/>
              </w:rPr>
            </w:pPr>
          </w:p>
        </w:tc>
      </w:tr>
      <w:tr w:rsidR="007C34BB" w:rsidRPr="007C34BB" w:rsidTr="00342390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847740">
            <w:pPr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b/>
                <w:bCs/>
                <w:sz w:val="22"/>
                <w:szCs w:val="22"/>
              </w:rPr>
            </w:pPr>
            <w:r w:rsidRPr="007C34BB">
              <w:rPr>
                <w:b/>
                <w:bCs/>
                <w:sz w:val="22"/>
                <w:szCs w:val="22"/>
              </w:rPr>
              <w:t>31359,0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35142,2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36742,2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36842,2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b/>
                <w:sz w:val="22"/>
                <w:szCs w:val="22"/>
              </w:rPr>
            </w:pPr>
            <w:r w:rsidRPr="007C34BB">
              <w:rPr>
                <w:b/>
                <w:sz w:val="22"/>
                <w:szCs w:val="22"/>
              </w:rPr>
              <w:t>0,3</w:t>
            </w:r>
          </w:p>
        </w:tc>
      </w:tr>
      <w:tr w:rsidR="007C34BB" w:rsidRPr="007C34BB" w:rsidTr="0040523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427695">
            <w:pPr>
              <w:ind w:right="-108"/>
              <w:rPr>
                <w:sz w:val="20"/>
                <w:szCs w:val="20"/>
              </w:rPr>
            </w:pPr>
            <w:r w:rsidRPr="007C34BB">
              <w:rPr>
                <w:sz w:val="20"/>
                <w:szCs w:val="20"/>
              </w:rPr>
              <w:lastRenderedPageBreak/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2035,0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2018,2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2018,2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2018,2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-0,8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</w:tr>
      <w:tr w:rsidR="007C34BB" w:rsidRPr="007C34BB" w:rsidTr="00405232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847740">
            <w:pPr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1543,4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1543,4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1543,4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1543,4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</w:tr>
      <w:tr w:rsidR="007C34BB" w:rsidRPr="007C34BB" w:rsidTr="00FE0FFA">
        <w:trPr>
          <w:trHeight w:val="3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847740">
            <w:pPr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1280,6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1280,6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1280,6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1280,6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</w:t>
            </w:r>
          </w:p>
        </w:tc>
      </w:tr>
      <w:tr w:rsidR="007C34BB" w:rsidRPr="007C34BB" w:rsidTr="00405232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847740">
            <w:pPr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26500,0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30300,0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BB" w:rsidRPr="007C34BB" w:rsidRDefault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31900,0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32000,0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BB" w:rsidRPr="007C34BB" w:rsidRDefault="007C34BB" w:rsidP="007C34BB">
            <w:pPr>
              <w:jc w:val="right"/>
              <w:rPr>
                <w:sz w:val="22"/>
                <w:szCs w:val="22"/>
              </w:rPr>
            </w:pPr>
            <w:r w:rsidRPr="007C34BB">
              <w:rPr>
                <w:sz w:val="22"/>
                <w:szCs w:val="22"/>
              </w:rPr>
              <w:t>0,3</w:t>
            </w:r>
          </w:p>
        </w:tc>
      </w:tr>
    </w:tbl>
    <w:p w:rsidR="00847740" w:rsidRPr="007C34BB" w:rsidRDefault="00847740" w:rsidP="002F4851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FE0FFA" w:rsidRPr="003814FD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C34BB">
        <w:rPr>
          <w:sz w:val="26"/>
          <w:szCs w:val="26"/>
        </w:rPr>
        <w:t xml:space="preserve">В </w:t>
      </w:r>
      <w:r w:rsidRPr="003814FD">
        <w:rPr>
          <w:sz w:val="26"/>
          <w:szCs w:val="26"/>
        </w:rPr>
        <w:t>этом разделе отражаются</w:t>
      </w:r>
      <w:r w:rsidR="00FE0FFA" w:rsidRPr="003814FD">
        <w:rPr>
          <w:sz w:val="26"/>
          <w:szCs w:val="26"/>
        </w:rPr>
        <w:t>:</w:t>
      </w:r>
    </w:p>
    <w:p w:rsidR="003814FD" w:rsidRPr="003814FD" w:rsidRDefault="00FE0FFA" w:rsidP="003814FD">
      <w:pPr>
        <w:pStyle w:val="10"/>
        <w:suppressAutoHyphens/>
        <w:ind w:firstLine="709"/>
        <w:jc w:val="both"/>
        <w:rPr>
          <w:bCs/>
          <w:sz w:val="26"/>
          <w:szCs w:val="26"/>
        </w:rPr>
      </w:pPr>
      <w:r w:rsidRPr="003814FD">
        <w:rPr>
          <w:sz w:val="26"/>
          <w:szCs w:val="26"/>
        </w:rPr>
        <w:t xml:space="preserve">- по подразделу </w:t>
      </w:r>
      <w:r w:rsidR="003814FD" w:rsidRPr="003814FD">
        <w:rPr>
          <w:sz w:val="26"/>
          <w:szCs w:val="26"/>
        </w:rPr>
        <w:t xml:space="preserve">«Сельское хозяйство и рыболовство» учтены расходы </w:t>
      </w:r>
      <w:r w:rsidR="003814FD" w:rsidRPr="003814FD">
        <w:rPr>
          <w:bCs/>
          <w:sz w:val="26"/>
          <w:szCs w:val="26"/>
        </w:rPr>
        <w:t>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-1523,8 тыс. рублей,  а также расходы на отлов, содержание и регулирование численности безнадзорных животных в сумме  494,4 тыс. рублей ежегодно.</w:t>
      </w:r>
    </w:p>
    <w:p w:rsidR="003814FD" w:rsidRPr="003814FD" w:rsidRDefault="003814FD" w:rsidP="003814FD">
      <w:pPr>
        <w:pStyle w:val="10"/>
        <w:suppressAutoHyphens/>
        <w:ind w:firstLine="709"/>
        <w:jc w:val="both"/>
        <w:rPr>
          <w:bCs/>
          <w:sz w:val="26"/>
          <w:szCs w:val="26"/>
        </w:rPr>
      </w:pPr>
      <w:r w:rsidRPr="003814FD">
        <w:rPr>
          <w:bCs/>
          <w:sz w:val="26"/>
          <w:szCs w:val="26"/>
        </w:rPr>
        <w:t xml:space="preserve">По подразделу «Водное хозяйство» на ремонт и содержание гидротехнических сооружений прогнозируются расходы в 2021-2023 годы в сумме 1543,4 тыс. рублей ежегодно. </w:t>
      </w:r>
    </w:p>
    <w:p w:rsidR="003814FD" w:rsidRPr="003814FD" w:rsidRDefault="003814FD" w:rsidP="003814FD">
      <w:pPr>
        <w:pStyle w:val="10"/>
        <w:suppressAutoHyphens/>
        <w:ind w:firstLine="709"/>
        <w:jc w:val="both"/>
        <w:rPr>
          <w:bCs/>
          <w:sz w:val="26"/>
          <w:szCs w:val="26"/>
        </w:rPr>
      </w:pPr>
      <w:r w:rsidRPr="003814FD">
        <w:rPr>
          <w:bCs/>
          <w:sz w:val="26"/>
          <w:szCs w:val="26"/>
        </w:rPr>
        <w:t xml:space="preserve">По подразделу «Транспорт» на возмещение части затрат, связанных с организацией транспортного обслуживания населения на муниципальных маршрутах регулярных перевозок по регулируемым тарифам, проходящих по территории Мамадышского муниципального района прогнозируются расходы в 2021-2023 годах в сумме 1280,6 тыс. рублей ежегодно. </w:t>
      </w:r>
    </w:p>
    <w:p w:rsidR="00FE0FFA" w:rsidRPr="003814FD" w:rsidRDefault="003814FD" w:rsidP="003814FD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814FD">
        <w:rPr>
          <w:bCs/>
          <w:sz w:val="26"/>
          <w:szCs w:val="26"/>
        </w:rPr>
        <w:t>По подразделу «Дорожное хозяйство» объем расходов на 2021 год планируется в сумме 30300,0 тыс. рублей, в 2022 -2023 годах учтен в сумме 31900,0 тыс. рублей</w:t>
      </w:r>
      <w:r w:rsidRPr="003814FD">
        <w:rPr>
          <w:sz w:val="26"/>
          <w:szCs w:val="26"/>
        </w:rPr>
        <w:t xml:space="preserve"> и 32000,0 тыс. рублей соответственно</w:t>
      </w:r>
      <w:r w:rsidRPr="003814FD">
        <w:rPr>
          <w:bCs/>
          <w:sz w:val="26"/>
          <w:szCs w:val="26"/>
        </w:rPr>
        <w:t xml:space="preserve">. </w:t>
      </w:r>
      <w:r w:rsidR="00FE0FFA" w:rsidRPr="003814FD">
        <w:rPr>
          <w:sz w:val="26"/>
          <w:szCs w:val="26"/>
        </w:rPr>
        <w:t>В данном подразделе запланированы средства на ремонт, содержание и строительство дорог общего пользования.</w:t>
      </w:r>
    </w:p>
    <w:p w:rsidR="003A2F8B" w:rsidRPr="003814FD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814FD">
        <w:rPr>
          <w:sz w:val="26"/>
          <w:szCs w:val="26"/>
        </w:rPr>
        <w:t xml:space="preserve">Осуществление  расходов в </w:t>
      </w:r>
      <w:r w:rsidR="00560FD1" w:rsidRPr="003814FD">
        <w:rPr>
          <w:sz w:val="26"/>
          <w:szCs w:val="26"/>
        </w:rPr>
        <w:t>2021</w:t>
      </w:r>
      <w:r w:rsidR="002E4DA8" w:rsidRPr="003814FD">
        <w:rPr>
          <w:sz w:val="26"/>
          <w:szCs w:val="26"/>
        </w:rPr>
        <w:t xml:space="preserve"> год</w:t>
      </w:r>
      <w:r w:rsidRPr="003814FD">
        <w:rPr>
          <w:sz w:val="26"/>
          <w:szCs w:val="26"/>
        </w:rPr>
        <w:t>у на решение вопросов национальной экономики закреплено за Исполнительным комитетом Мамадышского муниципального района.</w:t>
      </w:r>
    </w:p>
    <w:p w:rsidR="003814FD" w:rsidRPr="003814FD" w:rsidRDefault="003814FD" w:rsidP="00342390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3814FD" w:rsidRDefault="003A2F8B" w:rsidP="00342390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3814FD">
        <w:rPr>
          <w:b/>
          <w:bCs/>
          <w:sz w:val="26"/>
          <w:szCs w:val="26"/>
        </w:rPr>
        <w:t>4.2.5. Раздел «Жилищно-коммунальное хозяйство»</w:t>
      </w:r>
    </w:p>
    <w:p w:rsidR="00172D83" w:rsidRPr="003814FD" w:rsidRDefault="00172D83" w:rsidP="00342390">
      <w:pPr>
        <w:pStyle w:val="14"/>
        <w:spacing w:line="276" w:lineRule="auto"/>
        <w:ind w:right="-144" w:firstLine="567"/>
        <w:rPr>
          <w:sz w:val="26"/>
          <w:szCs w:val="26"/>
        </w:rPr>
      </w:pPr>
      <w:r w:rsidRPr="003814FD">
        <w:rPr>
          <w:sz w:val="26"/>
          <w:szCs w:val="26"/>
        </w:rPr>
        <w:t xml:space="preserve">Расходы бюджета района по данному разделу на </w:t>
      </w:r>
      <w:r w:rsidR="003814FD" w:rsidRPr="003814FD">
        <w:rPr>
          <w:bCs/>
          <w:sz w:val="26"/>
          <w:szCs w:val="26"/>
        </w:rPr>
        <w:t>2021 год</w:t>
      </w:r>
      <w:r w:rsidR="003814FD" w:rsidRPr="003814FD">
        <w:rPr>
          <w:sz w:val="26"/>
          <w:szCs w:val="26"/>
        </w:rPr>
        <w:t xml:space="preserve"> в сумме 18572,0 тыс.рублей, на  2022 год – 13954,5  тыс. рублей, на 2023 год – 11868,9 тыс. рублей соответственно. В данном разделе запланированы средства на реализацию мероприятий по комплексному развитию сельских территорий на 2021 год в сумме 14000</w:t>
      </w:r>
      <w:r w:rsidR="003814FD">
        <w:rPr>
          <w:sz w:val="26"/>
          <w:szCs w:val="26"/>
        </w:rPr>
        <w:t>,0</w:t>
      </w:r>
      <w:r w:rsidR="003814FD" w:rsidRPr="003814FD">
        <w:rPr>
          <w:sz w:val="26"/>
          <w:szCs w:val="26"/>
        </w:rPr>
        <w:t xml:space="preserve"> тыс.</w:t>
      </w:r>
      <w:r w:rsidR="003814FD">
        <w:rPr>
          <w:sz w:val="26"/>
          <w:szCs w:val="26"/>
        </w:rPr>
        <w:t xml:space="preserve"> </w:t>
      </w:r>
      <w:r w:rsidR="003814FD" w:rsidRPr="003814FD">
        <w:rPr>
          <w:sz w:val="26"/>
          <w:szCs w:val="26"/>
        </w:rPr>
        <w:t>рублей, на  2022 год –9382,5 тыс.</w:t>
      </w:r>
      <w:r w:rsidR="003814FD">
        <w:rPr>
          <w:sz w:val="26"/>
          <w:szCs w:val="26"/>
        </w:rPr>
        <w:t xml:space="preserve"> </w:t>
      </w:r>
      <w:r w:rsidR="003814FD" w:rsidRPr="003814FD">
        <w:rPr>
          <w:sz w:val="26"/>
          <w:szCs w:val="26"/>
        </w:rPr>
        <w:t xml:space="preserve">рублей, на 2023 год – 7296,9 тыс. рублей, а также на софинансирование </w:t>
      </w:r>
      <w:r w:rsidR="00412135" w:rsidRPr="003814FD">
        <w:rPr>
          <w:sz w:val="26"/>
          <w:szCs w:val="26"/>
        </w:rPr>
        <w:t xml:space="preserve">капитального ремонта многоквартирных </w:t>
      </w:r>
      <w:r w:rsidR="00412135" w:rsidRPr="003814FD">
        <w:rPr>
          <w:sz w:val="26"/>
          <w:szCs w:val="26"/>
        </w:rPr>
        <w:lastRenderedPageBreak/>
        <w:t>домов в сумме 4272,0 тыс. рублей и содержание муниципальной бани в сумме 300,0 тыс. рублей ежегодно.</w:t>
      </w:r>
    </w:p>
    <w:p w:rsidR="00172D83" w:rsidRPr="003814FD" w:rsidRDefault="00172D83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814FD">
        <w:rPr>
          <w:sz w:val="26"/>
          <w:szCs w:val="26"/>
        </w:rPr>
        <w:t>Исполнение расходов района  по разделу закреплено за</w:t>
      </w:r>
      <w:r w:rsidR="00DF08B1" w:rsidRPr="003814FD">
        <w:rPr>
          <w:sz w:val="26"/>
          <w:szCs w:val="26"/>
        </w:rPr>
        <w:t xml:space="preserve"> распорядителем средств бюджета -</w:t>
      </w:r>
      <w:r w:rsidRPr="003814FD">
        <w:rPr>
          <w:sz w:val="26"/>
          <w:szCs w:val="26"/>
        </w:rPr>
        <w:t xml:space="preserve"> Исполнительным комитетом  Мамадышского муниципального района  Республики Татарстан.</w:t>
      </w:r>
    </w:p>
    <w:p w:rsidR="003A2F8B" w:rsidRPr="003814FD" w:rsidRDefault="003A2F8B" w:rsidP="00342390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3814FD" w:rsidRDefault="003A2F8B" w:rsidP="00342390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3814FD">
        <w:rPr>
          <w:b/>
          <w:bCs/>
          <w:sz w:val="26"/>
          <w:szCs w:val="26"/>
        </w:rPr>
        <w:t>4.2.6. Раздел «Охрана окружающей среды»</w:t>
      </w:r>
    </w:p>
    <w:p w:rsidR="003A2F8B" w:rsidRPr="003814FD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814FD">
        <w:rPr>
          <w:sz w:val="26"/>
          <w:szCs w:val="26"/>
        </w:rPr>
        <w:t xml:space="preserve">Расходы по разделу «Охрана окружающей среды» предусмотрены </w:t>
      </w:r>
      <w:r w:rsidR="002B0F67" w:rsidRPr="003814FD">
        <w:rPr>
          <w:sz w:val="26"/>
          <w:szCs w:val="26"/>
        </w:rPr>
        <w:t xml:space="preserve">в </w:t>
      </w:r>
      <w:r w:rsidR="00560FD1" w:rsidRPr="003814FD">
        <w:rPr>
          <w:sz w:val="26"/>
          <w:szCs w:val="26"/>
        </w:rPr>
        <w:t>2021</w:t>
      </w:r>
      <w:r w:rsidR="002B0F67" w:rsidRPr="003814FD">
        <w:rPr>
          <w:sz w:val="26"/>
          <w:szCs w:val="26"/>
        </w:rPr>
        <w:t xml:space="preserve"> -</w:t>
      </w:r>
      <w:r w:rsidR="00560FD1" w:rsidRPr="003814FD">
        <w:rPr>
          <w:sz w:val="26"/>
          <w:szCs w:val="26"/>
        </w:rPr>
        <w:t>2023</w:t>
      </w:r>
      <w:r w:rsidR="002B0F67" w:rsidRPr="003814FD">
        <w:rPr>
          <w:sz w:val="26"/>
          <w:szCs w:val="26"/>
        </w:rPr>
        <w:t xml:space="preserve"> годах в сумме 2</w:t>
      </w:r>
      <w:r w:rsidR="003814FD" w:rsidRPr="003814FD">
        <w:rPr>
          <w:sz w:val="26"/>
          <w:szCs w:val="26"/>
        </w:rPr>
        <w:t>20</w:t>
      </w:r>
      <w:r w:rsidR="002B0F67" w:rsidRPr="003814FD">
        <w:rPr>
          <w:sz w:val="26"/>
          <w:szCs w:val="26"/>
        </w:rPr>
        <w:t>5,5 тыс. рублей ежегодно</w:t>
      </w:r>
      <w:r w:rsidRPr="003814FD">
        <w:rPr>
          <w:sz w:val="26"/>
          <w:szCs w:val="26"/>
        </w:rPr>
        <w:t xml:space="preserve">, которая  направляется на решение задач по финансированию мероприятий </w:t>
      </w:r>
      <w:r w:rsidR="00FD794E" w:rsidRPr="003814FD">
        <w:rPr>
          <w:sz w:val="26"/>
          <w:szCs w:val="26"/>
        </w:rPr>
        <w:t>целевой программы по обеспечению экологической безопасности Мамадышского муниципального района.</w:t>
      </w:r>
    </w:p>
    <w:p w:rsidR="003A2F8B" w:rsidRPr="008065F7" w:rsidRDefault="003A2F8B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3814FD">
        <w:rPr>
          <w:sz w:val="26"/>
          <w:szCs w:val="26"/>
        </w:rPr>
        <w:t xml:space="preserve">Осуществление  расходов в </w:t>
      </w:r>
      <w:r w:rsidR="00560FD1" w:rsidRPr="003814FD">
        <w:rPr>
          <w:sz w:val="26"/>
          <w:szCs w:val="26"/>
        </w:rPr>
        <w:t>2021</w:t>
      </w:r>
      <w:r w:rsidR="002E4DA8" w:rsidRPr="003814FD">
        <w:rPr>
          <w:sz w:val="26"/>
          <w:szCs w:val="26"/>
        </w:rPr>
        <w:t xml:space="preserve"> год</w:t>
      </w:r>
      <w:r w:rsidRPr="003814FD">
        <w:rPr>
          <w:sz w:val="26"/>
          <w:szCs w:val="26"/>
        </w:rPr>
        <w:t xml:space="preserve">у на решение данных вопросов закреплено за </w:t>
      </w:r>
      <w:r w:rsidRPr="008065F7">
        <w:rPr>
          <w:sz w:val="26"/>
          <w:szCs w:val="26"/>
        </w:rPr>
        <w:t>Исполнительным комитетом Мамадышского муниципального района.</w:t>
      </w:r>
    </w:p>
    <w:p w:rsidR="00371877" w:rsidRPr="008065F7" w:rsidRDefault="00371877" w:rsidP="00342390">
      <w:pPr>
        <w:spacing w:line="276" w:lineRule="auto"/>
        <w:ind w:right="-144" w:firstLine="540"/>
        <w:jc w:val="both"/>
        <w:rPr>
          <w:sz w:val="28"/>
          <w:szCs w:val="28"/>
        </w:rPr>
      </w:pPr>
    </w:p>
    <w:p w:rsidR="003A2F8B" w:rsidRPr="008065F7" w:rsidRDefault="003A2F8B" w:rsidP="00342390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8065F7">
        <w:rPr>
          <w:b/>
          <w:bCs/>
          <w:sz w:val="26"/>
          <w:szCs w:val="26"/>
        </w:rPr>
        <w:t>4.2.7. Раздел «Образование»</w:t>
      </w:r>
    </w:p>
    <w:p w:rsidR="00E82FC5" w:rsidRPr="008065F7" w:rsidRDefault="00E82FC5" w:rsidP="00342390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Самой крупной отраслью по объему расходов в социальной сфере является образование. В эту отрасль предусмотрено направить в </w:t>
      </w:r>
      <w:r w:rsidR="00560FD1" w:rsidRPr="008065F7">
        <w:rPr>
          <w:sz w:val="26"/>
          <w:szCs w:val="26"/>
        </w:rPr>
        <w:t>2021</w:t>
      </w:r>
      <w:r w:rsidR="002E4DA8" w:rsidRPr="008065F7">
        <w:rPr>
          <w:sz w:val="26"/>
          <w:szCs w:val="26"/>
        </w:rPr>
        <w:t xml:space="preserve"> год</w:t>
      </w:r>
      <w:r w:rsidRPr="008065F7">
        <w:rPr>
          <w:sz w:val="26"/>
          <w:szCs w:val="26"/>
        </w:rPr>
        <w:t xml:space="preserve">у  </w:t>
      </w:r>
      <w:r w:rsidR="008065F7" w:rsidRPr="008065F7">
        <w:rPr>
          <w:sz w:val="26"/>
          <w:szCs w:val="26"/>
        </w:rPr>
        <w:t>793309,8</w:t>
      </w:r>
      <w:r w:rsidRPr="008065F7">
        <w:rPr>
          <w:sz w:val="26"/>
          <w:szCs w:val="26"/>
        </w:rPr>
        <w:t xml:space="preserve"> тыс. рублей, что на </w:t>
      </w:r>
      <w:r w:rsidR="008065F7" w:rsidRPr="008065F7">
        <w:rPr>
          <w:sz w:val="26"/>
          <w:szCs w:val="26"/>
        </w:rPr>
        <w:t>9,8</w:t>
      </w:r>
      <w:r w:rsidRPr="008065F7">
        <w:rPr>
          <w:sz w:val="26"/>
          <w:szCs w:val="26"/>
        </w:rPr>
        <w:t xml:space="preserve"> % </w:t>
      </w:r>
      <w:r w:rsidR="008065F7" w:rsidRPr="008065F7">
        <w:rPr>
          <w:sz w:val="26"/>
          <w:szCs w:val="26"/>
        </w:rPr>
        <w:t>выш</w:t>
      </w:r>
      <w:r w:rsidRPr="008065F7">
        <w:rPr>
          <w:sz w:val="26"/>
          <w:szCs w:val="26"/>
        </w:rPr>
        <w:t xml:space="preserve">е аналогичного показателя </w:t>
      </w:r>
      <w:r w:rsidR="00560FD1" w:rsidRPr="008065F7">
        <w:rPr>
          <w:sz w:val="26"/>
          <w:szCs w:val="26"/>
        </w:rPr>
        <w:t>2020</w:t>
      </w:r>
      <w:r w:rsidR="002E4DA8" w:rsidRPr="008065F7">
        <w:rPr>
          <w:sz w:val="26"/>
          <w:szCs w:val="26"/>
        </w:rPr>
        <w:t xml:space="preserve"> год</w:t>
      </w:r>
      <w:r w:rsidRPr="008065F7">
        <w:rPr>
          <w:sz w:val="26"/>
          <w:szCs w:val="26"/>
        </w:rPr>
        <w:t>а.</w:t>
      </w:r>
      <w:r w:rsidR="00DC4BCC" w:rsidRPr="008065F7">
        <w:rPr>
          <w:sz w:val="26"/>
          <w:szCs w:val="26"/>
        </w:rPr>
        <w:t xml:space="preserve"> На </w:t>
      </w:r>
      <w:r w:rsidR="00560FD1" w:rsidRPr="008065F7">
        <w:rPr>
          <w:sz w:val="26"/>
          <w:szCs w:val="26"/>
        </w:rPr>
        <w:t>2022</w:t>
      </w:r>
      <w:r w:rsidR="00DC4BCC" w:rsidRPr="008065F7">
        <w:rPr>
          <w:sz w:val="26"/>
          <w:szCs w:val="26"/>
        </w:rPr>
        <w:t>-</w:t>
      </w:r>
      <w:r w:rsidR="00560FD1" w:rsidRPr="008065F7">
        <w:rPr>
          <w:sz w:val="26"/>
          <w:szCs w:val="26"/>
        </w:rPr>
        <w:t>2023</w:t>
      </w:r>
      <w:r w:rsidR="00DC4BCC" w:rsidRPr="008065F7">
        <w:rPr>
          <w:sz w:val="26"/>
          <w:szCs w:val="26"/>
        </w:rPr>
        <w:t xml:space="preserve"> годы ассигнования по разделу предусмотрены в объеме по </w:t>
      </w:r>
      <w:r w:rsidR="008065F7" w:rsidRPr="008065F7">
        <w:rPr>
          <w:sz w:val="26"/>
          <w:szCs w:val="26"/>
        </w:rPr>
        <w:t>763709,29</w:t>
      </w:r>
      <w:r w:rsidR="00DC4BCC" w:rsidRPr="008065F7">
        <w:rPr>
          <w:sz w:val="26"/>
          <w:szCs w:val="26"/>
        </w:rPr>
        <w:t xml:space="preserve"> тыс. рублей и </w:t>
      </w:r>
      <w:r w:rsidR="008065F7" w:rsidRPr="008065F7">
        <w:rPr>
          <w:sz w:val="26"/>
          <w:szCs w:val="26"/>
        </w:rPr>
        <w:t>711327,15</w:t>
      </w:r>
      <w:r w:rsidR="00DC4BCC" w:rsidRPr="008065F7">
        <w:rPr>
          <w:sz w:val="26"/>
          <w:szCs w:val="26"/>
        </w:rPr>
        <w:t xml:space="preserve"> тыс. рублей соответственно</w:t>
      </w:r>
      <w:r w:rsidR="00FF5425" w:rsidRPr="008065F7">
        <w:rPr>
          <w:sz w:val="26"/>
          <w:szCs w:val="26"/>
        </w:rPr>
        <w:t>.</w:t>
      </w:r>
    </w:p>
    <w:p w:rsidR="00E82FC5" w:rsidRPr="008065F7" w:rsidRDefault="00E82FC5" w:rsidP="00342390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8065F7">
        <w:rPr>
          <w:sz w:val="26"/>
          <w:szCs w:val="26"/>
        </w:rPr>
        <w:t>Распределение бюджетных ассигнований по разделу «</w:t>
      </w:r>
      <w:r w:rsidR="00CF53BA" w:rsidRPr="008065F7">
        <w:rPr>
          <w:sz w:val="26"/>
          <w:szCs w:val="26"/>
        </w:rPr>
        <w:t>Образование</w:t>
      </w:r>
      <w:r w:rsidRPr="008065F7">
        <w:rPr>
          <w:sz w:val="26"/>
          <w:szCs w:val="26"/>
        </w:rPr>
        <w:t xml:space="preserve">» классификации расходов бюджета на </w:t>
      </w:r>
      <w:r w:rsidR="00560FD1" w:rsidRPr="008065F7">
        <w:rPr>
          <w:sz w:val="26"/>
          <w:szCs w:val="26"/>
        </w:rPr>
        <w:t>2021</w:t>
      </w:r>
      <w:r w:rsidR="002875F2" w:rsidRPr="008065F7">
        <w:rPr>
          <w:sz w:val="26"/>
          <w:szCs w:val="26"/>
        </w:rPr>
        <w:t>-</w:t>
      </w:r>
      <w:r w:rsidR="00560FD1" w:rsidRPr="008065F7">
        <w:rPr>
          <w:sz w:val="26"/>
          <w:szCs w:val="26"/>
        </w:rPr>
        <w:t>2023</w:t>
      </w:r>
      <w:r w:rsidRPr="008065F7">
        <w:rPr>
          <w:sz w:val="26"/>
          <w:szCs w:val="26"/>
        </w:rPr>
        <w:t xml:space="preserve"> годы представлено в таблице 1</w:t>
      </w:r>
      <w:r w:rsidR="00CF53BA" w:rsidRPr="008065F7">
        <w:rPr>
          <w:sz w:val="26"/>
          <w:szCs w:val="26"/>
        </w:rPr>
        <w:t>2.</w:t>
      </w:r>
    </w:p>
    <w:p w:rsidR="00E82FC5" w:rsidRPr="008065F7" w:rsidRDefault="00E82FC5" w:rsidP="00342390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8065F7">
        <w:rPr>
          <w:sz w:val="26"/>
          <w:szCs w:val="26"/>
        </w:rPr>
        <w:t>Таблица 1</w:t>
      </w:r>
      <w:r w:rsidR="00CF53BA" w:rsidRPr="008065F7">
        <w:rPr>
          <w:sz w:val="26"/>
          <w:szCs w:val="26"/>
        </w:rPr>
        <w:t>2</w:t>
      </w:r>
    </w:p>
    <w:tbl>
      <w:tblPr>
        <w:tblW w:w="9677" w:type="dxa"/>
        <w:tblInd w:w="103" w:type="dxa"/>
        <w:tblLayout w:type="fixed"/>
        <w:tblLook w:val="0000"/>
      </w:tblPr>
      <w:tblGrid>
        <w:gridCol w:w="3129"/>
        <w:gridCol w:w="1090"/>
        <w:gridCol w:w="1090"/>
        <w:gridCol w:w="1090"/>
        <w:gridCol w:w="1091"/>
        <w:gridCol w:w="727"/>
        <w:gridCol w:w="727"/>
        <w:gridCol w:w="733"/>
      </w:tblGrid>
      <w:tr w:rsidR="00911771" w:rsidRPr="008065F7" w:rsidTr="002B0F67">
        <w:trPr>
          <w:trHeight w:val="32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4F4091">
            <w:pPr>
              <w:jc w:val="center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235E2E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 xml:space="preserve">Утвержденный бюджет на </w:t>
            </w:r>
            <w:r w:rsidR="00560FD1" w:rsidRPr="008065F7">
              <w:rPr>
                <w:sz w:val="20"/>
                <w:szCs w:val="20"/>
              </w:rPr>
              <w:t>2020</w:t>
            </w:r>
            <w:r w:rsidR="002E4DA8" w:rsidRPr="008065F7">
              <w:rPr>
                <w:sz w:val="20"/>
                <w:szCs w:val="20"/>
              </w:rPr>
              <w:t xml:space="preserve"> год</w:t>
            </w:r>
            <w:r w:rsidRPr="008065F7">
              <w:rPr>
                <w:sz w:val="20"/>
                <w:szCs w:val="20"/>
              </w:rPr>
              <w:t>,</w:t>
            </w:r>
          </w:p>
          <w:p w:rsidR="00F77B13" w:rsidRPr="008065F7" w:rsidRDefault="00F77B13" w:rsidP="00235E2E">
            <w:pPr>
              <w:ind w:right="-70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тыс. руб.</w:t>
            </w:r>
          </w:p>
        </w:tc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235E2E">
            <w:pPr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Проект бюджета</w:t>
            </w:r>
          </w:p>
          <w:p w:rsidR="00F77B13" w:rsidRPr="008065F7" w:rsidRDefault="00F77B13" w:rsidP="00235E2E">
            <w:pPr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235E2E">
            <w:pPr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911771" w:rsidRPr="008065F7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4F4091">
            <w:pPr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8065F7" w:rsidRDefault="00F77B13" w:rsidP="004F4091">
            <w:pPr>
              <w:rPr>
                <w:sz w:val="19"/>
                <w:szCs w:val="19"/>
              </w:rPr>
            </w:pPr>
          </w:p>
        </w:tc>
      </w:tr>
      <w:tr w:rsidR="00911771" w:rsidRPr="008065F7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2D55EA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2D55EA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ind w:left="-12" w:right="-108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2021</w:t>
            </w:r>
            <w:r w:rsidR="002D55EA" w:rsidRPr="008065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2022</w:t>
            </w:r>
            <w:r w:rsidR="002D55EA" w:rsidRPr="008065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2023</w:t>
            </w:r>
            <w:r w:rsidR="002D55EA" w:rsidRPr="008065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ind w:left="-46" w:right="-108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2021</w:t>
            </w:r>
            <w:r w:rsidR="002D55EA" w:rsidRPr="008065F7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2022</w:t>
            </w:r>
            <w:r w:rsidR="002D55EA" w:rsidRPr="008065F7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8065F7" w:rsidRDefault="00560FD1" w:rsidP="00493612">
            <w:pPr>
              <w:ind w:left="-108" w:right="-32"/>
              <w:jc w:val="center"/>
              <w:rPr>
                <w:sz w:val="20"/>
                <w:szCs w:val="20"/>
              </w:rPr>
            </w:pPr>
            <w:r w:rsidRPr="008065F7">
              <w:rPr>
                <w:sz w:val="20"/>
                <w:szCs w:val="20"/>
              </w:rPr>
              <w:t>2023</w:t>
            </w:r>
            <w:r w:rsidR="002D55EA" w:rsidRPr="008065F7">
              <w:rPr>
                <w:sz w:val="20"/>
                <w:szCs w:val="20"/>
              </w:rPr>
              <w:t>г.</w:t>
            </w:r>
          </w:p>
        </w:tc>
      </w:tr>
      <w:tr w:rsidR="00911771" w:rsidRPr="008065F7" w:rsidTr="002B0F67">
        <w:trPr>
          <w:trHeight w:val="327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C5" w:rsidRPr="008065F7" w:rsidRDefault="00E82FC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8065F7" w:rsidRPr="008065F7" w:rsidTr="00405232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4F4091">
            <w:pPr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E11FCD">
            <w:pPr>
              <w:jc w:val="right"/>
              <w:rPr>
                <w:b/>
                <w:bCs/>
                <w:sz w:val="22"/>
                <w:szCs w:val="22"/>
              </w:rPr>
            </w:pPr>
            <w:r w:rsidRPr="008065F7">
              <w:rPr>
                <w:b/>
                <w:bCs/>
                <w:sz w:val="22"/>
                <w:szCs w:val="22"/>
              </w:rPr>
              <w:t>722529,4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793309,8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ind w:left="-167"/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763709,29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ind w:left="-167"/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711327,15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9,8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-3,7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b/>
                <w:sz w:val="22"/>
                <w:szCs w:val="22"/>
              </w:rPr>
            </w:pPr>
            <w:r w:rsidRPr="008065F7">
              <w:rPr>
                <w:b/>
                <w:sz w:val="22"/>
                <w:szCs w:val="22"/>
              </w:rPr>
              <w:t>-6,9</w:t>
            </w:r>
          </w:p>
        </w:tc>
      </w:tr>
      <w:tr w:rsidR="008065F7" w:rsidRPr="008065F7" w:rsidTr="00E11FCD">
        <w:trPr>
          <w:trHeight w:val="3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F7" w:rsidRPr="008065F7" w:rsidRDefault="008065F7" w:rsidP="004F4091">
            <w:pPr>
              <w:ind w:left="-36" w:right="-38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bCs/>
                <w:sz w:val="22"/>
                <w:szCs w:val="22"/>
              </w:rPr>
              <w:t>168707,9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193449,6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193989,2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194532,5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14,7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0,3</w:t>
            </w:r>
          </w:p>
        </w:tc>
      </w:tr>
      <w:tr w:rsidR="008065F7" w:rsidRPr="008065F7" w:rsidTr="00E11FCD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F7" w:rsidRPr="008065F7" w:rsidRDefault="008065F7" w:rsidP="004F4091">
            <w:pPr>
              <w:ind w:left="-36" w:right="-38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bCs/>
                <w:sz w:val="22"/>
                <w:szCs w:val="22"/>
              </w:rPr>
              <w:t>450974,9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487405,2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456961,0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404028,7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8,1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-6,2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-11,6</w:t>
            </w:r>
          </w:p>
        </w:tc>
      </w:tr>
      <w:tr w:rsidR="008065F7" w:rsidRPr="008065F7" w:rsidTr="00E11FCD">
        <w:trPr>
          <w:trHeight w:val="4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F7" w:rsidRPr="008065F7" w:rsidRDefault="008065F7" w:rsidP="004F4091">
            <w:pPr>
              <w:ind w:left="-36" w:right="-38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Развитие дополнительного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44195,0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46110,4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46457,2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46186,4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4,3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-0,6</w:t>
            </w:r>
          </w:p>
        </w:tc>
      </w:tr>
      <w:tr w:rsidR="008065F7" w:rsidRPr="008065F7" w:rsidTr="00E11FCD">
        <w:trPr>
          <w:trHeight w:val="6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F7" w:rsidRPr="008065F7" w:rsidRDefault="008065F7" w:rsidP="004F4091">
            <w:pPr>
              <w:ind w:left="-36" w:right="-38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28976,6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33207,2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33076,0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33347,5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14,6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-0,4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0,8</w:t>
            </w:r>
          </w:p>
        </w:tc>
      </w:tr>
      <w:tr w:rsidR="008065F7" w:rsidRPr="008065F7" w:rsidTr="00E11FCD">
        <w:trPr>
          <w:trHeight w:val="31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5F7" w:rsidRPr="008065F7" w:rsidRDefault="008065F7" w:rsidP="004F4091">
            <w:pPr>
              <w:ind w:left="-36" w:right="-38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bCs/>
                <w:sz w:val="22"/>
                <w:szCs w:val="22"/>
              </w:rPr>
              <w:t>29675,0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33137,4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33225,6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33232,1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11,7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 w:rsidP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F7" w:rsidRPr="008065F7" w:rsidRDefault="008065F7">
            <w:pPr>
              <w:jc w:val="right"/>
              <w:rPr>
                <w:sz w:val="22"/>
                <w:szCs w:val="22"/>
              </w:rPr>
            </w:pPr>
            <w:r w:rsidRPr="008065F7">
              <w:rPr>
                <w:sz w:val="22"/>
                <w:szCs w:val="22"/>
              </w:rPr>
              <w:t>0</w:t>
            </w:r>
          </w:p>
        </w:tc>
      </w:tr>
    </w:tbl>
    <w:p w:rsidR="00E82FC5" w:rsidRPr="008065F7" w:rsidRDefault="00E82FC5" w:rsidP="00E82FC5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8065F7" w:rsidRPr="008065F7" w:rsidRDefault="003A2F8B" w:rsidP="00C15286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Структура расходов проекта бюджета на образование </w:t>
      </w:r>
      <w:r w:rsidR="00DC4BCC" w:rsidRPr="008065F7">
        <w:rPr>
          <w:sz w:val="26"/>
          <w:szCs w:val="26"/>
        </w:rPr>
        <w:t xml:space="preserve">в </w:t>
      </w:r>
      <w:r w:rsidR="00560FD1" w:rsidRPr="008065F7">
        <w:rPr>
          <w:sz w:val="26"/>
          <w:szCs w:val="26"/>
        </w:rPr>
        <w:t>2021</w:t>
      </w:r>
      <w:r w:rsidR="002E4DA8" w:rsidRPr="008065F7">
        <w:rPr>
          <w:sz w:val="26"/>
          <w:szCs w:val="26"/>
        </w:rPr>
        <w:t xml:space="preserve"> год</w:t>
      </w:r>
      <w:r w:rsidR="00DC4BCC" w:rsidRPr="008065F7">
        <w:rPr>
          <w:sz w:val="26"/>
          <w:szCs w:val="26"/>
        </w:rPr>
        <w:t xml:space="preserve">у </w:t>
      </w:r>
      <w:r w:rsidRPr="008065F7">
        <w:rPr>
          <w:sz w:val="26"/>
          <w:szCs w:val="26"/>
        </w:rPr>
        <w:t>отражена в следующей диаграмме:</w:t>
      </w:r>
      <w:r w:rsidR="008065F7" w:rsidRPr="008065F7">
        <w:rPr>
          <w:sz w:val="26"/>
          <w:szCs w:val="26"/>
        </w:rPr>
        <w:t xml:space="preserve">                                                      </w:t>
      </w:r>
    </w:p>
    <w:p w:rsidR="003A2F8B" w:rsidRPr="008065F7" w:rsidRDefault="003A2F8B" w:rsidP="008065F7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8065F7">
        <w:rPr>
          <w:sz w:val="26"/>
          <w:szCs w:val="26"/>
        </w:rPr>
        <w:t xml:space="preserve">диаграмма </w:t>
      </w:r>
      <w:r w:rsidR="0047431F" w:rsidRPr="008065F7">
        <w:rPr>
          <w:sz w:val="26"/>
          <w:szCs w:val="26"/>
        </w:rPr>
        <w:t>7</w:t>
      </w:r>
      <w:r w:rsidRPr="008065F7">
        <w:rPr>
          <w:sz w:val="26"/>
          <w:szCs w:val="26"/>
        </w:rPr>
        <w:t xml:space="preserve"> (тыс. руб.)</w:t>
      </w:r>
    </w:p>
    <w:p w:rsidR="000A4C28" w:rsidRPr="008065F7" w:rsidRDefault="00B235FC" w:rsidP="000A4C28">
      <w:pPr>
        <w:spacing w:line="276" w:lineRule="auto"/>
        <w:ind w:right="-143"/>
        <w:jc w:val="both"/>
        <w:rPr>
          <w:sz w:val="26"/>
          <w:szCs w:val="26"/>
        </w:rPr>
      </w:pPr>
      <w:r w:rsidRPr="00560FD1"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7908966" cy="3016332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A4C28" w:rsidRPr="00560FD1">
        <w:rPr>
          <w:color w:val="FF0000"/>
          <w:sz w:val="26"/>
          <w:szCs w:val="26"/>
        </w:rPr>
        <w:t xml:space="preserve"> </w:t>
      </w:r>
      <w:r w:rsidR="000A4C28" w:rsidRPr="008065F7">
        <w:rPr>
          <w:sz w:val="26"/>
          <w:szCs w:val="26"/>
        </w:rPr>
        <w:t xml:space="preserve">Структура расходов на </w:t>
      </w:r>
      <w:r w:rsidR="00560FD1" w:rsidRPr="008065F7">
        <w:rPr>
          <w:sz w:val="26"/>
          <w:szCs w:val="26"/>
        </w:rPr>
        <w:t>2021</w:t>
      </w:r>
      <w:r w:rsidR="002E4DA8" w:rsidRPr="008065F7">
        <w:rPr>
          <w:sz w:val="26"/>
          <w:szCs w:val="26"/>
        </w:rPr>
        <w:t xml:space="preserve"> год</w:t>
      </w:r>
      <w:r w:rsidR="000A4C28" w:rsidRPr="008065F7">
        <w:rPr>
          <w:sz w:val="26"/>
          <w:szCs w:val="26"/>
        </w:rPr>
        <w:t xml:space="preserve"> в разрезе подразделов составляет:</w:t>
      </w:r>
    </w:p>
    <w:p w:rsidR="000A4C28" w:rsidRPr="008065F7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- «Дошкольное образование» - </w:t>
      </w:r>
      <w:r w:rsidR="00464DAB" w:rsidRPr="008065F7">
        <w:rPr>
          <w:sz w:val="26"/>
          <w:szCs w:val="26"/>
        </w:rPr>
        <w:t>2</w:t>
      </w:r>
      <w:r w:rsidR="008065F7" w:rsidRPr="008065F7">
        <w:rPr>
          <w:sz w:val="26"/>
          <w:szCs w:val="26"/>
        </w:rPr>
        <w:t>4</w:t>
      </w:r>
      <w:r w:rsidR="00464DAB" w:rsidRPr="008065F7">
        <w:rPr>
          <w:sz w:val="26"/>
          <w:szCs w:val="26"/>
        </w:rPr>
        <w:t>,4</w:t>
      </w:r>
      <w:r w:rsidRPr="008065F7">
        <w:rPr>
          <w:sz w:val="26"/>
          <w:szCs w:val="26"/>
        </w:rPr>
        <w:t xml:space="preserve"> %;</w:t>
      </w:r>
    </w:p>
    <w:p w:rsidR="000A4C28" w:rsidRPr="008065F7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- «Общее образование» - </w:t>
      </w:r>
      <w:r w:rsidR="0088720C" w:rsidRPr="008065F7">
        <w:rPr>
          <w:sz w:val="26"/>
          <w:szCs w:val="26"/>
        </w:rPr>
        <w:t>6</w:t>
      </w:r>
      <w:r w:rsidR="008065F7" w:rsidRPr="008065F7">
        <w:rPr>
          <w:sz w:val="26"/>
          <w:szCs w:val="26"/>
        </w:rPr>
        <w:t>1</w:t>
      </w:r>
      <w:r w:rsidR="0088720C" w:rsidRPr="008065F7">
        <w:rPr>
          <w:sz w:val="26"/>
          <w:szCs w:val="26"/>
        </w:rPr>
        <w:t>,</w:t>
      </w:r>
      <w:r w:rsidR="008065F7" w:rsidRPr="008065F7">
        <w:rPr>
          <w:sz w:val="26"/>
          <w:szCs w:val="26"/>
        </w:rPr>
        <w:t>4</w:t>
      </w:r>
      <w:r w:rsidRPr="008065F7">
        <w:rPr>
          <w:sz w:val="26"/>
          <w:szCs w:val="26"/>
        </w:rPr>
        <w:t>%;</w:t>
      </w:r>
    </w:p>
    <w:p w:rsidR="0088720C" w:rsidRPr="008065F7" w:rsidRDefault="0088720C" w:rsidP="008872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- «Развитие дополнительного образования» - </w:t>
      </w:r>
      <w:r w:rsidR="008065F7" w:rsidRPr="008065F7">
        <w:rPr>
          <w:sz w:val="26"/>
          <w:szCs w:val="26"/>
        </w:rPr>
        <w:t>5,8</w:t>
      </w:r>
      <w:r w:rsidRPr="008065F7">
        <w:rPr>
          <w:sz w:val="26"/>
          <w:szCs w:val="26"/>
        </w:rPr>
        <w:t>%;</w:t>
      </w:r>
    </w:p>
    <w:p w:rsidR="000A4C28" w:rsidRPr="008065F7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- «Молодежная политика и оздоровление детей» - </w:t>
      </w:r>
      <w:r w:rsidR="0088720C" w:rsidRPr="008065F7">
        <w:rPr>
          <w:sz w:val="26"/>
          <w:szCs w:val="26"/>
        </w:rPr>
        <w:t>4,</w:t>
      </w:r>
      <w:r w:rsidR="008065F7" w:rsidRPr="008065F7">
        <w:rPr>
          <w:sz w:val="26"/>
          <w:szCs w:val="26"/>
        </w:rPr>
        <w:t>2</w:t>
      </w:r>
      <w:r w:rsidRPr="008065F7">
        <w:rPr>
          <w:sz w:val="26"/>
          <w:szCs w:val="26"/>
        </w:rPr>
        <w:t xml:space="preserve"> %;</w:t>
      </w:r>
    </w:p>
    <w:p w:rsidR="000A4C28" w:rsidRPr="007D1F0C" w:rsidRDefault="000A4C28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8065F7">
        <w:rPr>
          <w:sz w:val="26"/>
          <w:szCs w:val="26"/>
        </w:rPr>
        <w:t xml:space="preserve">- «Другие </w:t>
      </w:r>
      <w:r w:rsidRPr="007D1F0C">
        <w:rPr>
          <w:sz w:val="26"/>
          <w:szCs w:val="26"/>
        </w:rPr>
        <w:t xml:space="preserve">вопросы в области образования» - </w:t>
      </w:r>
      <w:r w:rsidR="008065F7" w:rsidRPr="007D1F0C">
        <w:rPr>
          <w:sz w:val="26"/>
          <w:szCs w:val="26"/>
        </w:rPr>
        <w:t>4,2</w:t>
      </w:r>
      <w:r w:rsidRPr="007D1F0C">
        <w:rPr>
          <w:sz w:val="26"/>
          <w:szCs w:val="26"/>
        </w:rPr>
        <w:t xml:space="preserve"> %.</w:t>
      </w:r>
    </w:p>
    <w:p w:rsidR="003A2F8B" w:rsidRPr="007D1F0C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6E525D" w:rsidRPr="007D1F0C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D1F0C">
        <w:rPr>
          <w:sz w:val="26"/>
          <w:szCs w:val="26"/>
        </w:rPr>
        <w:t xml:space="preserve">Информация о структуре расходной части бюджета на образование в разрезе разделов функциональной классификации расходов представлена в таблице </w:t>
      </w:r>
      <w:r w:rsidR="007204E7" w:rsidRPr="007D1F0C">
        <w:rPr>
          <w:sz w:val="26"/>
          <w:szCs w:val="26"/>
        </w:rPr>
        <w:t>1</w:t>
      </w:r>
      <w:r w:rsidR="006E525D" w:rsidRPr="007D1F0C">
        <w:rPr>
          <w:sz w:val="26"/>
          <w:szCs w:val="26"/>
        </w:rPr>
        <w:t>3</w:t>
      </w:r>
      <w:r w:rsidRPr="007D1F0C">
        <w:rPr>
          <w:sz w:val="26"/>
          <w:szCs w:val="26"/>
        </w:rPr>
        <w:t>.</w:t>
      </w:r>
    </w:p>
    <w:p w:rsidR="00B75548" w:rsidRPr="007D1F0C" w:rsidRDefault="00B75548" w:rsidP="00C15286">
      <w:pPr>
        <w:spacing w:line="276" w:lineRule="auto"/>
        <w:ind w:right="-143" w:firstLine="540"/>
        <w:jc w:val="right"/>
        <w:rPr>
          <w:sz w:val="26"/>
          <w:szCs w:val="26"/>
        </w:rPr>
      </w:pPr>
      <w:r w:rsidRPr="007D1F0C">
        <w:rPr>
          <w:sz w:val="26"/>
          <w:szCs w:val="26"/>
        </w:rPr>
        <w:t xml:space="preserve">                                                                     Т</w:t>
      </w:r>
      <w:r w:rsidR="003A2F8B" w:rsidRPr="007D1F0C">
        <w:rPr>
          <w:sz w:val="26"/>
          <w:szCs w:val="26"/>
        </w:rPr>
        <w:t xml:space="preserve">аблица </w:t>
      </w:r>
      <w:r w:rsidR="007204E7" w:rsidRPr="007D1F0C">
        <w:rPr>
          <w:sz w:val="26"/>
          <w:szCs w:val="26"/>
        </w:rPr>
        <w:t>1</w:t>
      </w:r>
      <w:r w:rsidR="006E525D" w:rsidRPr="007D1F0C">
        <w:rPr>
          <w:sz w:val="26"/>
          <w:szCs w:val="26"/>
        </w:rPr>
        <w:t>3</w:t>
      </w:r>
      <w:r w:rsidR="003A2F8B" w:rsidRPr="007D1F0C">
        <w:rPr>
          <w:sz w:val="26"/>
          <w:szCs w:val="26"/>
        </w:rPr>
        <w:t xml:space="preserve"> (тыс. руб.)</w:t>
      </w:r>
    </w:p>
    <w:tbl>
      <w:tblPr>
        <w:tblW w:w="10409" w:type="dxa"/>
        <w:tblInd w:w="-459" w:type="dxa"/>
        <w:tblLayout w:type="fixed"/>
        <w:tblLook w:val="0000"/>
      </w:tblPr>
      <w:tblGrid>
        <w:gridCol w:w="2135"/>
        <w:gridCol w:w="936"/>
        <w:gridCol w:w="986"/>
        <w:gridCol w:w="924"/>
        <w:gridCol w:w="996"/>
        <w:gridCol w:w="711"/>
        <w:gridCol w:w="782"/>
        <w:gridCol w:w="731"/>
        <w:gridCol w:w="727"/>
        <w:gridCol w:w="711"/>
        <w:gridCol w:w="770"/>
      </w:tblGrid>
      <w:tr w:rsidR="00C15286" w:rsidRPr="007D1F0C" w:rsidTr="008065F7">
        <w:trPr>
          <w:trHeight w:val="82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D1F0C" w:rsidRDefault="00560FD1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2019</w:t>
            </w:r>
            <w:r w:rsidR="003A2F8B" w:rsidRPr="007D1F0C">
              <w:rPr>
                <w:sz w:val="20"/>
                <w:szCs w:val="20"/>
              </w:rPr>
              <w:t xml:space="preserve"> год</w:t>
            </w:r>
          </w:p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560FD1" w:rsidP="005B254B">
            <w:pPr>
              <w:jc w:val="center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2020</w:t>
            </w:r>
            <w:r w:rsidR="002E4DA8" w:rsidRPr="007D1F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560FD1" w:rsidP="005B254B">
            <w:pPr>
              <w:jc w:val="center"/>
              <w:rPr>
                <w:sz w:val="22"/>
                <w:szCs w:val="22"/>
              </w:rPr>
            </w:pPr>
            <w:r w:rsidRPr="007D1F0C">
              <w:rPr>
                <w:sz w:val="22"/>
                <w:szCs w:val="22"/>
              </w:rPr>
              <w:t>2021</w:t>
            </w:r>
            <w:r w:rsidR="002E4DA8" w:rsidRPr="007D1F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ind w:left="-89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7D1F0C" w:rsidRDefault="003A2F8B" w:rsidP="00464DAB">
            <w:pPr>
              <w:ind w:right="113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 xml:space="preserve">Изменение удельного веса расходов </w:t>
            </w:r>
            <w:r w:rsidR="00560FD1" w:rsidRPr="007D1F0C">
              <w:rPr>
                <w:sz w:val="20"/>
                <w:szCs w:val="20"/>
              </w:rPr>
              <w:t>2020</w:t>
            </w:r>
            <w:r w:rsidRPr="007D1F0C">
              <w:rPr>
                <w:sz w:val="20"/>
                <w:szCs w:val="20"/>
              </w:rPr>
              <w:t xml:space="preserve">г. к </w:t>
            </w:r>
            <w:r w:rsidR="00560FD1" w:rsidRPr="007D1F0C">
              <w:rPr>
                <w:sz w:val="20"/>
                <w:szCs w:val="20"/>
              </w:rPr>
              <w:t>2021</w:t>
            </w:r>
            <w:r w:rsidRPr="007D1F0C">
              <w:rPr>
                <w:sz w:val="20"/>
                <w:szCs w:val="20"/>
              </w:rPr>
              <w:t>г.(гр.10 к гр.9)</w:t>
            </w:r>
          </w:p>
        </w:tc>
      </w:tr>
      <w:tr w:rsidR="00C15286" w:rsidRPr="007D1F0C" w:rsidTr="00C15286">
        <w:trPr>
          <w:trHeight w:val="145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D1F0C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D1F0C" w:rsidRDefault="003A2F8B" w:rsidP="00EB6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уточненный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ind w:left="-65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Темп роста</w:t>
            </w:r>
          </w:p>
          <w:p w:rsidR="003A2F8B" w:rsidRPr="007D1F0C" w:rsidRDefault="003A2F8B" w:rsidP="00405232">
            <w:pPr>
              <w:ind w:left="-65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 xml:space="preserve">(в %) к </w:t>
            </w:r>
            <w:r w:rsidR="00560FD1" w:rsidRPr="007D1F0C">
              <w:rPr>
                <w:sz w:val="20"/>
                <w:szCs w:val="20"/>
              </w:rPr>
              <w:t>2019</w:t>
            </w:r>
            <w:r w:rsidRPr="007D1F0C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AA05BA">
            <w:pPr>
              <w:ind w:left="-139" w:right="-127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AA05BA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560FD1" w:rsidP="00D95ED0">
            <w:pPr>
              <w:ind w:left="-87" w:right="-111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2020</w:t>
            </w:r>
            <w:r w:rsidR="002E4DA8" w:rsidRPr="007D1F0C">
              <w:rPr>
                <w:sz w:val="20"/>
                <w:szCs w:val="20"/>
              </w:rPr>
              <w:t xml:space="preserve"> год</w:t>
            </w:r>
            <w:r w:rsidR="003A2F8B" w:rsidRPr="007D1F0C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560FD1" w:rsidP="00D95ED0">
            <w:pPr>
              <w:ind w:left="-87" w:right="-111"/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2021</w:t>
            </w:r>
            <w:r w:rsidR="002E4DA8" w:rsidRPr="007D1F0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D1F0C" w:rsidRDefault="003A2F8B" w:rsidP="00EB62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5286" w:rsidRPr="007D1F0C" w:rsidTr="00C15286">
        <w:trPr>
          <w:trHeight w:val="19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D1F0C" w:rsidRDefault="003A2F8B" w:rsidP="00EB62E4">
            <w:pPr>
              <w:jc w:val="center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11</w:t>
            </w:r>
          </w:p>
        </w:tc>
      </w:tr>
      <w:tr w:rsidR="00364C0C" w:rsidRPr="007D1F0C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3A2373">
            <w:pPr>
              <w:ind w:left="-36" w:right="-38"/>
            </w:pPr>
            <w:r w:rsidRPr="007D1F0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165962,8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168707,9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172524,8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193449,6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16,6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14,7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12,1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24,4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1,0</w:t>
            </w:r>
          </w:p>
        </w:tc>
      </w:tr>
      <w:tr w:rsidR="00364C0C" w:rsidRPr="007D1F0C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3A2373">
            <w:pPr>
              <w:ind w:left="-36" w:right="-38"/>
            </w:pPr>
            <w:r w:rsidRPr="007D1F0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457664,8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450974,9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471610,2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487405,2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6,5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62,4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61,4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-1,0</w:t>
            </w:r>
          </w:p>
        </w:tc>
      </w:tr>
      <w:tr w:rsidR="00364C0C" w:rsidRPr="007D1F0C" w:rsidTr="00C15286">
        <w:trPr>
          <w:trHeight w:val="36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C15286">
            <w:pPr>
              <w:ind w:left="-36" w:right="-38"/>
              <w:rPr>
                <w:sz w:val="18"/>
                <w:szCs w:val="18"/>
              </w:rPr>
            </w:pPr>
            <w:r w:rsidRPr="007D1F0C">
              <w:rPr>
                <w:sz w:val="18"/>
                <w:szCs w:val="18"/>
              </w:rPr>
              <w:t>Развитие дополнительног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55491,0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44195,0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46690,1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46110,4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-16,9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-1,2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5,8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-0,3</w:t>
            </w:r>
          </w:p>
        </w:tc>
      </w:tr>
      <w:tr w:rsidR="00364C0C" w:rsidRPr="007D1F0C" w:rsidTr="00C15286">
        <w:trPr>
          <w:trHeight w:val="52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6158A2">
            <w:pPr>
              <w:ind w:left="-36" w:right="-38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32718,5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28976,6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29692,1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33207,2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11,8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0,2</w:t>
            </w:r>
          </w:p>
        </w:tc>
      </w:tr>
      <w:tr w:rsidR="00364C0C" w:rsidRPr="007D1F0C" w:rsidTr="00C15286">
        <w:trPr>
          <w:trHeight w:val="35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3A2373">
            <w:pPr>
              <w:ind w:left="-36" w:right="-38"/>
            </w:pPr>
            <w:r w:rsidRPr="007D1F0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35962,7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bCs/>
                <w:sz w:val="20"/>
                <w:szCs w:val="20"/>
              </w:rPr>
              <w:t>29675,0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29251,0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33137,4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-7,9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sz w:val="20"/>
                <w:szCs w:val="20"/>
              </w:rPr>
            </w:pPr>
            <w:r w:rsidRPr="007D1F0C">
              <w:rPr>
                <w:sz w:val="20"/>
                <w:szCs w:val="20"/>
              </w:rPr>
              <w:t>0,1</w:t>
            </w:r>
          </w:p>
        </w:tc>
      </w:tr>
      <w:tr w:rsidR="00364C0C" w:rsidRPr="007D1F0C" w:rsidTr="00C15286">
        <w:trPr>
          <w:trHeight w:val="34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0C" w:rsidRPr="007D1F0C" w:rsidRDefault="00364C0C" w:rsidP="003A2373">
            <w:pPr>
              <w:ind w:left="-36" w:right="-38"/>
              <w:rPr>
                <w:b/>
              </w:rPr>
            </w:pPr>
            <w:r w:rsidRPr="007D1F0C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7D1F0C">
              <w:rPr>
                <w:b/>
                <w:bCs/>
                <w:sz w:val="20"/>
                <w:szCs w:val="20"/>
              </w:rPr>
              <w:t>747799,8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7D1F0C">
              <w:rPr>
                <w:b/>
                <w:bCs/>
                <w:sz w:val="20"/>
                <w:szCs w:val="20"/>
              </w:rPr>
              <w:t>722529,4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7D1F0C">
              <w:rPr>
                <w:b/>
                <w:bCs/>
                <w:sz w:val="20"/>
                <w:szCs w:val="20"/>
              </w:rPr>
              <w:t>749768,2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7D1F0C">
              <w:rPr>
                <w:b/>
                <w:bCs/>
                <w:sz w:val="20"/>
                <w:szCs w:val="20"/>
              </w:rPr>
              <w:t>793309,8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C0C" w:rsidRPr="007D1F0C" w:rsidRDefault="00364C0C" w:rsidP="00364C0C">
            <w:pPr>
              <w:ind w:left="-116"/>
              <w:jc w:val="right"/>
              <w:rPr>
                <w:b/>
                <w:sz w:val="20"/>
                <w:szCs w:val="20"/>
              </w:rPr>
            </w:pPr>
            <w:r w:rsidRPr="007D1F0C">
              <w:rPr>
                <w:b/>
                <w:sz w:val="20"/>
                <w:szCs w:val="20"/>
              </w:rPr>
              <w:t>0</w:t>
            </w:r>
          </w:p>
        </w:tc>
      </w:tr>
    </w:tbl>
    <w:p w:rsidR="00364C0C" w:rsidRPr="007D1F0C" w:rsidRDefault="00364C0C" w:rsidP="00EB2254">
      <w:pPr>
        <w:spacing w:line="276" w:lineRule="auto"/>
        <w:ind w:right="-144" w:firstLine="709"/>
        <w:jc w:val="both"/>
        <w:rPr>
          <w:sz w:val="26"/>
          <w:szCs w:val="26"/>
        </w:rPr>
      </w:pPr>
    </w:p>
    <w:p w:rsidR="003A2F8B" w:rsidRPr="007D1F0C" w:rsidRDefault="003A2F8B" w:rsidP="00EB2254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7D1F0C">
        <w:rPr>
          <w:sz w:val="26"/>
          <w:szCs w:val="26"/>
        </w:rPr>
        <w:lastRenderedPageBreak/>
        <w:t xml:space="preserve">Сравнительный анализ структуры расходов проекта бюджета на образование на </w:t>
      </w:r>
      <w:r w:rsidR="00560FD1" w:rsidRPr="007D1F0C">
        <w:rPr>
          <w:sz w:val="26"/>
          <w:szCs w:val="26"/>
        </w:rPr>
        <w:t>2019</w:t>
      </w:r>
      <w:r w:rsidR="002875F2" w:rsidRPr="007D1F0C">
        <w:rPr>
          <w:sz w:val="26"/>
          <w:szCs w:val="26"/>
        </w:rPr>
        <w:t>-</w:t>
      </w:r>
      <w:r w:rsidR="00560FD1" w:rsidRPr="007D1F0C">
        <w:rPr>
          <w:sz w:val="26"/>
          <w:szCs w:val="26"/>
        </w:rPr>
        <w:t>2021</w:t>
      </w:r>
      <w:r w:rsidRPr="007D1F0C">
        <w:rPr>
          <w:sz w:val="26"/>
          <w:szCs w:val="26"/>
        </w:rPr>
        <w:t xml:space="preserve"> годы  отражен в следующей диаграмме:</w:t>
      </w:r>
    </w:p>
    <w:p w:rsidR="003A2F8B" w:rsidRPr="007D1F0C" w:rsidRDefault="003A2F8B" w:rsidP="00CD074A">
      <w:pPr>
        <w:spacing w:line="276" w:lineRule="auto"/>
        <w:ind w:firstLine="709"/>
        <w:jc w:val="right"/>
        <w:rPr>
          <w:sz w:val="26"/>
          <w:szCs w:val="26"/>
        </w:rPr>
      </w:pPr>
      <w:r w:rsidRPr="007D1F0C">
        <w:rPr>
          <w:sz w:val="26"/>
          <w:szCs w:val="26"/>
        </w:rPr>
        <w:t xml:space="preserve">диаграмма </w:t>
      </w:r>
      <w:r w:rsidR="0047431F" w:rsidRPr="007D1F0C">
        <w:rPr>
          <w:sz w:val="26"/>
          <w:szCs w:val="26"/>
        </w:rPr>
        <w:t>8</w:t>
      </w:r>
      <w:r w:rsidRPr="007D1F0C">
        <w:rPr>
          <w:sz w:val="26"/>
          <w:szCs w:val="26"/>
        </w:rPr>
        <w:t xml:space="preserve"> (млн. руб.)</w:t>
      </w:r>
    </w:p>
    <w:p w:rsidR="00E82FC5" w:rsidRPr="007D1F0C" w:rsidRDefault="00B235FC" w:rsidP="006E525D">
      <w:pPr>
        <w:spacing w:line="276" w:lineRule="auto"/>
        <w:ind w:right="-143"/>
        <w:jc w:val="both"/>
        <w:rPr>
          <w:sz w:val="26"/>
          <w:szCs w:val="26"/>
        </w:rPr>
      </w:pPr>
      <w:r w:rsidRPr="007D1F0C">
        <w:rPr>
          <w:noProof/>
          <w:sz w:val="26"/>
          <w:szCs w:val="26"/>
        </w:rPr>
        <w:drawing>
          <wp:inline distT="0" distB="0" distL="0" distR="0">
            <wp:extent cx="6175869" cy="3990109"/>
            <wp:effectExtent l="19050" t="0" r="15381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388C" w:rsidRPr="007D1F0C" w:rsidRDefault="0095388C" w:rsidP="0095388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D1F0C">
        <w:rPr>
          <w:sz w:val="26"/>
          <w:szCs w:val="26"/>
        </w:rPr>
        <w:t xml:space="preserve">В данном разделе учтены: </w:t>
      </w:r>
    </w:p>
    <w:p w:rsidR="0095388C" w:rsidRPr="007D1F0C" w:rsidRDefault="0095388C" w:rsidP="007D1F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D1F0C">
        <w:rPr>
          <w:sz w:val="26"/>
          <w:szCs w:val="26"/>
        </w:rPr>
        <w:t xml:space="preserve">1) субвенции муниципальным районам: 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sz w:val="26"/>
          <w:szCs w:val="26"/>
        </w:rPr>
        <w:t>-субвенции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2021 – 2023 годы в сумме 66132,7 тыс. рублей ежегодно;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 xml:space="preserve">-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установленное Федеральным законом от 7 июля 2003 года № 123-ФЗ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  в сумме 245858,7 тыс. рублей ежегодно.  Данные субвенции предусмотрены для реализации государственного стандарта общего образования, включая оплату труда работников этих учреждений, расходы на приобретение учебных пособий, технических средств обучения, расходных материалов и на хозяйственные нужды (за исключением коммунальных услуг) в расчете на одного обучающегося;   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 xml:space="preserve">- на реализацию государственных полномочий по информационному обеспечению образовательных учреждений в соответствии с Законом Республики </w:t>
      </w:r>
      <w:r w:rsidRPr="007D1F0C">
        <w:rPr>
          <w:color w:val="000000"/>
          <w:sz w:val="26"/>
          <w:szCs w:val="26"/>
        </w:rPr>
        <w:lastRenderedPageBreak/>
        <w:t>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2021 год в сумме 5061,6 тыс. рублей, на 2022 и 2023 годы по 33225,6 тыс. рублей и 33232,1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руб. соответственно;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>2) расходы, связанные с обеспечением деятельности образовательных организаций: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>- на развитие дошкольного образования на 2021 год в сумме 127316,9 тыс. рублей, на 2022 и 2023 годы по 127856,6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тыс. рублей и 128399,8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руб. соответственно;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 xml:space="preserve">  - на развитие общего образования на 2021 год в сумме 241546,5 тыс. рублей;  на 2022 и 2023 годы 211102,3 тыс. рублей и 158169,95 тыс. рублей соответственно;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>-на развитие дополнительного образования на 2021 год в сумме 46110,4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рублей, на 2022 год – 46457,2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 и на 2023 год – 46186,4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>-на молодежную политику и оздоровление детей на 2021 год в сумме 33207,2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 и на 2022 и 2023 годы в сумме 33076,0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 и 33347,5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 соответственно;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  <w:r w:rsidRPr="007D1F0C">
        <w:rPr>
          <w:sz w:val="26"/>
          <w:szCs w:val="26"/>
        </w:rPr>
        <w:t>- на другие вопросы в области образования  (централизованная бухгалтерия при отделе образования,  проведение мероприятий и т.д.) в 2021 году 33137,4 тыс.</w:t>
      </w:r>
      <w:r w:rsidR="007554DE">
        <w:rPr>
          <w:sz w:val="26"/>
          <w:szCs w:val="26"/>
        </w:rPr>
        <w:t xml:space="preserve"> </w:t>
      </w:r>
      <w:r w:rsidRPr="007D1F0C">
        <w:rPr>
          <w:sz w:val="26"/>
          <w:szCs w:val="26"/>
        </w:rPr>
        <w:t>рублей, в 2022-2023  годах  в сумме 33225,6 тыс. рублей и 33232,1 тыс.</w:t>
      </w:r>
      <w:r w:rsidR="007554DE">
        <w:rPr>
          <w:sz w:val="26"/>
          <w:szCs w:val="26"/>
        </w:rPr>
        <w:t xml:space="preserve"> </w:t>
      </w:r>
      <w:r w:rsidRPr="007D1F0C">
        <w:rPr>
          <w:sz w:val="26"/>
          <w:szCs w:val="26"/>
        </w:rPr>
        <w:t>рублей ежегодно.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sz w:val="26"/>
          <w:szCs w:val="26"/>
        </w:rPr>
      </w:pPr>
      <w:r w:rsidRPr="007D1F0C">
        <w:rPr>
          <w:sz w:val="26"/>
          <w:szCs w:val="26"/>
        </w:rPr>
        <w:t>По данному разделу учтены межбюджетные трансферты из федерального и республиканского бюджетов на: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sz w:val="26"/>
          <w:szCs w:val="26"/>
        </w:rPr>
        <w:t>-</w:t>
      </w:r>
      <w:r w:rsidR="007554DE">
        <w:rPr>
          <w:sz w:val="26"/>
          <w:szCs w:val="26"/>
        </w:rPr>
        <w:t xml:space="preserve"> </w:t>
      </w:r>
      <w:r w:rsidRPr="007D1F0C">
        <w:rPr>
          <w:sz w:val="26"/>
          <w:szCs w:val="26"/>
        </w:rPr>
        <w:t xml:space="preserve">ежемесячное денежное вознаграждение за классное руководство педагогическим работникам общеобразовательных организаций на </w:t>
      </w:r>
      <w:r w:rsidRPr="007D1F0C">
        <w:rPr>
          <w:color w:val="000000"/>
          <w:sz w:val="26"/>
          <w:szCs w:val="26"/>
        </w:rPr>
        <w:t>2021-2022 годы в сумме 29060,6 тыс. рублей ежегодно, на 2023 год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- не предусмотрено;</w:t>
      </w:r>
    </w:p>
    <w:p w:rsidR="007D1F0C" w:rsidRPr="007D1F0C" w:rsidRDefault="007D1F0C" w:rsidP="007D1F0C">
      <w:pPr>
        <w:pStyle w:val="14"/>
        <w:suppressAutoHyphens/>
        <w:spacing w:line="276" w:lineRule="auto"/>
        <w:ind w:right="-143" w:firstLine="540"/>
        <w:rPr>
          <w:color w:val="000000"/>
          <w:sz w:val="26"/>
          <w:szCs w:val="26"/>
        </w:rPr>
      </w:pPr>
      <w:r w:rsidRPr="007D1F0C">
        <w:rPr>
          <w:color w:val="000000"/>
          <w:sz w:val="26"/>
          <w:szCs w:val="26"/>
        </w:rPr>
        <w:t>-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организацию бесплатного горячего питания обучающихся по образовательным программам  начального общего образования в муниципальных образовательных организациях</w:t>
      </w:r>
      <w:r w:rsidRPr="007D1F0C">
        <w:rPr>
          <w:sz w:val="26"/>
          <w:szCs w:val="26"/>
        </w:rPr>
        <w:t xml:space="preserve"> на </w:t>
      </w:r>
      <w:r w:rsidRPr="007D1F0C">
        <w:rPr>
          <w:color w:val="000000"/>
          <w:sz w:val="26"/>
          <w:szCs w:val="26"/>
        </w:rPr>
        <w:t>2021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год в сумме 10497,0 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рублей, на 2022 год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-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11184,3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тыс.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рублей, на 2023 год</w:t>
      </w:r>
      <w:r w:rsidR="007554DE">
        <w:rPr>
          <w:color w:val="000000"/>
          <w:sz w:val="26"/>
          <w:szCs w:val="26"/>
        </w:rPr>
        <w:t xml:space="preserve"> </w:t>
      </w:r>
      <w:r w:rsidRPr="007D1F0C">
        <w:rPr>
          <w:color w:val="000000"/>
          <w:sz w:val="26"/>
          <w:szCs w:val="26"/>
        </w:rPr>
        <w:t>- не предусмотрено.</w:t>
      </w:r>
    </w:p>
    <w:p w:rsidR="00E82FC5" w:rsidRPr="007554DE" w:rsidRDefault="00E82FC5" w:rsidP="007D1F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554DE">
        <w:rPr>
          <w:sz w:val="26"/>
          <w:szCs w:val="26"/>
        </w:rPr>
        <w:t>Главными администраторами расхода бюджетных средств по разделу «Образование» являются:</w:t>
      </w:r>
    </w:p>
    <w:p w:rsidR="00E82FC5" w:rsidRPr="007554DE" w:rsidRDefault="00E82FC5" w:rsidP="007D1F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554DE">
        <w:rPr>
          <w:sz w:val="26"/>
          <w:szCs w:val="26"/>
        </w:rPr>
        <w:t>- МКУ «Отдел образования»;</w:t>
      </w:r>
    </w:p>
    <w:p w:rsidR="00E82FC5" w:rsidRPr="00424B12" w:rsidRDefault="00E82FC5" w:rsidP="007D1F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7554DE">
        <w:rPr>
          <w:sz w:val="26"/>
          <w:szCs w:val="26"/>
        </w:rPr>
        <w:t xml:space="preserve">- </w:t>
      </w:r>
      <w:r w:rsidRPr="00424B12">
        <w:rPr>
          <w:sz w:val="26"/>
          <w:szCs w:val="26"/>
        </w:rPr>
        <w:t>МУ «Отдел по делам молодежи и спорту»;</w:t>
      </w:r>
    </w:p>
    <w:p w:rsidR="00E82FC5" w:rsidRPr="00424B12" w:rsidRDefault="00E82FC5" w:rsidP="007D1F0C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424B12">
        <w:rPr>
          <w:sz w:val="26"/>
          <w:szCs w:val="26"/>
        </w:rPr>
        <w:t>- МУ  «Отдел культуры».</w:t>
      </w:r>
    </w:p>
    <w:p w:rsidR="002A6477" w:rsidRPr="00424B12" w:rsidRDefault="002A6477" w:rsidP="0095388C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424B12" w:rsidRDefault="003A2F8B" w:rsidP="0095388C">
      <w:pPr>
        <w:spacing w:line="276" w:lineRule="auto"/>
        <w:ind w:right="-143" w:firstLine="540"/>
        <w:jc w:val="both"/>
        <w:rPr>
          <w:b/>
          <w:bCs/>
          <w:sz w:val="26"/>
          <w:szCs w:val="26"/>
        </w:rPr>
      </w:pPr>
      <w:r w:rsidRPr="00424B12">
        <w:rPr>
          <w:b/>
          <w:bCs/>
          <w:sz w:val="26"/>
          <w:szCs w:val="26"/>
        </w:rPr>
        <w:t>4.2.8. Раздел «</w:t>
      </w:r>
      <w:r w:rsidR="002269EC" w:rsidRPr="00424B12">
        <w:rPr>
          <w:b/>
          <w:bCs/>
          <w:sz w:val="26"/>
          <w:szCs w:val="26"/>
        </w:rPr>
        <w:t>Культура, кинематография</w:t>
      </w:r>
      <w:r w:rsidRPr="00424B12">
        <w:rPr>
          <w:b/>
          <w:bCs/>
          <w:sz w:val="26"/>
          <w:szCs w:val="26"/>
        </w:rPr>
        <w:t>»</w:t>
      </w:r>
    </w:p>
    <w:p w:rsidR="00A11CFB" w:rsidRPr="00424B12" w:rsidRDefault="003A2F8B" w:rsidP="00A11CFB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24B12">
        <w:rPr>
          <w:sz w:val="26"/>
          <w:szCs w:val="26"/>
        </w:rPr>
        <w:t xml:space="preserve">Расходы по разделу </w:t>
      </w:r>
      <w:r w:rsidR="007B0031" w:rsidRPr="00424B12">
        <w:rPr>
          <w:sz w:val="26"/>
          <w:szCs w:val="26"/>
        </w:rPr>
        <w:t xml:space="preserve">на </w:t>
      </w:r>
      <w:r w:rsidR="00560FD1" w:rsidRPr="00424B12">
        <w:rPr>
          <w:sz w:val="26"/>
          <w:szCs w:val="26"/>
        </w:rPr>
        <w:t>2021</w:t>
      </w:r>
      <w:r w:rsidR="002E4DA8" w:rsidRPr="00424B12">
        <w:rPr>
          <w:sz w:val="26"/>
          <w:szCs w:val="26"/>
        </w:rPr>
        <w:t xml:space="preserve"> год</w:t>
      </w:r>
      <w:r w:rsidR="007554DE" w:rsidRPr="00424B12">
        <w:rPr>
          <w:sz w:val="26"/>
          <w:szCs w:val="26"/>
        </w:rPr>
        <w:t xml:space="preserve"> </w:t>
      </w:r>
      <w:r w:rsidRPr="00424B12">
        <w:rPr>
          <w:sz w:val="26"/>
          <w:szCs w:val="26"/>
        </w:rPr>
        <w:t xml:space="preserve">предусмотрены в размере </w:t>
      </w:r>
      <w:r w:rsidR="00424B12" w:rsidRPr="00424B12">
        <w:rPr>
          <w:bCs/>
          <w:sz w:val="26"/>
          <w:szCs w:val="26"/>
        </w:rPr>
        <w:t>122212,6</w:t>
      </w:r>
      <w:r w:rsidRPr="00424B12">
        <w:rPr>
          <w:sz w:val="26"/>
          <w:szCs w:val="26"/>
        </w:rPr>
        <w:t xml:space="preserve"> тыс. рублей или на   </w:t>
      </w:r>
      <w:r w:rsidR="00424B12" w:rsidRPr="00424B12">
        <w:rPr>
          <w:sz w:val="26"/>
          <w:szCs w:val="26"/>
        </w:rPr>
        <w:t>3,4</w:t>
      </w:r>
      <w:r w:rsidRPr="00424B12">
        <w:rPr>
          <w:sz w:val="26"/>
          <w:szCs w:val="26"/>
        </w:rPr>
        <w:t xml:space="preserve"> % выше аналогичного показателя </w:t>
      </w:r>
      <w:r w:rsidR="00560FD1" w:rsidRPr="00424B12">
        <w:rPr>
          <w:sz w:val="26"/>
          <w:szCs w:val="26"/>
        </w:rPr>
        <w:t>2020</w:t>
      </w:r>
      <w:r w:rsidR="002E4DA8" w:rsidRPr="00424B12">
        <w:rPr>
          <w:sz w:val="26"/>
          <w:szCs w:val="26"/>
        </w:rPr>
        <w:t xml:space="preserve"> год</w:t>
      </w:r>
      <w:r w:rsidRPr="00424B12">
        <w:rPr>
          <w:sz w:val="26"/>
          <w:szCs w:val="26"/>
        </w:rPr>
        <w:t xml:space="preserve">а. </w:t>
      </w:r>
      <w:r w:rsidR="007B0031" w:rsidRPr="00424B12">
        <w:rPr>
          <w:sz w:val="26"/>
          <w:szCs w:val="26"/>
        </w:rPr>
        <w:t xml:space="preserve">Расходы бюджета района на </w:t>
      </w:r>
      <w:r w:rsidR="00560FD1" w:rsidRPr="00424B12">
        <w:rPr>
          <w:sz w:val="26"/>
          <w:szCs w:val="26"/>
        </w:rPr>
        <w:t>2022</w:t>
      </w:r>
      <w:r w:rsidR="000C0D9C" w:rsidRPr="00424B12">
        <w:rPr>
          <w:sz w:val="26"/>
          <w:szCs w:val="26"/>
        </w:rPr>
        <w:t>-</w:t>
      </w:r>
      <w:r w:rsidR="00560FD1" w:rsidRPr="00424B12">
        <w:rPr>
          <w:sz w:val="26"/>
          <w:szCs w:val="26"/>
        </w:rPr>
        <w:t>2023</w:t>
      </w:r>
      <w:r w:rsidR="007B0031" w:rsidRPr="00424B12">
        <w:rPr>
          <w:sz w:val="26"/>
          <w:szCs w:val="26"/>
        </w:rPr>
        <w:t xml:space="preserve"> годы предусмотрены в размере </w:t>
      </w:r>
      <w:r w:rsidR="00424B12" w:rsidRPr="00424B12">
        <w:rPr>
          <w:sz w:val="26"/>
          <w:szCs w:val="26"/>
        </w:rPr>
        <w:t>122332,6</w:t>
      </w:r>
      <w:r w:rsidR="007B0031" w:rsidRPr="00424B12">
        <w:rPr>
          <w:sz w:val="26"/>
          <w:szCs w:val="26"/>
        </w:rPr>
        <w:t xml:space="preserve"> тыс. рублей и </w:t>
      </w:r>
      <w:r w:rsidR="00424B12" w:rsidRPr="00424B12">
        <w:rPr>
          <w:sz w:val="26"/>
          <w:szCs w:val="26"/>
        </w:rPr>
        <w:t>122764,7</w:t>
      </w:r>
      <w:r w:rsidR="00E60E83" w:rsidRPr="00424B12">
        <w:rPr>
          <w:sz w:val="26"/>
          <w:szCs w:val="26"/>
        </w:rPr>
        <w:t xml:space="preserve"> </w:t>
      </w:r>
      <w:r w:rsidR="007B0031" w:rsidRPr="00424B12">
        <w:rPr>
          <w:sz w:val="26"/>
          <w:szCs w:val="26"/>
        </w:rPr>
        <w:t xml:space="preserve">тыс. рублей соответственно. </w:t>
      </w:r>
    </w:p>
    <w:p w:rsidR="00A11CFB" w:rsidRPr="00424B12" w:rsidRDefault="00A11CFB" w:rsidP="00A11CFB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24B12">
        <w:rPr>
          <w:sz w:val="26"/>
          <w:szCs w:val="26"/>
        </w:rPr>
        <w:lastRenderedPageBreak/>
        <w:t>Распределение бюджетных ассигнований по разделу «</w:t>
      </w:r>
      <w:r w:rsidRPr="00424B12">
        <w:rPr>
          <w:bCs/>
          <w:sz w:val="26"/>
          <w:szCs w:val="26"/>
        </w:rPr>
        <w:t>Культура, кинематография</w:t>
      </w:r>
      <w:r w:rsidRPr="00424B12">
        <w:rPr>
          <w:sz w:val="26"/>
          <w:szCs w:val="26"/>
        </w:rPr>
        <w:t>» классификации расходов бюджета на 2021-2023 годы представлено в таблице 1</w:t>
      </w:r>
      <w:r w:rsidR="00424B12" w:rsidRPr="00424B12">
        <w:rPr>
          <w:sz w:val="26"/>
          <w:szCs w:val="26"/>
        </w:rPr>
        <w:t>4</w:t>
      </w:r>
      <w:r w:rsidRPr="00424B12">
        <w:rPr>
          <w:sz w:val="26"/>
          <w:szCs w:val="26"/>
        </w:rPr>
        <w:t>.</w:t>
      </w:r>
    </w:p>
    <w:p w:rsidR="00A11CFB" w:rsidRPr="00424B12" w:rsidRDefault="00A11CFB" w:rsidP="00A11CFB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424B12">
        <w:rPr>
          <w:sz w:val="26"/>
          <w:szCs w:val="26"/>
        </w:rPr>
        <w:t>Таблица 1</w:t>
      </w:r>
      <w:r w:rsidR="00424B12" w:rsidRPr="00424B12">
        <w:rPr>
          <w:sz w:val="26"/>
          <w:szCs w:val="26"/>
        </w:rPr>
        <w:t>4</w:t>
      </w:r>
    </w:p>
    <w:tbl>
      <w:tblPr>
        <w:tblW w:w="9678" w:type="dxa"/>
        <w:tblInd w:w="103" w:type="dxa"/>
        <w:tblLayout w:type="fixed"/>
        <w:tblLook w:val="0000"/>
      </w:tblPr>
      <w:tblGrid>
        <w:gridCol w:w="3129"/>
        <w:gridCol w:w="1090"/>
        <w:gridCol w:w="1090"/>
        <w:gridCol w:w="1090"/>
        <w:gridCol w:w="1092"/>
        <w:gridCol w:w="727"/>
        <w:gridCol w:w="727"/>
        <w:gridCol w:w="733"/>
      </w:tblGrid>
      <w:tr w:rsidR="00A11CFB" w:rsidRPr="00424B12" w:rsidTr="00424B12">
        <w:trPr>
          <w:trHeight w:val="26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jc w:val="center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70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Утвержденный бюджет на 2020 год,</w:t>
            </w:r>
          </w:p>
          <w:p w:rsidR="00A11CFB" w:rsidRPr="00424B12" w:rsidRDefault="00A11CFB" w:rsidP="00E11FCD">
            <w:pPr>
              <w:ind w:right="-70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тыс. руб.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Проект бюджета</w:t>
            </w:r>
          </w:p>
          <w:p w:rsidR="00A11CFB" w:rsidRPr="00424B12" w:rsidRDefault="00A11CFB" w:rsidP="00E11FCD">
            <w:pPr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A11CFB" w:rsidRPr="00424B12" w:rsidTr="00424B12">
        <w:trPr>
          <w:trHeight w:val="266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rPr>
                <w:sz w:val="19"/>
                <w:szCs w:val="19"/>
              </w:rPr>
            </w:pPr>
          </w:p>
        </w:tc>
      </w:tr>
      <w:tr w:rsidR="00A11CFB" w:rsidRPr="00424B12" w:rsidTr="00424B12">
        <w:trPr>
          <w:trHeight w:val="266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2" w:right="-108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2021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2022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2023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46" w:right="-108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2021г.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2022г.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32"/>
              <w:jc w:val="center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2023г.</w:t>
            </w:r>
          </w:p>
        </w:tc>
      </w:tr>
      <w:tr w:rsidR="00A11CFB" w:rsidRPr="00424B12" w:rsidTr="00424B12">
        <w:trPr>
          <w:trHeight w:val="253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424B12" w:rsidRDefault="00A11CFB" w:rsidP="00E11FCD">
            <w:pPr>
              <w:ind w:left="-108"/>
              <w:rPr>
                <w:sz w:val="19"/>
                <w:szCs w:val="19"/>
              </w:rPr>
            </w:pPr>
          </w:p>
        </w:tc>
      </w:tr>
      <w:tr w:rsidR="00424B12" w:rsidRPr="00424B12" w:rsidTr="00424B12">
        <w:trPr>
          <w:trHeight w:val="5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E11FCD">
            <w:pPr>
              <w:rPr>
                <w:b/>
                <w:sz w:val="22"/>
                <w:szCs w:val="22"/>
              </w:rPr>
            </w:pPr>
            <w:r w:rsidRPr="00424B1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b/>
                <w:bCs/>
                <w:sz w:val="22"/>
                <w:szCs w:val="22"/>
              </w:rPr>
            </w:pPr>
            <w:r w:rsidRPr="00424B12">
              <w:rPr>
                <w:b/>
                <w:bCs/>
                <w:sz w:val="22"/>
                <w:szCs w:val="22"/>
              </w:rPr>
              <w:t>118231,4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b/>
                <w:bCs/>
                <w:sz w:val="22"/>
                <w:szCs w:val="22"/>
              </w:rPr>
            </w:pPr>
            <w:r w:rsidRPr="00424B12">
              <w:rPr>
                <w:b/>
                <w:bCs/>
                <w:sz w:val="22"/>
                <w:szCs w:val="22"/>
              </w:rPr>
              <w:t>122212,6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b/>
                <w:bCs/>
                <w:sz w:val="22"/>
                <w:szCs w:val="22"/>
              </w:rPr>
            </w:pPr>
            <w:r w:rsidRPr="00424B12">
              <w:rPr>
                <w:b/>
                <w:bCs/>
                <w:sz w:val="22"/>
                <w:szCs w:val="22"/>
              </w:rPr>
              <w:t>122332,6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b/>
                <w:bCs/>
                <w:sz w:val="22"/>
                <w:szCs w:val="22"/>
              </w:rPr>
            </w:pPr>
            <w:r w:rsidRPr="00424B12">
              <w:rPr>
                <w:b/>
                <w:bCs/>
                <w:sz w:val="22"/>
                <w:szCs w:val="22"/>
              </w:rPr>
              <w:t>122764,7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3,4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0,4</w:t>
            </w:r>
          </w:p>
        </w:tc>
      </w:tr>
      <w:tr w:rsidR="00424B12" w:rsidRPr="00424B12" w:rsidTr="00424B12">
        <w:trPr>
          <w:trHeight w:val="32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12" w:rsidRPr="00424B12" w:rsidRDefault="00424B12" w:rsidP="00E11FCD">
            <w:pPr>
              <w:ind w:left="-36" w:right="-38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5530,3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  <w:lang w:val="en-US"/>
              </w:rPr>
              <w:t>5777,7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5826,8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5825,8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4,5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</w:tr>
      <w:tr w:rsidR="00424B12" w:rsidRPr="00424B12" w:rsidTr="00424B12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12" w:rsidRPr="00424B12" w:rsidRDefault="00424B12" w:rsidP="00E11FCD">
            <w:pPr>
              <w:ind w:left="-36" w:right="-38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Централизованная библиотечная система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28793,5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  <w:lang w:val="en-US"/>
              </w:rPr>
              <w:t>30486,6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</w:rPr>
              <w:t>30559,4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</w:rPr>
              <w:t>30560,4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5,9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</w:tr>
      <w:tr w:rsidR="00424B12" w:rsidRPr="00424B12" w:rsidTr="00424B12">
        <w:trPr>
          <w:trHeight w:val="3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12" w:rsidRPr="00424B12" w:rsidRDefault="00424B12" w:rsidP="00E11FCD">
            <w:pPr>
              <w:ind w:left="-36" w:right="-38"/>
              <w:rPr>
                <w:sz w:val="20"/>
                <w:szCs w:val="20"/>
              </w:rPr>
            </w:pPr>
            <w:r w:rsidRPr="00424B12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78569,3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  <w:lang w:val="en-US"/>
              </w:rPr>
              <w:t>80201,0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80198,1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80629,2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0,5</w:t>
            </w:r>
          </w:p>
        </w:tc>
      </w:tr>
      <w:tr w:rsidR="00424B12" w:rsidRPr="00424B12" w:rsidTr="00424B12">
        <w:trPr>
          <w:trHeight w:val="3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12" w:rsidRPr="00424B12" w:rsidRDefault="00424B12" w:rsidP="00E11FCD">
            <w:pPr>
              <w:ind w:left="-36" w:right="-38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2700,1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2700,1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</w:tr>
      <w:tr w:rsidR="00424B12" w:rsidRPr="00424B12" w:rsidTr="00424B12">
        <w:trPr>
          <w:trHeight w:val="252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12" w:rsidRPr="00424B12" w:rsidRDefault="00424B12" w:rsidP="00E11FCD">
            <w:pPr>
              <w:ind w:left="-36" w:right="-38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B12" w:rsidRPr="00424B12" w:rsidRDefault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2638,2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B12" w:rsidRPr="00424B12" w:rsidRDefault="00424B12">
            <w:pPr>
              <w:jc w:val="right"/>
              <w:rPr>
                <w:bCs/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  <w:lang w:val="en-US"/>
              </w:rPr>
              <w:t>3047,2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B12" w:rsidRPr="00424B12" w:rsidRDefault="00424B12">
            <w:pPr>
              <w:jc w:val="right"/>
              <w:rPr>
                <w:bCs/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</w:rPr>
              <w:t>3048,2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B12" w:rsidRPr="00424B12" w:rsidRDefault="00424B12">
            <w:pPr>
              <w:jc w:val="right"/>
              <w:rPr>
                <w:bCs/>
                <w:sz w:val="22"/>
                <w:szCs w:val="22"/>
              </w:rPr>
            </w:pPr>
            <w:r w:rsidRPr="00424B12">
              <w:rPr>
                <w:bCs/>
                <w:sz w:val="22"/>
                <w:szCs w:val="22"/>
              </w:rPr>
              <w:t>3049,2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15,5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12" w:rsidRPr="00424B12" w:rsidRDefault="00424B12" w:rsidP="00424B12">
            <w:pPr>
              <w:jc w:val="right"/>
              <w:rPr>
                <w:sz w:val="22"/>
                <w:szCs w:val="22"/>
              </w:rPr>
            </w:pPr>
            <w:r w:rsidRPr="00424B12">
              <w:rPr>
                <w:sz w:val="22"/>
                <w:szCs w:val="22"/>
              </w:rPr>
              <w:t>0</w:t>
            </w:r>
          </w:p>
        </w:tc>
      </w:tr>
    </w:tbl>
    <w:p w:rsidR="00A11CFB" w:rsidRPr="00424B12" w:rsidRDefault="00A11CFB" w:rsidP="00A11CFB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424B12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424B12">
        <w:rPr>
          <w:sz w:val="26"/>
          <w:szCs w:val="26"/>
        </w:rPr>
        <w:t xml:space="preserve">В структуре раздела наибольший удельный вес </w:t>
      </w:r>
      <w:r w:rsidR="00BC655E" w:rsidRPr="00424B12">
        <w:rPr>
          <w:sz w:val="26"/>
          <w:szCs w:val="26"/>
        </w:rPr>
        <w:t xml:space="preserve">в </w:t>
      </w:r>
      <w:r w:rsidR="00560FD1" w:rsidRPr="00424B12">
        <w:rPr>
          <w:sz w:val="26"/>
          <w:szCs w:val="26"/>
        </w:rPr>
        <w:t>2021</w:t>
      </w:r>
      <w:r w:rsidR="002E4DA8" w:rsidRPr="00424B12">
        <w:rPr>
          <w:sz w:val="26"/>
          <w:szCs w:val="26"/>
        </w:rPr>
        <w:t xml:space="preserve"> год</w:t>
      </w:r>
      <w:r w:rsidR="00BC655E" w:rsidRPr="00424B12">
        <w:rPr>
          <w:sz w:val="26"/>
          <w:szCs w:val="26"/>
        </w:rPr>
        <w:t xml:space="preserve">у </w:t>
      </w:r>
      <w:r w:rsidRPr="00424B12">
        <w:rPr>
          <w:sz w:val="26"/>
          <w:szCs w:val="26"/>
        </w:rPr>
        <w:t>составляют:</w:t>
      </w:r>
    </w:p>
    <w:p w:rsidR="003A2F8B" w:rsidRPr="00424B12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424B12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E60E83" w:rsidRPr="00424B12">
        <w:rPr>
          <w:sz w:val="26"/>
          <w:szCs w:val="26"/>
        </w:rPr>
        <w:t>6</w:t>
      </w:r>
      <w:r w:rsidR="00424B12" w:rsidRPr="00424B12">
        <w:rPr>
          <w:sz w:val="26"/>
          <w:szCs w:val="26"/>
        </w:rPr>
        <w:t>5</w:t>
      </w:r>
      <w:r w:rsidR="00E60E83" w:rsidRPr="00424B12">
        <w:rPr>
          <w:sz w:val="26"/>
          <w:szCs w:val="26"/>
        </w:rPr>
        <w:t>,</w:t>
      </w:r>
      <w:r w:rsidR="00424B12" w:rsidRPr="00424B12">
        <w:rPr>
          <w:sz w:val="26"/>
          <w:szCs w:val="26"/>
        </w:rPr>
        <w:t>6</w:t>
      </w:r>
      <w:r w:rsidRPr="00424B12">
        <w:rPr>
          <w:sz w:val="26"/>
          <w:szCs w:val="26"/>
        </w:rPr>
        <w:t xml:space="preserve"> %;</w:t>
      </w:r>
    </w:p>
    <w:p w:rsidR="003A2F8B" w:rsidRPr="00424B12" w:rsidRDefault="003A2F8B" w:rsidP="00EB2254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424B12">
        <w:rPr>
          <w:sz w:val="26"/>
          <w:szCs w:val="26"/>
        </w:rPr>
        <w:t xml:space="preserve">- расходы на содержание библиотек –  </w:t>
      </w:r>
      <w:r w:rsidR="00834773" w:rsidRPr="00424B12">
        <w:rPr>
          <w:sz w:val="26"/>
          <w:szCs w:val="26"/>
        </w:rPr>
        <w:t>2</w:t>
      </w:r>
      <w:r w:rsidR="00E60E83" w:rsidRPr="00424B12">
        <w:rPr>
          <w:sz w:val="26"/>
          <w:szCs w:val="26"/>
        </w:rPr>
        <w:t>4</w:t>
      </w:r>
      <w:r w:rsidR="00834773" w:rsidRPr="00424B12">
        <w:rPr>
          <w:sz w:val="26"/>
          <w:szCs w:val="26"/>
        </w:rPr>
        <w:t>,</w:t>
      </w:r>
      <w:r w:rsidR="00424B12" w:rsidRPr="00424B12">
        <w:rPr>
          <w:sz w:val="26"/>
          <w:szCs w:val="26"/>
        </w:rPr>
        <w:t>9</w:t>
      </w:r>
      <w:r w:rsidRPr="00424B12">
        <w:rPr>
          <w:sz w:val="26"/>
          <w:szCs w:val="26"/>
        </w:rPr>
        <w:t xml:space="preserve"> %.</w:t>
      </w:r>
    </w:p>
    <w:p w:rsidR="00CE3B11" w:rsidRPr="00424B12" w:rsidRDefault="00CE3B11" w:rsidP="00EB2254">
      <w:pPr>
        <w:spacing w:line="276" w:lineRule="auto"/>
        <w:ind w:right="-143" w:firstLine="540"/>
        <w:jc w:val="both"/>
        <w:rPr>
          <w:sz w:val="26"/>
          <w:szCs w:val="26"/>
        </w:rPr>
      </w:pPr>
    </w:p>
    <w:p w:rsidR="003A2F8B" w:rsidRPr="00424B12" w:rsidRDefault="003A2F8B" w:rsidP="00424B12">
      <w:pPr>
        <w:spacing w:line="276" w:lineRule="auto"/>
        <w:ind w:right="-143" w:firstLine="540"/>
        <w:jc w:val="both"/>
        <w:rPr>
          <w:sz w:val="28"/>
          <w:szCs w:val="28"/>
        </w:rPr>
      </w:pPr>
      <w:r w:rsidRPr="00424B12">
        <w:rPr>
          <w:sz w:val="26"/>
          <w:szCs w:val="26"/>
        </w:rPr>
        <w:t>Структура расходов проекта бюджета на культуру отражена в следующей диаграмме:</w:t>
      </w:r>
      <w:r w:rsidR="00424B12" w:rsidRPr="00424B12">
        <w:rPr>
          <w:sz w:val="26"/>
          <w:szCs w:val="26"/>
        </w:rPr>
        <w:t xml:space="preserve">                                                                         </w:t>
      </w:r>
      <w:r w:rsidRPr="00424B12">
        <w:rPr>
          <w:sz w:val="26"/>
          <w:szCs w:val="26"/>
        </w:rPr>
        <w:t xml:space="preserve">диаграмма </w:t>
      </w:r>
      <w:r w:rsidR="0047431F" w:rsidRPr="00424B12">
        <w:rPr>
          <w:sz w:val="26"/>
          <w:szCs w:val="26"/>
        </w:rPr>
        <w:t>9</w:t>
      </w:r>
      <w:r w:rsidRPr="00424B12">
        <w:rPr>
          <w:sz w:val="26"/>
          <w:szCs w:val="26"/>
        </w:rPr>
        <w:t xml:space="preserve"> (тыс. руб.)</w:t>
      </w:r>
    </w:p>
    <w:p w:rsidR="00371877" w:rsidRPr="00560FD1" w:rsidRDefault="00B235FC" w:rsidP="007B0031">
      <w:pPr>
        <w:tabs>
          <w:tab w:val="left" w:pos="4253"/>
          <w:tab w:val="left" w:pos="4395"/>
        </w:tabs>
        <w:spacing w:line="276" w:lineRule="auto"/>
        <w:jc w:val="both"/>
        <w:rPr>
          <w:color w:val="FF0000"/>
          <w:sz w:val="28"/>
          <w:szCs w:val="28"/>
        </w:rPr>
      </w:pPr>
      <w:r w:rsidRPr="00560FD1">
        <w:rPr>
          <w:noProof/>
          <w:color w:val="FF0000"/>
          <w:sz w:val="32"/>
          <w:szCs w:val="32"/>
        </w:rPr>
        <w:drawing>
          <wp:inline distT="0" distB="0" distL="0" distR="0">
            <wp:extent cx="6139542" cy="3170711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3613" w:rsidRPr="00172B33" w:rsidRDefault="003A2F8B" w:rsidP="007B0031">
      <w:pPr>
        <w:spacing w:line="276" w:lineRule="auto"/>
        <w:ind w:right="-143" w:firstLine="540"/>
        <w:jc w:val="both"/>
        <w:rPr>
          <w:sz w:val="26"/>
          <w:szCs w:val="26"/>
        </w:rPr>
      </w:pPr>
      <w:r w:rsidRPr="00172B33">
        <w:rPr>
          <w:sz w:val="26"/>
          <w:szCs w:val="26"/>
        </w:rPr>
        <w:t xml:space="preserve">Информация о структуре расходной части бюджета на культуру в разрезе разделов функциональной классификации расходов представлена в таблице </w:t>
      </w:r>
      <w:r w:rsidR="007B0031" w:rsidRPr="00172B33">
        <w:rPr>
          <w:sz w:val="26"/>
          <w:szCs w:val="26"/>
        </w:rPr>
        <w:t>1</w:t>
      </w:r>
      <w:r w:rsidR="00424B12" w:rsidRPr="00172B33">
        <w:rPr>
          <w:sz w:val="26"/>
          <w:szCs w:val="26"/>
        </w:rPr>
        <w:t>5</w:t>
      </w:r>
      <w:r w:rsidRPr="00172B33">
        <w:rPr>
          <w:sz w:val="26"/>
          <w:szCs w:val="26"/>
        </w:rPr>
        <w:t>.</w:t>
      </w:r>
    </w:p>
    <w:p w:rsidR="003A2F8B" w:rsidRPr="00172B33" w:rsidRDefault="003A2F8B" w:rsidP="007B0031">
      <w:pPr>
        <w:spacing w:line="276" w:lineRule="auto"/>
        <w:ind w:right="-143" w:firstLine="540"/>
        <w:jc w:val="right"/>
        <w:rPr>
          <w:sz w:val="28"/>
          <w:szCs w:val="28"/>
        </w:rPr>
      </w:pPr>
      <w:r w:rsidRPr="00172B33">
        <w:rPr>
          <w:sz w:val="26"/>
          <w:szCs w:val="26"/>
        </w:rPr>
        <w:lastRenderedPageBreak/>
        <w:t xml:space="preserve">таблица </w:t>
      </w:r>
      <w:r w:rsidR="0047431F" w:rsidRPr="00172B33">
        <w:rPr>
          <w:sz w:val="26"/>
          <w:szCs w:val="26"/>
        </w:rPr>
        <w:t>1</w:t>
      </w:r>
      <w:r w:rsidR="00424B12" w:rsidRPr="00172B33">
        <w:rPr>
          <w:sz w:val="26"/>
          <w:szCs w:val="26"/>
        </w:rPr>
        <w:t>5</w:t>
      </w:r>
      <w:r w:rsidRPr="00172B33">
        <w:rPr>
          <w:sz w:val="26"/>
          <w:szCs w:val="26"/>
        </w:rPr>
        <w:t xml:space="preserve"> (тыс. руб</w:t>
      </w:r>
      <w:r w:rsidRPr="00172B33">
        <w:rPr>
          <w:sz w:val="28"/>
          <w:szCs w:val="28"/>
        </w:rPr>
        <w:t>.)</w:t>
      </w:r>
    </w:p>
    <w:tbl>
      <w:tblPr>
        <w:tblW w:w="10368" w:type="dxa"/>
        <w:tblInd w:w="-318" w:type="dxa"/>
        <w:tblLayout w:type="fixed"/>
        <w:tblLook w:val="0000"/>
      </w:tblPr>
      <w:tblGrid>
        <w:gridCol w:w="2130"/>
        <w:gridCol w:w="935"/>
        <w:gridCol w:w="984"/>
        <w:gridCol w:w="923"/>
        <w:gridCol w:w="924"/>
        <w:gridCol w:w="709"/>
        <w:gridCol w:w="780"/>
        <w:gridCol w:w="729"/>
        <w:gridCol w:w="692"/>
        <w:gridCol w:w="711"/>
        <w:gridCol w:w="851"/>
      </w:tblGrid>
      <w:tr w:rsidR="005C20DA" w:rsidRPr="00172B33" w:rsidTr="00880FD2">
        <w:trPr>
          <w:trHeight w:val="77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72B33" w:rsidRDefault="00560FD1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2019</w:t>
            </w:r>
            <w:r w:rsidR="003A2F8B" w:rsidRPr="00172B33">
              <w:rPr>
                <w:sz w:val="20"/>
                <w:szCs w:val="20"/>
              </w:rPr>
              <w:t xml:space="preserve"> год</w:t>
            </w:r>
          </w:p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факт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560FD1" w:rsidP="00BC655E">
            <w:pPr>
              <w:jc w:val="center"/>
              <w:rPr>
                <w:sz w:val="22"/>
                <w:szCs w:val="22"/>
              </w:rPr>
            </w:pPr>
            <w:r w:rsidRPr="00172B33">
              <w:rPr>
                <w:sz w:val="22"/>
                <w:szCs w:val="22"/>
              </w:rPr>
              <w:t>2020</w:t>
            </w:r>
            <w:r w:rsidR="002E4DA8" w:rsidRPr="00172B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560FD1" w:rsidP="00BC655E">
            <w:pPr>
              <w:jc w:val="center"/>
              <w:rPr>
                <w:sz w:val="22"/>
                <w:szCs w:val="22"/>
              </w:rPr>
            </w:pPr>
            <w:r w:rsidRPr="00172B33">
              <w:rPr>
                <w:sz w:val="22"/>
                <w:szCs w:val="22"/>
              </w:rPr>
              <w:t>2021</w:t>
            </w:r>
            <w:r w:rsidR="002E4DA8" w:rsidRPr="00172B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D80ACA">
            <w:pPr>
              <w:ind w:left="-89" w:right="-89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172B33" w:rsidRDefault="003A2F8B" w:rsidP="009E0BF3">
            <w:pPr>
              <w:ind w:right="113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 xml:space="preserve">Изменение удельного веса расходов </w:t>
            </w:r>
            <w:r w:rsidR="00560FD1" w:rsidRPr="00172B33">
              <w:rPr>
                <w:sz w:val="20"/>
                <w:szCs w:val="20"/>
              </w:rPr>
              <w:t>2020</w:t>
            </w:r>
            <w:r w:rsidRPr="00172B33">
              <w:rPr>
                <w:sz w:val="20"/>
                <w:szCs w:val="20"/>
              </w:rPr>
              <w:t xml:space="preserve">г. к </w:t>
            </w:r>
            <w:r w:rsidR="00560FD1" w:rsidRPr="00172B33">
              <w:rPr>
                <w:sz w:val="20"/>
                <w:szCs w:val="20"/>
              </w:rPr>
              <w:t>2021</w:t>
            </w:r>
            <w:r w:rsidRPr="00172B33">
              <w:rPr>
                <w:sz w:val="20"/>
                <w:szCs w:val="20"/>
              </w:rPr>
              <w:t>г.(гр.10 к гр.9)</w:t>
            </w:r>
          </w:p>
        </w:tc>
      </w:tr>
      <w:tr w:rsidR="005C20DA" w:rsidRPr="00172B33" w:rsidTr="009E0BF3">
        <w:trPr>
          <w:trHeight w:val="137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72B33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72B33" w:rsidRDefault="003A2F8B" w:rsidP="00B471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уточненный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ind w:left="-65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Темп роста</w:t>
            </w:r>
          </w:p>
          <w:p w:rsidR="003A2F8B" w:rsidRPr="00172B33" w:rsidRDefault="003A2F8B" w:rsidP="00405232">
            <w:pPr>
              <w:ind w:left="-65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 xml:space="preserve">(в %) к </w:t>
            </w:r>
            <w:r w:rsidR="00560FD1" w:rsidRPr="00172B33">
              <w:rPr>
                <w:sz w:val="20"/>
                <w:szCs w:val="20"/>
              </w:rPr>
              <w:t>2019</w:t>
            </w:r>
            <w:r w:rsidRPr="00172B3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7179F">
            <w:pPr>
              <w:ind w:left="-54" w:right="-127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7179F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560FD1" w:rsidP="00A33C85">
            <w:pPr>
              <w:ind w:left="-141" w:right="-92"/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2020</w:t>
            </w:r>
            <w:r w:rsidR="002E4DA8" w:rsidRPr="00172B33">
              <w:rPr>
                <w:sz w:val="20"/>
                <w:szCs w:val="20"/>
              </w:rPr>
              <w:t xml:space="preserve"> год</w:t>
            </w:r>
            <w:r w:rsidR="003A2F8B" w:rsidRPr="00172B33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560FD1" w:rsidP="00BC655E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2021</w:t>
            </w:r>
            <w:r w:rsidR="002E4DA8" w:rsidRPr="00172B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172B33" w:rsidRDefault="003A2F8B" w:rsidP="00B471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20DA" w:rsidRPr="00172B33" w:rsidTr="009E0BF3">
        <w:trPr>
          <w:trHeight w:val="18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172B33" w:rsidRDefault="003A2F8B" w:rsidP="00B471A6">
            <w:pPr>
              <w:jc w:val="center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11</w:t>
            </w:r>
          </w:p>
        </w:tc>
      </w:tr>
      <w:tr w:rsidR="00A33C85" w:rsidRPr="00172B33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172B33" w:rsidRDefault="00A33C85" w:rsidP="009E0BF3">
            <w:pPr>
              <w:ind w:left="-36" w:right="-38"/>
              <w:rPr>
                <w:sz w:val="22"/>
                <w:szCs w:val="22"/>
              </w:rPr>
            </w:pPr>
            <w:r w:rsidRPr="00172B33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7623,1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5530,3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6120,0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bCs/>
                <w:sz w:val="20"/>
                <w:szCs w:val="20"/>
                <w:lang w:val="en-US"/>
              </w:rPr>
              <w:t>5777,7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-24,2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4,5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-5,6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172B33" w:rsidRDefault="00A33C85" w:rsidP="00A33C85">
            <w:pPr>
              <w:jc w:val="right"/>
              <w:rPr>
                <w:sz w:val="20"/>
                <w:szCs w:val="20"/>
              </w:rPr>
            </w:pPr>
            <w:r w:rsidRPr="00172B33">
              <w:rPr>
                <w:sz w:val="20"/>
                <w:szCs w:val="20"/>
              </w:rPr>
              <w:t>0,1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27876,6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28793,5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30734,5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  <w:lang w:val="en-US"/>
              </w:rPr>
              <w:t>30486,6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5,9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-0,8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0,6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2"/>
                <w:szCs w:val="22"/>
              </w:rPr>
            </w:pPr>
            <w:r w:rsidRPr="008D40A0">
              <w:rPr>
                <w:sz w:val="22"/>
                <w:szCs w:val="22"/>
              </w:rPr>
              <w:t>Книжный фонд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center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center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center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76893,4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78569,3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86154,4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24B12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  <w:lang w:val="en-US"/>
              </w:rPr>
              <w:t>80201,0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66,5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-0,8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2"/>
                <w:szCs w:val="22"/>
              </w:rPr>
            </w:pPr>
            <w:r w:rsidRPr="008D40A0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3385,4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2700,1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1716,0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2700,1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-20,2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57,3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-0,1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400626">
            <w:pPr>
              <w:ind w:left="-36" w:right="-38"/>
              <w:rPr>
                <w:sz w:val="22"/>
                <w:szCs w:val="22"/>
              </w:rPr>
            </w:pPr>
            <w:r w:rsidRPr="008D40A0">
              <w:rPr>
                <w:sz w:val="22"/>
                <w:szCs w:val="22"/>
              </w:rPr>
              <w:t>Гранты и господдержка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</w:tr>
      <w:tr w:rsidR="00A33C85" w:rsidRPr="008D40A0" w:rsidTr="009E0BF3">
        <w:trPr>
          <w:trHeight w:val="33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4076,4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366,0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</w:t>
            </w:r>
          </w:p>
        </w:tc>
      </w:tr>
      <w:tr w:rsidR="00A33C85" w:rsidRPr="008D40A0" w:rsidTr="009E0BF3">
        <w:trPr>
          <w:trHeight w:val="329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9E0BF3">
            <w:pPr>
              <w:ind w:left="-36" w:right="-38"/>
              <w:rPr>
                <w:sz w:val="22"/>
                <w:szCs w:val="22"/>
              </w:rPr>
            </w:pPr>
            <w:r w:rsidRPr="008D40A0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3169,0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2638,2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2766,6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3047,2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-3,8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15,5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sz w:val="20"/>
                <w:szCs w:val="20"/>
              </w:rPr>
            </w:pPr>
            <w:r w:rsidRPr="008D40A0">
              <w:rPr>
                <w:sz w:val="20"/>
                <w:szCs w:val="20"/>
              </w:rPr>
              <w:t>0,3</w:t>
            </w:r>
          </w:p>
        </w:tc>
      </w:tr>
      <w:tr w:rsidR="00A33C85" w:rsidRPr="008D40A0" w:rsidTr="00567B8F">
        <w:trPr>
          <w:trHeight w:val="35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5" w:rsidRPr="008D40A0" w:rsidRDefault="00A33C85" w:rsidP="00DA1416">
            <w:pPr>
              <w:ind w:left="-36" w:right="-38"/>
              <w:rPr>
                <w:b/>
                <w:bCs/>
                <w:sz w:val="22"/>
                <w:szCs w:val="22"/>
              </w:rPr>
            </w:pPr>
            <w:r w:rsidRPr="008D40A0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123297,3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E11FCD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118231,4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128107,5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405232">
            <w:pPr>
              <w:ind w:left="-111"/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122212,6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-0,9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85" w:rsidRPr="008D40A0" w:rsidRDefault="00A33C85" w:rsidP="00A33C85">
            <w:pPr>
              <w:jc w:val="right"/>
              <w:rPr>
                <w:b/>
                <w:bCs/>
                <w:sz w:val="20"/>
                <w:szCs w:val="20"/>
              </w:rPr>
            </w:pPr>
            <w:r w:rsidRPr="008D40A0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80ACA" w:rsidRPr="00D80ACA" w:rsidRDefault="00D80ACA" w:rsidP="00EB2254">
      <w:pPr>
        <w:spacing w:line="276" w:lineRule="auto"/>
        <w:ind w:right="-144" w:firstLine="900"/>
        <w:jc w:val="both"/>
        <w:rPr>
          <w:sz w:val="26"/>
          <w:szCs w:val="26"/>
        </w:rPr>
      </w:pPr>
    </w:p>
    <w:p w:rsidR="003A2F8B" w:rsidRPr="00D80ACA" w:rsidRDefault="003A2F8B" w:rsidP="00EB2254">
      <w:pPr>
        <w:spacing w:line="276" w:lineRule="auto"/>
        <w:ind w:right="-144" w:firstLine="90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 xml:space="preserve">Сравнительный анализ структуры расходов проекта бюджета на </w:t>
      </w:r>
      <w:r w:rsidR="000266C7" w:rsidRPr="00D80ACA">
        <w:rPr>
          <w:sz w:val="26"/>
          <w:szCs w:val="26"/>
        </w:rPr>
        <w:t>культуру</w:t>
      </w:r>
      <w:r w:rsidRPr="00D80ACA">
        <w:rPr>
          <w:sz w:val="26"/>
          <w:szCs w:val="26"/>
        </w:rPr>
        <w:t xml:space="preserve"> на </w:t>
      </w:r>
      <w:r w:rsidR="00560FD1" w:rsidRPr="00D80ACA">
        <w:rPr>
          <w:sz w:val="26"/>
          <w:szCs w:val="26"/>
        </w:rPr>
        <w:t>2019</w:t>
      </w:r>
      <w:r w:rsidR="002875F2" w:rsidRPr="00D80ACA">
        <w:rPr>
          <w:sz w:val="26"/>
          <w:szCs w:val="26"/>
        </w:rPr>
        <w:t>-</w:t>
      </w:r>
      <w:r w:rsidR="00560FD1" w:rsidRPr="00D80ACA">
        <w:rPr>
          <w:sz w:val="26"/>
          <w:szCs w:val="26"/>
        </w:rPr>
        <w:t>2021</w:t>
      </w:r>
      <w:r w:rsidRPr="00D80ACA">
        <w:rPr>
          <w:sz w:val="26"/>
          <w:szCs w:val="26"/>
        </w:rPr>
        <w:t xml:space="preserve"> год</w:t>
      </w:r>
      <w:r w:rsidR="000266C7" w:rsidRPr="00D80ACA">
        <w:rPr>
          <w:sz w:val="26"/>
          <w:szCs w:val="26"/>
        </w:rPr>
        <w:t>ы</w:t>
      </w:r>
      <w:r w:rsidRPr="00D80ACA">
        <w:rPr>
          <w:sz w:val="26"/>
          <w:szCs w:val="26"/>
        </w:rPr>
        <w:t xml:space="preserve">  отражен в следующей диаграмме:</w:t>
      </w:r>
    </w:p>
    <w:p w:rsidR="00AD54DC" w:rsidRPr="00D80ACA" w:rsidRDefault="003A2F8B" w:rsidP="00EB2254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D80ACA">
        <w:rPr>
          <w:sz w:val="26"/>
          <w:szCs w:val="26"/>
        </w:rPr>
        <w:t xml:space="preserve">диаграмма </w:t>
      </w:r>
      <w:r w:rsidR="0047431F" w:rsidRPr="00D80ACA">
        <w:rPr>
          <w:sz w:val="26"/>
          <w:szCs w:val="26"/>
        </w:rPr>
        <w:t>10</w:t>
      </w:r>
      <w:r w:rsidRPr="00D80ACA">
        <w:rPr>
          <w:sz w:val="26"/>
          <w:szCs w:val="26"/>
        </w:rPr>
        <w:t xml:space="preserve"> (млн. руб.)</w:t>
      </w:r>
    </w:p>
    <w:p w:rsidR="003A2F8B" w:rsidRPr="00560FD1" w:rsidRDefault="00B235FC" w:rsidP="00DC2C4A">
      <w:pPr>
        <w:spacing w:line="276" w:lineRule="auto"/>
        <w:ind w:left="-567"/>
        <w:jc w:val="both"/>
        <w:rPr>
          <w:b/>
          <w:bCs/>
          <w:color w:val="FF0000"/>
          <w:sz w:val="28"/>
          <w:szCs w:val="28"/>
        </w:rPr>
      </w:pPr>
      <w:r w:rsidRPr="00560FD1">
        <w:rPr>
          <w:noProof/>
          <w:color w:val="FF0000"/>
          <w:sz w:val="26"/>
          <w:szCs w:val="26"/>
        </w:rPr>
        <w:drawing>
          <wp:inline distT="0" distB="0" distL="0" distR="0">
            <wp:extent cx="6531494" cy="3467595"/>
            <wp:effectExtent l="19050" t="0" r="21706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16C6" w:rsidRPr="00D80ACA" w:rsidRDefault="002916C6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lastRenderedPageBreak/>
        <w:t>В данном разделе предусмотрены  средства:</w:t>
      </w:r>
    </w:p>
    <w:p w:rsidR="002916C6" w:rsidRPr="00D80ACA" w:rsidRDefault="002916C6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>- на содержание сети  муниципальных учреждений  культуры и искусства: библиотек, музеев, РДК, культурных мероприятий, на реализацию мероприятий целевой программы «Развитие культуры в Мамадышском муниципальном районе на 20</w:t>
      </w:r>
      <w:r w:rsidR="00D80ACA" w:rsidRPr="00D80ACA">
        <w:rPr>
          <w:sz w:val="26"/>
          <w:szCs w:val="26"/>
        </w:rPr>
        <w:t>21</w:t>
      </w:r>
      <w:r w:rsidRPr="00D80ACA">
        <w:rPr>
          <w:sz w:val="26"/>
          <w:szCs w:val="26"/>
        </w:rPr>
        <w:t>-</w:t>
      </w:r>
      <w:r w:rsidR="00560FD1" w:rsidRPr="00D80ACA">
        <w:rPr>
          <w:sz w:val="26"/>
          <w:szCs w:val="26"/>
        </w:rPr>
        <w:t>202</w:t>
      </w:r>
      <w:r w:rsidR="00D80ACA" w:rsidRPr="00D80ACA">
        <w:rPr>
          <w:sz w:val="26"/>
          <w:szCs w:val="26"/>
        </w:rPr>
        <w:t>3</w:t>
      </w:r>
      <w:r w:rsidRPr="00D80ACA">
        <w:rPr>
          <w:sz w:val="26"/>
          <w:szCs w:val="26"/>
        </w:rPr>
        <w:t xml:space="preserve"> годы», в том числе на:</w:t>
      </w:r>
    </w:p>
    <w:p w:rsidR="00D80ACA" w:rsidRPr="00D80ACA" w:rsidRDefault="00D80ACA" w:rsidP="00D80ACA">
      <w:pPr>
        <w:pStyle w:val="14"/>
        <w:suppressAutoHyphens/>
        <w:spacing w:line="276" w:lineRule="auto"/>
        <w:ind w:right="-144" w:firstLine="540"/>
        <w:rPr>
          <w:sz w:val="26"/>
          <w:szCs w:val="26"/>
        </w:rPr>
      </w:pPr>
      <w:r w:rsidRPr="00D80ACA">
        <w:rPr>
          <w:sz w:val="26"/>
          <w:szCs w:val="26"/>
        </w:rPr>
        <w:t xml:space="preserve">-развитие клубной деятельности в сумме  80201,0 тыс.рублей в 2021 году, в 2022 и 2023 годах 80198,1 тыс. рублей и 80629,2 тыс. рублей соответственно; </w:t>
      </w:r>
    </w:p>
    <w:p w:rsidR="00D80ACA" w:rsidRPr="00D80ACA" w:rsidRDefault="00D80ACA" w:rsidP="00D80ACA">
      <w:pPr>
        <w:pStyle w:val="14"/>
        <w:suppressAutoHyphens/>
        <w:spacing w:line="276" w:lineRule="auto"/>
        <w:ind w:right="-144" w:firstLine="540"/>
        <w:rPr>
          <w:sz w:val="26"/>
          <w:szCs w:val="26"/>
        </w:rPr>
      </w:pPr>
      <w:r w:rsidRPr="00D80ACA">
        <w:rPr>
          <w:sz w:val="26"/>
          <w:szCs w:val="26"/>
        </w:rPr>
        <w:t xml:space="preserve">-развитие библиотечного дела в сумме 30486,6 тыс.рублей в 2021 году, в 2022 и 2023 годах  30559,4 тыс. рублей и 30560,4 тыс. рублей соответственно; </w:t>
      </w:r>
    </w:p>
    <w:p w:rsidR="002916C6" w:rsidRPr="00D80ACA" w:rsidRDefault="00D80ACA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>-развитие музейного дела в сумме 5777,7 тыс.</w:t>
      </w:r>
      <w:r>
        <w:rPr>
          <w:sz w:val="26"/>
          <w:szCs w:val="26"/>
        </w:rPr>
        <w:t xml:space="preserve"> </w:t>
      </w:r>
      <w:r w:rsidRPr="00D80ACA">
        <w:rPr>
          <w:sz w:val="26"/>
          <w:szCs w:val="26"/>
        </w:rPr>
        <w:t>рублей в 2021 году, в 2022 и 2023 годах 5826,8 тыс. рублей и 5825,8 тыс. рублей соответственно</w:t>
      </w:r>
      <w:r w:rsidR="002916C6" w:rsidRPr="00D80ACA">
        <w:rPr>
          <w:sz w:val="26"/>
          <w:szCs w:val="26"/>
        </w:rPr>
        <w:t>.</w:t>
      </w:r>
    </w:p>
    <w:p w:rsidR="002916C6" w:rsidRPr="00D80ACA" w:rsidRDefault="002916C6" w:rsidP="00D80ACA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D91031" w:rsidRPr="00D80ACA" w:rsidRDefault="00D91031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 xml:space="preserve">В </w:t>
      </w:r>
      <w:r w:rsidR="00560FD1" w:rsidRPr="00D80ACA">
        <w:rPr>
          <w:sz w:val="26"/>
          <w:szCs w:val="26"/>
        </w:rPr>
        <w:t>2021</w:t>
      </w:r>
      <w:r w:rsidR="002E4DA8" w:rsidRPr="00D80ACA">
        <w:rPr>
          <w:sz w:val="26"/>
          <w:szCs w:val="26"/>
        </w:rPr>
        <w:t xml:space="preserve"> год</w:t>
      </w:r>
      <w:r w:rsidRPr="00D80ACA">
        <w:rPr>
          <w:sz w:val="26"/>
          <w:szCs w:val="26"/>
        </w:rPr>
        <w:t>у осуществление расходов бюджета по разделу «Культура, кинематография и средства массовой информации» закреплено за главным распорядителем –  МКУ «Отдел культуры» Исполнительного комитета Мамадышского муниципального района».</w:t>
      </w:r>
    </w:p>
    <w:p w:rsidR="007554DE" w:rsidRPr="00D80ACA" w:rsidRDefault="007554DE" w:rsidP="00D80ACA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D80ACA" w:rsidRDefault="003A2F8B" w:rsidP="00D80AC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D80ACA">
        <w:rPr>
          <w:b/>
          <w:bCs/>
          <w:sz w:val="26"/>
          <w:szCs w:val="26"/>
        </w:rPr>
        <w:t>4.2.9. Раздел «Противоэпидемические мероприятия».</w:t>
      </w:r>
    </w:p>
    <w:p w:rsidR="00A471E3" w:rsidRPr="00D80ACA" w:rsidRDefault="003A2F8B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 xml:space="preserve">По разделу </w:t>
      </w:r>
      <w:r w:rsidR="00A471E3" w:rsidRPr="00D80ACA">
        <w:rPr>
          <w:sz w:val="26"/>
          <w:szCs w:val="26"/>
        </w:rPr>
        <w:t xml:space="preserve">на </w:t>
      </w:r>
      <w:r w:rsidR="00560FD1" w:rsidRPr="00D80ACA">
        <w:rPr>
          <w:sz w:val="26"/>
          <w:szCs w:val="26"/>
        </w:rPr>
        <w:t>2021</w:t>
      </w:r>
      <w:r w:rsidR="002E4DA8" w:rsidRPr="00D80ACA">
        <w:rPr>
          <w:sz w:val="26"/>
          <w:szCs w:val="26"/>
        </w:rPr>
        <w:t xml:space="preserve"> год</w:t>
      </w:r>
      <w:r w:rsidR="00D80ACA" w:rsidRPr="00D80ACA">
        <w:rPr>
          <w:sz w:val="26"/>
          <w:szCs w:val="26"/>
        </w:rPr>
        <w:t xml:space="preserve"> </w:t>
      </w:r>
      <w:r w:rsidRPr="00D80ACA">
        <w:rPr>
          <w:sz w:val="26"/>
          <w:szCs w:val="26"/>
        </w:rPr>
        <w:t xml:space="preserve">расходы предусмотрены в размере </w:t>
      </w:r>
      <w:r w:rsidR="00D80ACA" w:rsidRPr="00D80ACA">
        <w:rPr>
          <w:sz w:val="26"/>
          <w:szCs w:val="26"/>
        </w:rPr>
        <w:t>676,8</w:t>
      </w:r>
      <w:r w:rsidR="002916C6" w:rsidRPr="00D80ACA">
        <w:rPr>
          <w:sz w:val="26"/>
          <w:szCs w:val="26"/>
        </w:rPr>
        <w:t xml:space="preserve"> </w:t>
      </w:r>
      <w:r w:rsidRPr="00D80ACA">
        <w:rPr>
          <w:sz w:val="26"/>
          <w:szCs w:val="26"/>
        </w:rPr>
        <w:t>тыс. рублей на решение вопросов по дезинфекции, дератизации, противоэпидемические мероприятия</w:t>
      </w:r>
      <w:r w:rsidR="00A471E3" w:rsidRPr="00D80ACA">
        <w:rPr>
          <w:sz w:val="26"/>
          <w:szCs w:val="26"/>
        </w:rPr>
        <w:t xml:space="preserve"> или на </w:t>
      </w:r>
      <w:r w:rsidR="00493612" w:rsidRPr="00D80ACA">
        <w:rPr>
          <w:sz w:val="26"/>
          <w:szCs w:val="26"/>
        </w:rPr>
        <w:t>1,</w:t>
      </w:r>
      <w:r w:rsidR="002916C6" w:rsidRPr="00D80ACA">
        <w:rPr>
          <w:sz w:val="26"/>
          <w:szCs w:val="26"/>
        </w:rPr>
        <w:t>9</w:t>
      </w:r>
      <w:r w:rsidR="00A471E3" w:rsidRPr="00D80ACA">
        <w:rPr>
          <w:sz w:val="26"/>
          <w:szCs w:val="26"/>
        </w:rPr>
        <w:t xml:space="preserve"> % выше аналогичного показателя </w:t>
      </w:r>
      <w:r w:rsidR="00560FD1" w:rsidRPr="00D80ACA">
        <w:rPr>
          <w:sz w:val="26"/>
          <w:szCs w:val="26"/>
        </w:rPr>
        <w:t>2020</w:t>
      </w:r>
      <w:r w:rsidR="002E4DA8" w:rsidRPr="00D80ACA">
        <w:rPr>
          <w:sz w:val="26"/>
          <w:szCs w:val="26"/>
        </w:rPr>
        <w:t xml:space="preserve"> год</w:t>
      </w:r>
      <w:r w:rsidR="00A471E3" w:rsidRPr="00D80ACA">
        <w:rPr>
          <w:sz w:val="26"/>
          <w:szCs w:val="26"/>
        </w:rPr>
        <w:t xml:space="preserve">а. Расходы бюджета района на </w:t>
      </w:r>
      <w:r w:rsidR="00560FD1" w:rsidRPr="00D80ACA">
        <w:rPr>
          <w:sz w:val="26"/>
          <w:szCs w:val="26"/>
        </w:rPr>
        <w:t>2022</w:t>
      </w:r>
      <w:r w:rsidR="000C0D9C" w:rsidRPr="00D80ACA">
        <w:rPr>
          <w:sz w:val="26"/>
          <w:szCs w:val="26"/>
        </w:rPr>
        <w:t>-</w:t>
      </w:r>
      <w:r w:rsidR="00560FD1" w:rsidRPr="00D80ACA">
        <w:rPr>
          <w:sz w:val="26"/>
          <w:szCs w:val="26"/>
        </w:rPr>
        <w:t>2023</w:t>
      </w:r>
      <w:r w:rsidR="00A471E3" w:rsidRPr="00D80ACA">
        <w:rPr>
          <w:sz w:val="26"/>
          <w:szCs w:val="26"/>
        </w:rPr>
        <w:t xml:space="preserve"> годы предусмотрены в размере </w:t>
      </w:r>
      <w:r w:rsidR="00D80ACA" w:rsidRPr="00D80ACA">
        <w:rPr>
          <w:sz w:val="26"/>
          <w:szCs w:val="26"/>
        </w:rPr>
        <w:t xml:space="preserve">703,7 тыс. рублей  и 731,9 </w:t>
      </w:r>
      <w:r w:rsidR="00A471E3" w:rsidRPr="00D80ACA">
        <w:rPr>
          <w:sz w:val="26"/>
          <w:szCs w:val="26"/>
        </w:rPr>
        <w:t xml:space="preserve">тыс. рублей соответственно. </w:t>
      </w:r>
    </w:p>
    <w:p w:rsidR="003A2F8B" w:rsidRPr="00AF69B7" w:rsidRDefault="003A2F8B" w:rsidP="00D80AC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D80ACA">
        <w:rPr>
          <w:sz w:val="26"/>
          <w:szCs w:val="26"/>
        </w:rPr>
        <w:t xml:space="preserve">Осуществление  расходов в </w:t>
      </w:r>
      <w:r w:rsidR="00560FD1" w:rsidRPr="00D80ACA">
        <w:rPr>
          <w:sz w:val="26"/>
          <w:szCs w:val="26"/>
        </w:rPr>
        <w:t>2021</w:t>
      </w:r>
      <w:r w:rsidR="002E4DA8" w:rsidRPr="00D80ACA">
        <w:rPr>
          <w:sz w:val="26"/>
          <w:szCs w:val="26"/>
        </w:rPr>
        <w:t xml:space="preserve"> год</w:t>
      </w:r>
      <w:r w:rsidRPr="00D80ACA">
        <w:rPr>
          <w:sz w:val="26"/>
          <w:szCs w:val="26"/>
        </w:rPr>
        <w:t xml:space="preserve">у на решение данных вопросов закреплено за </w:t>
      </w:r>
      <w:r w:rsidRPr="00AF69B7">
        <w:rPr>
          <w:sz w:val="26"/>
          <w:szCs w:val="26"/>
        </w:rPr>
        <w:t>Исполнительным комитетом Мамадышского муниципального района.</w:t>
      </w:r>
    </w:p>
    <w:p w:rsidR="003A2F8B" w:rsidRPr="00AF69B7" w:rsidRDefault="003A2F8B" w:rsidP="00D80ACA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AF69B7" w:rsidRDefault="003A2F8B" w:rsidP="00C31ADE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AF69B7">
        <w:rPr>
          <w:b/>
          <w:bCs/>
          <w:sz w:val="26"/>
          <w:szCs w:val="26"/>
        </w:rPr>
        <w:t>4.2.10. Раздел «Социальная политика</w:t>
      </w:r>
      <w:r w:rsidR="004F0871" w:rsidRPr="00AF69B7">
        <w:rPr>
          <w:b/>
          <w:bCs/>
          <w:sz w:val="26"/>
          <w:szCs w:val="26"/>
        </w:rPr>
        <w:t>»</w:t>
      </w:r>
      <w:r w:rsidRPr="00AF69B7">
        <w:rPr>
          <w:b/>
          <w:bCs/>
          <w:sz w:val="26"/>
          <w:szCs w:val="26"/>
        </w:rPr>
        <w:t>.</w:t>
      </w:r>
    </w:p>
    <w:p w:rsidR="00A471E3" w:rsidRPr="00AF69B7" w:rsidRDefault="003A2F8B" w:rsidP="00C31ADE">
      <w:pPr>
        <w:spacing w:line="276" w:lineRule="auto"/>
        <w:ind w:right="-144" w:firstLine="709"/>
        <w:jc w:val="both"/>
        <w:rPr>
          <w:sz w:val="26"/>
          <w:szCs w:val="26"/>
        </w:rPr>
      </w:pPr>
      <w:r w:rsidRPr="00AF69B7">
        <w:rPr>
          <w:sz w:val="26"/>
          <w:szCs w:val="26"/>
        </w:rPr>
        <w:t xml:space="preserve"> Расходы на социальную политику </w:t>
      </w:r>
      <w:r w:rsidR="004F0871" w:rsidRPr="00AF69B7">
        <w:rPr>
          <w:sz w:val="26"/>
          <w:szCs w:val="26"/>
        </w:rPr>
        <w:t xml:space="preserve">на </w:t>
      </w:r>
      <w:r w:rsidR="00560FD1" w:rsidRPr="00AF69B7">
        <w:rPr>
          <w:sz w:val="26"/>
          <w:szCs w:val="26"/>
        </w:rPr>
        <w:t>2021</w:t>
      </w:r>
      <w:r w:rsidR="002E4DA8" w:rsidRPr="00AF69B7">
        <w:rPr>
          <w:sz w:val="26"/>
          <w:szCs w:val="26"/>
        </w:rPr>
        <w:t xml:space="preserve"> год</w:t>
      </w:r>
      <w:r w:rsidR="00AF69B7" w:rsidRPr="00AF69B7">
        <w:rPr>
          <w:sz w:val="26"/>
          <w:szCs w:val="26"/>
        </w:rPr>
        <w:t xml:space="preserve"> </w:t>
      </w:r>
      <w:r w:rsidRPr="00AF69B7">
        <w:rPr>
          <w:sz w:val="26"/>
          <w:szCs w:val="26"/>
        </w:rPr>
        <w:t xml:space="preserve">предусмотрены в размере </w:t>
      </w:r>
      <w:r w:rsidR="00AF69B7" w:rsidRPr="00AF69B7">
        <w:rPr>
          <w:sz w:val="26"/>
          <w:szCs w:val="26"/>
        </w:rPr>
        <w:t>37738,5</w:t>
      </w:r>
      <w:r w:rsidRPr="00AF69B7">
        <w:rPr>
          <w:sz w:val="26"/>
          <w:szCs w:val="26"/>
        </w:rPr>
        <w:t xml:space="preserve"> тыс. рублей или на</w:t>
      </w:r>
      <w:r w:rsidR="00AF69B7" w:rsidRPr="00AF69B7">
        <w:rPr>
          <w:sz w:val="26"/>
          <w:szCs w:val="26"/>
        </w:rPr>
        <w:t xml:space="preserve"> 7,8</w:t>
      </w:r>
      <w:r w:rsidR="00F14262" w:rsidRPr="00AF69B7">
        <w:rPr>
          <w:sz w:val="26"/>
          <w:szCs w:val="26"/>
        </w:rPr>
        <w:t xml:space="preserve">% </w:t>
      </w:r>
      <w:r w:rsidR="00AF69B7" w:rsidRPr="00AF69B7">
        <w:rPr>
          <w:sz w:val="26"/>
          <w:szCs w:val="26"/>
        </w:rPr>
        <w:t>ниж</w:t>
      </w:r>
      <w:r w:rsidRPr="00AF69B7">
        <w:rPr>
          <w:sz w:val="26"/>
          <w:szCs w:val="26"/>
        </w:rPr>
        <w:t xml:space="preserve">е соответствующего уровня </w:t>
      </w:r>
      <w:r w:rsidR="00560FD1" w:rsidRPr="00AF69B7">
        <w:rPr>
          <w:sz w:val="26"/>
          <w:szCs w:val="26"/>
        </w:rPr>
        <w:t>2020</w:t>
      </w:r>
      <w:r w:rsidR="002E4DA8" w:rsidRPr="00AF69B7">
        <w:rPr>
          <w:sz w:val="26"/>
          <w:szCs w:val="26"/>
        </w:rPr>
        <w:t xml:space="preserve"> год</w:t>
      </w:r>
      <w:r w:rsidRPr="00AF69B7">
        <w:rPr>
          <w:sz w:val="26"/>
          <w:szCs w:val="26"/>
        </w:rPr>
        <w:t>а</w:t>
      </w:r>
      <w:r w:rsidR="00A471E3" w:rsidRPr="00AF69B7">
        <w:rPr>
          <w:sz w:val="26"/>
          <w:szCs w:val="26"/>
        </w:rPr>
        <w:t xml:space="preserve">. Расходы бюджета района на </w:t>
      </w:r>
      <w:r w:rsidR="00560FD1" w:rsidRPr="00AF69B7">
        <w:rPr>
          <w:sz w:val="26"/>
          <w:szCs w:val="26"/>
        </w:rPr>
        <w:t>2022</w:t>
      </w:r>
      <w:r w:rsidR="000C0D9C" w:rsidRPr="00AF69B7">
        <w:rPr>
          <w:sz w:val="26"/>
          <w:szCs w:val="26"/>
        </w:rPr>
        <w:t>-</w:t>
      </w:r>
      <w:r w:rsidR="00560FD1" w:rsidRPr="00AF69B7">
        <w:rPr>
          <w:sz w:val="26"/>
          <w:szCs w:val="26"/>
        </w:rPr>
        <w:t>2023</w:t>
      </w:r>
      <w:r w:rsidR="00A471E3" w:rsidRPr="00AF69B7">
        <w:rPr>
          <w:sz w:val="26"/>
          <w:szCs w:val="26"/>
        </w:rPr>
        <w:t xml:space="preserve"> годы предусмотрены в размере </w:t>
      </w:r>
      <w:r w:rsidR="00AF69B7" w:rsidRPr="00AF69B7">
        <w:rPr>
          <w:sz w:val="26"/>
          <w:szCs w:val="26"/>
        </w:rPr>
        <w:t>38685,1</w:t>
      </w:r>
      <w:r w:rsidR="00A471E3" w:rsidRPr="00AF69B7">
        <w:rPr>
          <w:sz w:val="26"/>
          <w:szCs w:val="26"/>
        </w:rPr>
        <w:t xml:space="preserve"> тыс. рублей и </w:t>
      </w:r>
      <w:r w:rsidR="00AF69B7" w:rsidRPr="00AF69B7">
        <w:rPr>
          <w:sz w:val="26"/>
          <w:szCs w:val="26"/>
        </w:rPr>
        <w:t>39669,8</w:t>
      </w:r>
      <w:r w:rsidR="00A471E3" w:rsidRPr="00AF69B7">
        <w:rPr>
          <w:sz w:val="26"/>
          <w:szCs w:val="26"/>
        </w:rPr>
        <w:t xml:space="preserve"> тыс. рублей соответственно. </w:t>
      </w:r>
    </w:p>
    <w:p w:rsidR="000234F9" w:rsidRPr="00AF69B7" w:rsidRDefault="000234F9" w:rsidP="00C31ADE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F69B7">
        <w:rPr>
          <w:sz w:val="26"/>
          <w:szCs w:val="26"/>
        </w:rPr>
        <w:t>Распределение бюджетных ассигнований по разделу «</w:t>
      </w:r>
      <w:r w:rsidR="004F0871" w:rsidRPr="00AF69B7">
        <w:rPr>
          <w:sz w:val="26"/>
          <w:szCs w:val="26"/>
        </w:rPr>
        <w:t>Социальная политика</w:t>
      </w:r>
      <w:r w:rsidRPr="00AF69B7">
        <w:rPr>
          <w:sz w:val="26"/>
          <w:szCs w:val="26"/>
        </w:rPr>
        <w:t xml:space="preserve">» классификации расходов бюджета на </w:t>
      </w:r>
      <w:r w:rsidR="00560FD1" w:rsidRPr="00AF69B7">
        <w:rPr>
          <w:sz w:val="26"/>
          <w:szCs w:val="26"/>
        </w:rPr>
        <w:t>2021</w:t>
      </w:r>
      <w:r w:rsidR="002875F2" w:rsidRPr="00AF69B7">
        <w:rPr>
          <w:sz w:val="26"/>
          <w:szCs w:val="26"/>
        </w:rPr>
        <w:t>-</w:t>
      </w:r>
      <w:r w:rsidR="00560FD1" w:rsidRPr="00AF69B7">
        <w:rPr>
          <w:sz w:val="26"/>
          <w:szCs w:val="26"/>
        </w:rPr>
        <w:t>2023</w:t>
      </w:r>
      <w:r w:rsidRPr="00AF69B7">
        <w:rPr>
          <w:sz w:val="26"/>
          <w:szCs w:val="26"/>
        </w:rPr>
        <w:t xml:space="preserve"> годы представлено в таблице 1</w:t>
      </w:r>
      <w:r w:rsidR="00424B12" w:rsidRPr="00AF69B7">
        <w:rPr>
          <w:sz w:val="26"/>
          <w:szCs w:val="26"/>
        </w:rPr>
        <w:t>6</w:t>
      </w:r>
      <w:r w:rsidRPr="00AF69B7">
        <w:rPr>
          <w:sz w:val="26"/>
          <w:szCs w:val="26"/>
        </w:rPr>
        <w:t>.</w:t>
      </w:r>
    </w:p>
    <w:p w:rsidR="000234F9" w:rsidRPr="00AF69B7" w:rsidRDefault="000234F9" w:rsidP="00C31ADE">
      <w:pPr>
        <w:spacing w:line="312" w:lineRule="auto"/>
        <w:ind w:right="-144" w:firstLine="567"/>
        <w:jc w:val="right"/>
        <w:rPr>
          <w:sz w:val="26"/>
          <w:szCs w:val="26"/>
        </w:rPr>
      </w:pPr>
      <w:r w:rsidRPr="00AF69B7">
        <w:rPr>
          <w:sz w:val="26"/>
          <w:szCs w:val="26"/>
        </w:rPr>
        <w:t>Таблица 1</w:t>
      </w:r>
      <w:r w:rsidR="00424B12" w:rsidRPr="00AF69B7">
        <w:rPr>
          <w:sz w:val="26"/>
          <w:szCs w:val="26"/>
        </w:rPr>
        <w:t>6</w:t>
      </w:r>
    </w:p>
    <w:tbl>
      <w:tblPr>
        <w:tblW w:w="9990" w:type="dxa"/>
        <w:tblInd w:w="-176" w:type="dxa"/>
        <w:tblLayout w:type="fixed"/>
        <w:tblLook w:val="0000"/>
      </w:tblPr>
      <w:tblGrid>
        <w:gridCol w:w="3686"/>
        <w:gridCol w:w="1086"/>
        <w:gridCol w:w="1020"/>
        <w:gridCol w:w="992"/>
        <w:gridCol w:w="993"/>
        <w:gridCol w:w="724"/>
        <w:gridCol w:w="724"/>
        <w:gridCol w:w="765"/>
      </w:tblGrid>
      <w:tr w:rsidR="00BE6384" w:rsidRPr="00AF69B7" w:rsidTr="00AF69B7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jc w:val="center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 xml:space="preserve">Утвержденный бюджет на </w:t>
            </w:r>
            <w:r w:rsidR="00560FD1" w:rsidRPr="00AF69B7">
              <w:rPr>
                <w:sz w:val="20"/>
                <w:szCs w:val="20"/>
              </w:rPr>
              <w:t>2020</w:t>
            </w:r>
            <w:r w:rsidR="002E4DA8" w:rsidRPr="00AF69B7">
              <w:rPr>
                <w:sz w:val="20"/>
                <w:szCs w:val="20"/>
              </w:rPr>
              <w:t xml:space="preserve"> год</w:t>
            </w:r>
            <w:r w:rsidRPr="00AF69B7">
              <w:rPr>
                <w:sz w:val="20"/>
                <w:szCs w:val="20"/>
              </w:rPr>
              <w:t xml:space="preserve">, </w:t>
            </w:r>
          </w:p>
          <w:p w:rsidR="000234F9" w:rsidRPr="00AF69B7" w:rsidRDefault="000234F9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Проект бюджета</w:t>
            </w:r>
          </w:p>
          <w:p w:rsidR="000234F9" w:rsidRPr="00AF69B7" w:rsidRDefault="000234F9" w:rsidP="004F4091">
            <w:pPr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тыс. руб.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BE6384" w:rsidRPr="00AF69B7" w:rsidTr="00AF69B7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rPr>
                <w:sz w:val="19"/>
                <w:szCs w:val="19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rPr>
                <w:sz w:val="19"/>
                <w:szCs w:val="19"/>
              </w:rPr>
            </w:pPr>
          </w:p>
        </w:tc>
      </w:tr>
      <w:tr w:rsidR="00BE6384" w:rsidRPr="00AF69B7" w:rsidTr="00AF69B7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9D4149" w:rsidP="004F4091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9D414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ind w:left="-12" w:right="-108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2021</w:t>
            </w:r>
            <w:r w:rsidR="009D4149" w:rsidRPr="00AF69B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2022</w:t>
            </w:r>
            <w:r w:rsidR="009D4149" w:rsidRPr="00AF69B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2023</w:t>
            </w:r>
            <w:r w:rsidR="009D4149" w:rsidRPr="00AF69B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ind w:left="-46" w:right="-108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2021</w:t>
            </w:r>
            <w:r w:rsidR="009D4149" w:rsidRPr="00AF69B7">
              <w:rPr>
                <w:sz w:val="20"/>
                <w:szCs w:val="20"/>
              </w:rPr>
              <w:t>г.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2022</w:t>
            </w:r>
            <w:r w:rsidR="009D4149" w:rsidRPr="00AF69B7">
              <w:rPr>
                <w:sz w:val="20"/>
                <w:szCs w:val="20"/>
              </w:rPr>
              <w:t>г.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AF69B7" w:rsidRDefault="00560FD1" w:rsidP="00EB35CA">
            <w:pPr>
              <w:ind w:left="-108" w:right="-32"/>
              <w:jc w:val="center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2023</w:t>
            </w:r>
            <w:r w:rsidR="009D4149" w:rsidRPr="00AF69B7">
              <w:rPr>
                <w:sz w:val="20"/>
                <w:szCs w:val="20"/>
              </w:rPr>
              <w:t>г.</w:t>
            </w:r>
          </w:p>
        </w:tc>
      </w:tr>
      <w:tr w:rsidR="00BE6384" w:rsidRPr="00AF69B7" w:rsidTr="00AF69B7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AF69B7" w:rsidRDefault="000234F9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AF69B7" w:rsidRPr="00AF69B7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4F4091">
            <w:pPr>
              <w:rPr>
                <w:b/>
                <w:sz w:val="22"/>
                <w:szCs w:val="22"/>
              </w:rPr>
            </w:pPr>
            <w:r w:rsidRPr="00AF69B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b/>
                <w:bCs/>
                <w:sz w:val="22"/>
                <w:szCs w:val="22"/>
              </w:rPr>
            </w:pPr>
            <w:r w:rsidRPr="00AF69B7">
              <w:rPr>
                <w:b/>
                <w:bCs/>
                <w:sz w:val="22"/>
                <w:szCs w:val="22"/>
              </w:rPr>
              <w:t>40950,2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b/>
                <w:bCs/>
                <w:sz w:val="22"/>
                <w:szCs w:val="22"/>
              </w:rPr>
            </w:pPr>
            <w:r w:rsidRPr="00AF69B7">
              <w:rPr>
                <w:b/>
                <w:bCs/>
                <w:sz w:val="22"/>
                <w:szCs w:val="22"/>
              </w:rPr>
              <w:t>37738,5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b/>
                <w:bCs/>
                <w:sz w:val="22"/>
                <w:szCs w:val="22"/>
              </w:rPr>
            </w:pPr>
            <w:r w:rsidRPr="00AF69B7">
              <w:rPr>
                <w:b/>
                <w:bCs/>
                <w:sz w:val="22"/>
                <w:szCs w:val="22"/>
              </w:rPr>
              <w:t>38685,1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b/>
                <w:bCs/>
                <w:sz w:val="22"/>
                <w:szCs w:val="22"/>
              </w:rPr>
            </w:pPr>
            <w:r w:rsidRPr="00AF69B7">
              <w:rPr>
                <w:b/>
                <w:bCs/>
                <w:sz w:val="22"/>
                <w:szCs w:val="22"/>
              </w:rPr>
              <w:t>39669,8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-7,8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2,5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2,5</w:t>
            </w:r>
          </w:p>
        </w:tc>
      </w:tr>
      <w:tr w:rsidR="00AF69B7" w:rsidRPr="00AF69B7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7" w:rsidRPr="00AF69B7" w:rsidRDefault="00AF69B7" w:rsidP="004F4091">
            <w:pPr>
              <w:ind w:left="-36" w:right="-38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1887,3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1962,8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bCs/>
                <w:sz w:val="22"/>
                <w:szCs w:val="22"/>
              </w:rPr>
              <w:t>2041,3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bCs/>
                <w:sz w:val="22"/>
                <w:szCs w:val="22"/>
              </w:rPr>
              <w:t>2123,0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</w:tr>
      <w:tr w:rsidR="00AF69B7" w:rsidRPr="00AF69B7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7" w:rsidRPr="00AF69B7" w:rsidRDefault="00AF69B7" w:rsidP="004F4091">
            <w:pPr>
              <w:ind w:left="-36" w:right="-38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1125,8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1239,3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bCs/>
                <w:sz w:val="22"/>
                <w:szCs w:val="22"/>
              </w:rPr>
              <w:t>1239,3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bCs/>
                <w:sz w:val="22"/>
                <w:szCs w:val="22"/>
              </w:rPr>
              <w:t>1239,3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10,1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0</w:t>
            </w:r>
          </w:p>
        </w:tc>
      </w:tr>
      <w:tr w:rsidR="00AF69B7" w:rsidRPr="00AF69B7" w:rsidTr="00AF69B7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7" w:rsidRPr="00AF69B7" w:rsidRDefault="00AF69B7" w:rsidP="00145F7F">
            <w:pPr>
              <w:ind w:left="-36" w:right="-38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lastRenderedPageBreak/>
              <w:t>Обеспечение питанием обучающихся в общеобразовательных организациях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6537,5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3780,4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3931,6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4088,9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-42,2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</w:tr>
      <w:tr w:rsidR="00AF69B7" w:rsidRPr="00AF69B7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7" w:rsidRPr="00AF69B7" w:rsidRDefault="00AF69B7" w:rsidP="004F4091">
            <w:pPr>
              <w:ind w:left="-36" w:right="-38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12830,7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12830,7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12830,7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12830,7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0</w:t>
            </w:r>
          </w:p>
        </w:tc>
      </w:tr>
      <w:tr w:rsidR="00AF69B7" w:rsidRPr="00AF69B7" w:rsidTr="00AF69B7">
        <w:trPr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B7" w:rsidRPr="00AF69B7" w:rsidRDefault="00AF69B7" w:rsidP="004F4091">
            <w:pPr>
              <w:ind w:left="-36" w:right="-38"/>
              <w:rPr>
                <w:sz w:val="20"/>
                <w:szCs w:val="20"/>
              </w:rPr>
            </w:pPr>
            <w:r w:rsidRPr="00AF69B7">
              <w:rPr>
                <w:sz w:val="20"/>
                <w:szCs w:val="20"/>
              </w:rPr>
              <w:t>Выплаты на содержание детей-сирот  и детей, оставшихся без попечения  родителей, переданных под опек(попечительство),в приемные семьи, и вознаграждения, причитающегося  опекунам или попечителям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18568,9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17925,3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18642,2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19387,9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-3,5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B7" w:rsidRPr="00AF69B7" w:rsidRDefault="00AF69B7" w:rsidP="00AF69B7">
            <w:pPr>
              <w:jc w:val="right"/>
              <w:rPr>
                <w:sz w:val="22"/>
                <w:szCs w:val="22"/>
              </w:rPr>
            </w:pPr>
            <w:r w:rsidRPr="00AF69B7">
              <w:rPr>
                <w:sz w:val="22"/>
                <w:szCs w:val="22"/>
              </w:rPr>
              <w:t>4,0</w:t>
            </w:r>
          </w:p>
        </w:tc>
      </w:tr>
    </w:tbl>
    <w:p w:rsidR="000234F9" w:rsidRPr="00AF69B7" w:rsidRDefault="000234F9" w:rsidP="000234F9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2312A8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>Предусматривается направить средства бюджета</w:t>
      </w:r>
      <w:r w:rsidR="00050E35" w:rsidRPr="002312A8">
        <w:rPr>
          <w:sz w:val="26"/>
          <w:szCs w:val="26"/>
        </w:rPr>
        <w:t xml:space="preserve"> в </w:t>
      </w:r>
      <w:r w:rsidR="00560FD1" w:rsidRPr="002312A8">
        <w:rPr>
          <w:sz w:val="26"/>
          <w:szCs w:val="26"/>
        </w:rPr>
        <w:t>2021</w:t>
      </w:r>
      <w:r w:rsidR="002E4DA8" w:rsidRPr="002312A8">
        <w:rPr>
          <w:sz w:val="26"/>
          <w:szCs w:val="26"/>
        </w:rPr>
        <w:t xml:space="preserve"> год</w:t>
      </w:r>
      <w:r w:rsidR="00050E35" w:rsidRPr="002312A8">
        <w:rPr>
          <w:sz w:val="26"/>
          <w:szCs w:val="26"/>
        </w:rPr>
        <w:t>у</w:t>
      </w:r>
      <w:r w:rsidRPr="002312A8">
        <w:rPr>
          <w:sz w:val="26"/>
          <w:szCs w:val="26"/>
        </w:rPr>
        <w:t>:</w:t>
      </w:r>
    </w:p>
    <w:p w:rsidR="003A2F8B" w:rsidRPr="002312A8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 xml:space="preserve">- на доплаты к пенсиям, дополнительное пенсионное обеспечение в сумме </w:t>
      </w:r>
      <w:r w:rsidR="00AF69B7" w:rsidRPr="002312A8">
        <w:rPr>
          <w:sz w:val="26"/>
          <w:szCs w:val="26"/>
        </w:rPr>
        <w:t>1962,8</w:t>
      </w:r>
      <w:r w:rsidRPr="002312A8">
        <w:rPr>
          <w:sz w:val="26"/>
          <w:szCs w:val="26"/>
        </w:rPr>
        <w:t xml:space="preserve"> тыс. рублей или </w:t>
      </w:r>
      <w:r w:rsidR="002312A8" w:rsidRPr="002312A8">
        <w:rPr>
          <w:sz w:val="26"/>
          <w:szCs w:val="26"/>
        </w:rPr>
        <w:t>5,2</w:t>
      </w:r>
      <w:r w:rsidRPr="002312A8">
        <w:rPr>
          <w:sz w:val="26"/>
          <w:szCs w:val="26"/>
        </w:rPr>
        <w:t xml:space="preserve"> % от общей суммы расходов раздела; </w:t>
      </w:r>
    </w:p>
    <w:p w:rsidR="0010364F" w:rsidRPr="002312A8" w:rsidRDefault="0010364F" w:rsidP="0010364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 xml:space="preserve">- на обеспечение равной доступности услуг общественного транспорта в сумме </w:t>
      </w:r>
      <w:r w:rsidR="002312A8" w:rsidRPr="002312A8">
        <w:rPr>
          <w:sz w:val="26"/>
          <w:szCs w:val="26"/>
        </w:rPr>
        <w:t>1239,3</w:t>
      </w:r>
      <w:r w:rsidRPr="002312A8">
        <w:rPr>
          <w:sz w:val="26"/>
          <w:szCs w:val="26"/>
        </w:rPr>
        <w:t xml:space="preserve"> тыс. рублей или </w:t>
      </w:r>
      <w:r w:rsidR="002312A8" w:rsidRPr="002312A8">
        <w:rPr>
          <w:sz w:val="26"/>
          <w:szCs w:val="26"/>
        </w:rPr>
        <w:t>3,3</w:t>
      </w:r>
      <w:r w:rsidRPr="002312A8">
        <w:rPr>
          <w:sz w:val="26"/>
          <w:szCs w:val="26"/>
        </w:rPr>
        <w:t xml:space="preserve"> % от общей суммы расходов раздела; </w:t>
      </w:r>
    </w:p>
    <w:p w:rsidR="003A2F8B" w:rsidRPr="002312A8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 xml:space="preserve">- на </w:t>
      </w:r>
      <w:r w:rsidR="001A7113" w:rsidRPr="002312A8">
        <w:rPr>
          <w:sz w:val="26"/>
          <w:szCs w:val="26"/>
        </w:rPr>
        <w:t>бесплатное питание</w:t>
      </w:r>
      <w:r w:rsidRPr="002312A8">
        <w:rPr>
          <w:sz w:val="26"/>
          <w:szCs w:val="26"/>
        </w:rPr>
        <w:t xml:space="preserve"> школьник</w:t>
      </w:r>
      <w:r w:rsidR="004F0871" w:rsidRPr="002312A8">
        <w:rPr>
          <w:sz w:val="26"/>
          <w:szCs w:val="26"/>
        </w:rPr>
        <w:t>ов</w:t>
      </w:r>
      <w:r w:rsidRPr="002312A8">
        <w:rPr>
          <w:sz w:val="26"/>
          <w:szCs w:val="26"/>
        </w:rPr>
        <w:t xml:space="preserve"> –</w:t>
      </w:r>
      <w:r w:rsidR="002312A8" w:rsidRPr="002312A8">
        <w:rPr>
          <w:sz w:val="26"/>
          <w:szCs w:val="26"/>
        </w:rPr>
        <w:t xml:space="preserve"> 3780,4</w:t>
      </w:r>
      <w:r w:rsidRPr="002312A8">
        <w:rPr>
          <w:sz w:val="26"/>
          <w:szCs w:val="26"/>
        </w:rPr>
        <w:t xml:space="preserve"> тыс. рублей или </w:t>
      </w:r>
      <w:r w:rsidR="0010364F" w:rsidRPr="002312A8">
        <w:rPr>
          <w:sz w:val="26"/>
          <w:szCs w:val="26"/>
        </w:rPr>
        <w:t>1</w:t>
      </w:r>
      <w:r w:rsidR="002312A8" w:rsidRPr="002312A8">
        <w:rPr>
          <w:sz w:val="26"/>
          <w:szCs w:val="26"/>
        </w:rPr>
        <w:t>0</w:t>
      </w:r>
      <w:r w:rsidR="0010364F" w:rsidRPr="002312A8">
        <w:rPr>
          <w:sz w:val="26"/>
          <w:szCs w:val="26"/>
        </w:rPr>
        <w:t>,0</w:t>
      </w:r>
      <w:r w:rsidRPr="002312A8">
        <w:rPr>
          <w:sz w:val="26"/>
          <w:szCs w:val="26"/>
        </w:rPr>
        <w:t xml:space="preserve"> %;</w:t>
      </w:r>
    </w:p>
    <w:p w:rsidR="003A2F8B" w:rsidRPr="002312A8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 xml:space="preserve">- на оказание дополнительной компенсации части родительской платы </w:t>
      </w:r>
      <w:r w:rsidR="004F0871" w:rsidRPr="002312A8">
        <w:rPr>
          <w:sz w:val="26"/>
          <w:szCs w:val="26"/>
        </w:rPr>
        <w:t xml:space="preserve">за посещение детьми дошкольных образовательных учреждений </w:t>
      </w:r>
      <w:r w:rsidRPr="002312A8">
        <w:rPr>
          <w:sz w:val="26"/>
          <w:szCs w:val="26"/>
        </w:rPr>
        <w:t xml:space="preserve">в сумме </w:t>
      </w:r>
      <w:r w:rsidR="00F42C77" w:rsidRPr="002312A8">
        <w:rPr>
          <w:sz w:val="26"/>
          <w:szCs w:val="26"/>
        </w:rPr>
        <w:t>12830,7</w:t>
      </w:r>
      <w:r w:rsidRPr="002312A8">
        <w:rPr>
          <w:sz w:val="26"/>
          <w:szCs w:val="26"/>
        </w:rPr>
        <w:t xml:space="preserve"> тыс. рублей или </w:t>
      </w:r>
      <w:r w:rsidR="002312A8" w:rsidRPr="002312A8">
        <w:rPr>
          <w:sz w:val="26"/>
          <w:szCs w:val="26"/>
        </w:rPr>
        <w:t>34,0</w:t>
      </w:r>
      <w:r w:rsidRPr="002312A8">
        <w:rPr>
          <w:sz w:val="26"/>
          <w:szCs w:val="26"/>
        </w:rPr>
        <w:t xml:space="preserve"> % от общей суммы расходов раздела</w:t>
      </w:r>
      <w:r w:rsidR="0010364F" w:rsidRPr="002312A8">
        <w:rPr>
          <w:sz w:val="26"/>
          <w:szCs w:val="26"/>
        </w:rPr>
        <w:t>;</w:t>
      </w:r>
    </w:p>
    <w:p w:rsidR="0010364F" w:rsidRPr="00E11FCD" w:rsidRDefault="0010364F" w:rsidP="0010364F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2312A8">
        <w:rPr>
          <w:sz w:val="26"/>
          <w:szCs w:val="26"/>
        </w:rPr>
        <w:t xml:space="preserve">- на выплаты на содержание детей-сирот  и детей, оставшихся без попечения  родителей, переданных </w:t>
      </w:r>
      <w:r w:rsidRPr="00E11FCD">
        <w:rPr>
          <w:sz w:val="26"/>
          <w:szCs w:val="26"/>
        </w:rPr>
        <w:t>под опек</w:t>
      </w:r>
      <w:r w:rsidR="00B75EE4">
        <w:rPr>
          <w:sz w:val="26"/>
          <w:szCs w:val="26"/>
        </w:rPr>
        <w:t xml:space="preserve">у </w:t>
      </w:r>
      <w:r w:rsidRPr="00E11FCD">
        <w:rPr>
          <w:sz w:val="26"/>
          <w:szCs w:val="26"/>
        </w:rPr>
        <w:t>(попечительство),</w:t>
      </w:r>
      <w:r w:rsidR="00B75EE4">
        <w:rPr>
          <w:sz w:val="26"/>
          <w:szCs w:val="26"/>
        </w:rPr>
        <w:t xml:space="preserve"> </w:t>
      </w:r>
      <w:r w:rsidRPr="00E11FCD">
        <w:rPr>
          <w:sz w:val="26"/>
          <w:szCs w:val="26"/>
        </w:rPr>
        <w:t xml:space="preserve">в приемные семьи, и вознаграждения, причитающегося  опекунам или попечителям в сумме </w:t>
      </w:r>
      <w:r w:rsidR="002312A8" w:rsidRPr="00E11FCD">
        <w:rPr>
          <w:sz w:val="26"/>
          <w:szCs w:val="26"/>
        </w:rPr>
        <w:t xml:space="preserve">17925,3 </w:t>
      </w:r>
      <w:r w:rsidRPr="00E11FCD">
        <w:rPr>
          <w:sz w:val="26"/>
          <w:szCs w:val="26"/>
        </w:rPr>
        <w:t>тыс. рублей или 4</w:t>
      </w:r>
      <w:r w:rsidR="002312A8" w:rsidRPr="00E11FCD">
        <w:rPr>
          <w:sz w:val="26"/>
          <w:szCs w:val="26"/>
        </w:rPr>
        <w:t>7</w:t>
      </w:r>
      <w:r w:rsidRPr="00E11FCD">
        <w:rPr>
          <w:sz w:val="26"/>
          <w:szCs w:val="26"/>
        </w:rPr>
        <w:t>,</w:t>
      </w:r>
      <w:r w:rsidR="002312A8" w:rsidRPr="00E11FCD">
        <w:rPr>
          <w:sz w:val="26"/>
          <w:szCs w:val="26"/>
        </w:rPr>
        <w:t>5</w:t>
      </w:r>
      <w:r w:rsidRPr="00E11FCD">
        <w:rPr>
          <w:sz w:val="26"/>
          <w:szCs w:val="26"/>
        </w:rPr>
        <w:t xml:space="preserve"> % от общей суммы расходов раздела.</w:t>
      </w:r>
    </w:p>
    <w:p w:rsidR="003A2F8B" w:rsidRPr="00E11FCD" w:rsidRDefault="003A2F8B" w:rsidP="00393E66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Структура расходов проекта бюджета на социальную политику отражена в следующей диаграмме:</w:t>
      </w:r>
    </w:p>
    <w:p w:rsidR="003A2F8B" w:rsidRPr="00E11FCD" w:rsidRDefault="003A2F8B" w:rsidP="00393E66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E11FCD">
        <w:rPr>
          <w:sz w:val="26"/>
          <w:szCs w:val="26"/>
        </w:rPr>
        <w:t xml:space="preserve">диаграмма </w:t>
      </w:r>
      <w:r w:rsidR="0047431F" w:rsidRPr="00E11FCD">
        <w:rPr>
          <w:sz w:val="26"/>
          <w:szCs w:val="26"/>
        </w:rPr>
        <w:t>11</w:t>
      </w:r>
      <w:r w:rsidRPr="00E11FCD">
        <w:rPr>
          <w:sz w:val="26"/>
          <w:szCs w:val="26"/>
        </w:rPr>
        <w:t xml:space="preserve"> (тыс. руб.)</w:t>
      </w:r>
    </w:p>
    <w:p w:rsidR="003A2F8B" w:rsidRPr="00E11FCD" w:rsidRDefault="00B235FC" w:rsidP="00BF07E7">
      <w:pPr>
        <w:spacing w:line="276" w:lineRule="auto"/>
        <w:jc w:val="both"/>
        <w:rPr>
          <w:sz w:val="28"/>
          <w:szCs w:val="28"/>
        </w:rPr>
      </w:pPr>
      <w:r w:rsidRPr="00E11FCD">
        <w:rPr>
          <w:noProof/>
          <w:sz w:val="28"/>
          <w:szCs w:val="28"/>
        </w:rPr>
        <w:drawing>
          <wp:inline distT="0" distB="0" distL="0" distR="0">
            <wp:extent cx="6365174" cy="3313215"/>
            <wp:effectExtent l="1905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2F8B" w:rsidRPr="00E11FCD" w:rsidRDefault="003A2F8B" w:rsidP="0000673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lastRenderedPageBreak/>
        <w:t xml:space="preserve">В </w:t>
      </w:r>
      <w:r w:rsidR="00560FD1" w:rsidRPr="00E11FCD">
        <w:rPr>
          <w:sz w:val="26"/>
          <w:szCs w:val="26"/>
        </w:rPr>
        <w:t>2021</w:t>
      </w:r>
      <w:r w:rsidR="002E4DA8" w:rsidRPr="00E11FCD">
        <w:rPr>
          <w:sz w:val="26"/>
          <w:szCs w:val="26"/>
        </w:rPr>
        <w:t xml:space="preserve"> год</w:t>
      </w:r>
      <w:r w:rsidRPr="00E11FCD">
        <w:rPr>
          <w:sz w:val="26"/>
          <w:szCs w:val="26"/>
        </w:rPr>
        <w:t>у осуществление расходов предусмотрено следующими главными распорядителями средств бюджета муниципального района: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-МКУ «Отдел образования»;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- Исполнительным комитетом Мам</w:t>
      </w:r>
      <w:r w:rsidR="001A7113" w:rsidRPr="00E11FCD">
        <w:rPr>
          <w:sz w:val="26"/>
          <w:szCs w:val="26"/>
        </w:rPr>
        <w:t>адышского муниципального района.</w:t>
      </w:r>
    </w:p>
    <w:p w:rsidR="00BB05E4" w:rsidRPr="00E11FCD" w:rsidRDefault="00BB05E4" w:rsidP="00F971EC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E11FCD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По разделу расходы предусмотрены в размере </w:t>
      </w:r>
      <w:r w:rsidR="002312A8" w:rsidRPr="00E11FCD">
        <w:rPr>
          <w:sz w:val="26"/>
          <w:szCs w:val="26"/>
        </w:rPr>
        <w:t xml:space="preserve">68753,5 </w:t>
      </w:r>
      <w:r w:rsidRPr="00E11FCD">
        <w:rPr>
          <w:sz w:val="26"/>
          <w:szCs w:val="26"/>
        </w:rPr>
        <w:t xml:space="preserve">тыс. рублей или на </w:t>
      </w:r>
      <w:r w:rsidR="00E11FCD" w:rsidRPr="00E11FCD">
        <w:rPr>
          <w:sz w:val="26"/>
          <w:szCs w:val="26"/>
        </w:rPr>
        <w:t>7,1</w:t>
      </w:r>
      <w:r w:rsidRPr="00E11FCD">
        <w:rPr>
          <w:sz w:val="26"/>
          <w:szCs w:val="26"/>
        </w:rPr>
        <w:t xml:space="preserve">% выше  утвержденного уровня в </w:t>
      </w:r>
      <w:r w:rsidR="00560FD1" w:rsidRPr="00E11FCD">
        <w:rPr>
          <w:sz w:val="26"/>
          <w:szCs w:val="26"/>
        </w:rPr>
        <w:t>2020</w:t>
      </w:r>
      <w:r w:rsidR="002E4DA8" w:rsidRPr="00E11FCD">
        <w:rPr>
          <w:sz w:val="26"/>
          <w:szCs w:val="26"/>
        </w:rPr>
        <w:t xml:space="preserve"> год</w:t>
      </w:r>
      <w:r w:rsidRPr="00E11FCD">
        <w:rPr>
          <w:sz w:val="26"/>
          <w:szCs w:val="26"/>
        </w:rPr>
        <w:t>у.</w:t>
      </w:r>
      <w:r w:rsidR="00050E35" w:rsidRPr="00E11FCD">
        <w:rPr>
          <w:sz w:val="26"/>
          <w:szCs w:val="26"/>
        </w:rPr>
        <w:t xml:space="preserve"> Расходы бюджета района на </w:t>
      </w:r>
      <w:r w:rsidR="00560FD1" w:rsidRPr="00E11FCD">
        <w:rPr>
          <w:sz w:val="26"/>
          <w:szCs w:val="26"/>
        </w:rPr>
        <w:t>2022</w:t>
      </w:r>
      <w:r w:rsidR="000C0D9C" w:rsidRPr="00E11FCD">
        <w:rPr>
          <w:sz w:val="26"/>
          <w:szCs w:val="26"/>
        </w:rPr>
        <w:t>-</w:t>
      </w:r>
      <w:r w:rsidR="00560FD1" w:rsidRPr="00E11FCD">
        <w:rPr>
          <w:sz w:val="26"/>
          <w:szCs w:val="26"/>
        </w:rPr>
        <w:t>2023</w:t>
      </w:r>
      <w:r w:rsidR="00050E35" w:rsidRPr="00E11FCD">
        <w:rPr>
          <w:sz w:val="26"/>
          <w:szCs w:val="26"/>
        </w:rPr>
        <w:t xml:space="preserve"> годы предусмотрены в размере </w:t>
      </w:r>
      <w:r w:rsidR="002312A8" w:rsidRPr="00E11FCD">
        <w:rPr>
          <w:sz w:val="26"/>
          <w:szCs w:val="26"/>
        </w:rPr>
        <w:t xml:space="preserve">69527,9 </w:t>
      </w:r>
      <w:r w:rsidR="00050E35" w:rsidRPr="00E11FCD">
        <w:rPr>
          <w:sz w:val="26"/>
          <w:szCs w:val="26"/>
        </w:rPr>
        <w:t xml:space="preserve">тыс. рублей и </w:t>
      </w:r>
      <w:r w:rsidR="002312A8" w:rsidRPr="00E11FCD">
        <w:rPr>
          <w:sz w:val="26"/>
          <w:szCs w:val="26"/>
        </w:rPr>
        <w:t xml:space="preserve">70333,3 </w:t>
      </w:r>
      <w:r w:rsidR="00050E35" w:rsidRPr="00E11FCD">
        <w:rPr>
          <w:sz w:val="26"/>
          <w:szCs w:val="26"/>
        </w:rPr>
        <w:t xml:space="preserve">тыс. рублей соответственно. </w:t>
      </w:r>
    </w:p>
    <w:p w:rsidR="00050E35" w:rsidRPr="00E11FCD" w:rsidRDefault="00050E35" w:rsidP="00E11FCD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Распределение бюджетных ассигнований по разделу «Физическая культура и спорт» классификации расходов бюджета на </w:t>
      </w:r>
      <w:r w:rsidR="00560FD1" w:rsidRPr="00E11FCD">
        <w:rPr>
          <w:sz w:val="26"/>
          <w:szCs w:val="26"/>
        </w:rPr>
        <w:t>2021</w:t>
      </w:r>
      <w:r w:rsidR="002875F2" w:rsidRPr="00E11FCD">
        <w:rPr>
          <w:sz w:val="26"/>
          <w:szCs w:val="26"/>
        </w:rPr>
        <w:t>-</w:t>
      </w:r>
      <w:r w:rsidR="00560FD1" w:rsidRPr="00E11FCD">
        <w:rPr>
          <w:sz w:val="26"/>
          <w:szCs w:val="26"/>
        </w:rPr>
        <w:t>2023</w:t>
      </w:r>
      <w:r w:rsidRPr="00E11FCD">
        <w:rPr>
          <w:sz w:val="26"/>
          <w:szCs w:val="26"/>
        </w:rPr>
        <w:t xml:space="preserve"> годы представлено в таблице 1</w:t>
      </w:r>
      <w:r w:rsidR="00424B12" w:rsidRPr="00E11FCD">
        <w:rPr>
          <w:sz w:val="26"/>
          <w:szCs w:val="26"/>
        </w:rPr>
        <w:t>7</w:t>
      </w:r>
      <w:r w:rsidRPr="00E11FCD">
        <w:rPr>
          <w:sz w:val="26"/>
          <w:szCs w:val="26"/>
        </w:rPr>
        <w:t>.</w:t>
      </w:r>
      <w:r w:rsidR="00E11FCD" w:rsidRPr="00E11FCD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E11FCD">
        <w:rPr>
          <w:sz w:val="26"/>
          <w:szCs w:val="26"/>
        </w:rPr>
        <w:t>Таблица 1</w:t>
      </w:r>
      <w:r w:rsidR="00424B12" w:rsidRPr="00E11FCD">
        <w:rPr>
          <w:sz w:val="26"/>
          <w:szCs w:val="26"/>
        </w:rPr>
        <w:t>7</w:t>
      </w:r>
    </w:p>
    <w:tbl>
      <w:tblPr>
        <w:tblW w:w="10065" w:type="dxa"/>
        <w:tblInd w:w="-176" w:type="dxa"/>
        <w:tblLayout w:type="fixed"/>
        <w:tblLook w:val="000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873195" w:rsidRPr="00E11FCD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jc w:val="center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70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 xml:space="preserve">Утвержденный бюджет на </w:t>
            </w:r>
            <w:r w:rsidR="00560FD1" w:rsidRPr="00E11FCD">
              <w:rPr>
                <w:sz w:val="20"/>
                <w:szCs w:val="20"/>
              </w:rPr>
              <w:t>2020</w:t>
            </w:r>
            <w:r w:rsidR="002E4DA8" w:rsidRPr="00E11FCD">
              <w:rPr>
                <w:sz w:val="20"/>
                <w:szCs w:val="20"/>
              </w:rPr>
              <w:t xml:space="preserve"> год</w:t>
            </w:r>
            <w:r w:rsidRPr="00E11FCD">
              <w:rPr>
                <w:sz w:val="20"/>
                <w:szCs w:val="20"/>
              </w:rPr>
              <w:t xml:space="preserve">, </w:t>
            </w:r>
          </w:p>
          <w:p w:rsidR="00050E35" w:rsidRPr="00E11FCD" w:rsidRDefault="00050E35" w:rsidP="004F4091">
            <w:pPr>
              <w:ind w:right="-70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Проект бюджета</w:t>
            </w:r>
          </w:p>
          <w:p w:rsidR="00050E35" w:rsidRPr="00E11FCD" w:rsidRDefault="00050E35" w:rsidP="004F4091">
            <w:pPr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873195" w:rsidRPr="00E11FCD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rPr>
                <w:sz w:val="19"/>
                <w:szCs w:val="19"/>
              </w:rPr>
            </w:pPr>
          </w:p>
        </w:tc>
      </w:tr>
      <w:tr w:rsidR="00873195" w:rsidRPr="00E11FCD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9F6E7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9F6E7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ind w:left="-12" w:right="-108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2021</w:t>
            </w:r>
            <w:r w:rsidR="009F6E75" w:rsidRPr="00E11FC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ind w:right="-129" w:hanging="12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2022</w:t>
            </w:r>
            <w:r w:rsidR="009F6E75" w:rsidRPr="00E11FC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2023</w:t>
            </w:r>
            <w:r w:rsidR="009F6E75" w:rsidRPr="00E11FC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ind w:left="-46" w:right="-108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2021</w:t>
            </w:r>
            <w:r w:rsidR="009F6E75" w:rsidRPr="00E11FCD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ind w:left="-46" w:right="-129" w:hanging="12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2022</w:t>
            </w:r>
            <w:r w:rsidR="009F6E75" w:rsidRPr="00E11FCD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E11FCD" w:rsidRDefault="00560FD1" w:rsidP="00EB35CA">
            <w:pPr>
              <w:ind w:left="-108" w:right="-32"/>
              <w:jc w:val="center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2023</w:t>
            </w:r>
            <w:r w:rsidR="009F6E75" w:rsidRPr="00E11FCD">
              <w:rPr>
                <w:sz w:val="20"/>
                <w:szCs w:val="20"/>
              </w:rPr>
              <w:t>г.</w:t>
            </w:r>
          </w:p>
        </w:tc>
      </w:tr>
      <w:tr w:rsidR="00873195" w:rsidRPr="00E11FCD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22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06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 w:right="-103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E11FCD" w:rsidRDefault="00050E35" w:rsidP="004F4091">
            <w:pPr>
              <w:ind w:left="-108"/>
              <w:rPr>
                <w:sz w:val="19"/>
                <w:szCs w:val="19"/>
              </w:rPr>
            </w:pPr>
          </w:p>
        </w:tc>
      </w:tr>
      <w:tr w:rsidR="00E11FCD" w:rsidRPr="00E11FCD" w:rsidTr="00E11FCD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4F4091">
            <w:pPr>
              <w:rPr>
                <w:b/>
                <w:sz w:val="22"/>
                <w:szCs w:val="22"/>
              </w:rPr>
            </w:pPr>
            <w:r w:rsidRPr="00E11FC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b/>
                <w:bCs/>
                <w:sz w:val="22"/>
                <w:szCs w:val="22"/>
              </w:rPr>
            </w:pPr>
            <w:r w:rsidRPr="00E11FCD">
              <w:rPr>
                <w:b/>
                <w:bCs/>
                <w:sz w:val="22"/>
                <w:szCs w:val="22"/>
              </w:rPr>
              <w:t>64204,1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b/>
                <w:bCs/>
                <w:sz w:val="22"/>
                <w:szCs w:val="22"/>
              </w:rPr>
            </w:pPr>
            <w:r w:rsidRPr="00E11FCD">
              <w:rPr>
                <w:b/>
                <w:bCs/>
                <w:sz w:val="22"/>
                <w:szCs w:val="22"/>
              </w:rPr>
              <w:t>68753,5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b/>
                <w:bCs/>
                <w:sz w:val="22"/>
                <w:szCs w:val="22"/>
              </w:rPr>
            </w:pPr>
            <w:r w:rsidRPr="00E11FCD">
              <w:rPr>
                <w:b/>
                <w:bCs/>
                <w:sz w:val="22"/>
                <w:szCs w:val="22"/>
              </w:rPr>
              <w:t>69527,9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b/>
                <w:bCs/>
                <w:sz w:val="22"/>
                <w:szCs w:val="22"/>
              </w:rPr>
            </w:pPr>
            <w:r w:rsidRPr="00E11FCD">
              <w:rPr>
                <w:b/>
                <w:bCs/>
                <w:sz w:val="22"/>
                <w:szCs w:val="22"/>
              </w:rPr>
              <w:t>70333,3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1,1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1,2</w:t>
            </w:r>
          </w:p>
        </w:tc>
      </w:tr>
      <w:tr w:rsidR="00E11FCD" w:rsidRPr="00E11FCD" w:rsidTr="00E11FCD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CD" w:rsidRPr="00E11FCD" w:rsidRDefault="00E11FCD" w:rsidP="004F4091">
            <w:pPr>
              <w:ind w:left="-36" w:right="-38"/>
              <w:rPr>
                <w:i/>
                <w:sz w:val="20"/>
                <w:szCs w:val="20"/>
              </w:rPr>
            </w:pPr>
            <w:r w:rsidRPr="00E11FCD">
              <w:rPr>
                <w:i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57353,0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63744,5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64518,9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65324,3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1,2</w:t>
            </w:r>
          </w:p>
        </w:tc>
      </w:tr>
      <w:tr w:rsidR="00E11FCD" w:rsidRPr="00E11FCD" w:rsidTr="004F4091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CD" w:rsidRPr="00E11FCD" w:rsidRDefault="00E11FCD" w:rsidP="004F4091">
            <w:pPr>
              <w:ind w:left="-36" w:right="-38"/>
              <w:rPr>
                <w:i/>
                <w:sz w:val="20"/>
                <w:szCs w:val="20"/>
              </w:rPr>
            </w:pPr>
            <w:r w:rsidRPr="00E11FCD">
              <w:rPr>
                <w:bCs/>
                <w:i/>
                <w:iCs/>
                <w:sz w:val="20"/>
                <w:szCs w:val="20"/>
              </w:rPr>
              <w:t>мероприятия физкультуры и спорта в области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-50,0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0</w:t>
            </w:r>
          </w:p>
        </w:tc>
      </w:tr>
      <w:tr w:rsidR="00E11FCD" w:rsidRPr="00E11FCD" w:rsidTr="00E11FCD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CD" w:rsidRPr="00E11FCD" w:rsidRDefault="00E11FCD" w:rsidP="004F4091">
            <w:pPr>
              <w:ind w:left="-36" w:right="-38"/>
              <w:rPr>
                <w:sz w:val="20"/>
                <w:szCs w:val="20"/>
              </w:rPr>
            </w:pPr>
            <w:r w:rsidRPr="00E11FC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2851,1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3009,0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3009,0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3009,0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CD" w:rsidRPr="00E11FCD" w:rsidRDefault="00E11FCD" w:rsidP="00E11FCD">
            <w:pPr>
              <w:jc w:val="right"/>
              <w:rPr>
                <w:sz w:val="22"/>
                <w:szCs w:val="22"/>
              </w:rPr>
            </w:pPr>
            <w:r w:rsidRPr="00E11FCD">
              <w:rPr>
                <w:sz w:val="22"/>
                <w:szCs w:val="22"/>
              </w:rPr>
              <w:t>0</w:t>
            </w:r>
          </w:p>
        </w:tc>
      </w:tr>
    </w:tbl>
    <w:p w:rsidR="00050E35" w:rsidRPr="00E11FCD" w:rsidRDefault="00050E35" w:rsidP="00050E35">
      <w:pPr>
        <w:spacing w:line="312" w:lineRule="auto"/>
        <w:ind w:firstLine="567"/>
        <w:jc w:val="both"/>
        <w:rPr>
          <w:b/>
          <w:i/>
          <w:sz w:val="26"/>
          <w:szCs w:val="26"/>
        </w:rPr>
      </w:pP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В структуре раздела наибольший удельный вес составляют: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- расходы на обеспечение деятельности подведомственных учреждений – </w:t>
      </w:r>
      <w:r w:rsidR="00E11FCD">
        <w:rPr>
          <w:sz w:val="26"/>
          <w:szCs w:val="26"/>
        </w:rPr>
        <w:t>92,7</w:t>
      </w:r>
      <w:r w:rsidRPr="00E11FCD">
        <w:rPr>
          <w:sz w:val="26"/>
          <w:szCs w:val="26"/>
        </w:rPr>
        <w:t>%</w:t>
      </w:r>
      <w:r w:rsidR="00E11FCD" w:rsidRPr="00E11FCD">
        <w:rPr>
          <w:sz w:val="26"/>
          <w:szCs w:val="26"/>
        </w:rPr>
        <w:t xml:space="preserve"> </w:t>
      </w:r>
      <w:r w:rsidRPr="00E11FCD">
        <w:rPr>
          <w:sz w:val="26"/>
          <w:szCs w:val="26"/>
        </w:rPr>
        <w:t>от общей суммы расходов раздела;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- расходы на </w:t>
      </w:r>
      <w:r w:rsidR="0006178D" w:rsidRPr="00E11FCD">
        <w:rPr>
          <w:sz w:val="26"/>
          <w:szCs w:val="26"/>
        </w:rPr>
        <w:t xml:space="preserve">развитие физической культуры и спорта </w:t>
      </w:r>
      <w:r w:rsidRPr="00E11FCD">
        <w:rPr>
          <w:sz w:val="26"/>
          <w:szCs w:val="26"/>
        </w:rPr>
        <w:t xml:space="preserve">– </w:t>
      </w:r>
      <w:r w:rsidR="00E11FCD">
        <w:rPr>
          <w:sz w:val="26"/>
          <w:szCs w:val="26"/>
        </w:rPr>
        <w:t>2,9</w:t>
      </w:r>
      <w:r w:rsidRPr="00E11FCD">
        <w:rPr>
          <w:sz w:val="26"/>
          <w:szCs w:val="26"/>
        </w:rPr>
        <w:t>%;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- </w:t>
      </w:r>
      <w:r w:rsidR="0006178D" w:rsidRPr="00E11FCD">
        <w:rPr>
          <w:sz w:val="26"/>
          <w:szCs w:val="26"/>
        </w:rPr>
        <w:t>другие вопросы в области физической культуры и спорта</w:t>
      </w:r>
      <w:r w:rsidRPr="00E11FCD">
        <w:rPr>
          <w:sz w:val="26"/>
          <w:szCs w:val="26"/>
        </w:rPr>
        <w:t xml:space="preserve"> –  </w:t>
      </w:r>
      <w:r w:rsidR="00F40DBB" w:rsidRPr="00E11FCD">
        <w:rPr>
          <w:sz w:val="26"/>
          <w:szCs w:val="26"/>
        </w:rPr>
        <w:t>4,4</w:t>
      </w:r>
      <w:r w:rsidRPr="00E11FCD">
        <w:rPr>
          <w:sz w:val="26"/>
          <w:szCs w:val="26"/>
        </w:rPr>
        <w:t xml:space="preserve"> %.</w:t>
      </w:r>
    </w:p>
    <w:p w:rsidR="003A2F8B" w:rsidRPr="00E11FCD" w:rsidRDefault="003A2F8B" w:rsidP="00F971EC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Структура расходов проекта бюджета на физическую культуру и спорта отражена в следующей диаграмме:</w:t>
      </w:r>
    </w:p>
    <w:p w:rsidR="003A2F8B" w:rsidRPr="00E11FCD" w:rsidRDefault="003A2F8B" w:rsidP="00F971EC">
      <w:pPr>
        <w:spacing w:line="276" w:lineRule="auto"/>
        <w:ind w:right="-144" w:firstLine="540"/>
        <w:jc w:val="right"/>
        <w:rPr>
          <w:sz w:val="26"/>
          <w:szCs w:val="26"/>
        </w:rPr>
      </w:pPr>
      <w:r w:rsidRPr="00E11FCD">
        <w:rPr>
          <w:sz w:val="26"/>
          <w:szCs w:val="26"/>
        </w:rPr>
        <w:t>диаграмма 1</w:t>
      </w:r>
      <w:r w:rsidR="0047431F" w:rsidRPr="00E11FCD">
        <w:rPr>
          <w:sz w:val="26"/>
          <w:szCs w:val="26"/>
        </w:rPr>
        <w:t>2</w:t>
      </w:r>
      <w:r w:rsidRPr="00E11FCD">
        <w:rPr>
          <w:sz w:val="26"/>
          <w:szCs w:val="26"/>
        </w:rPr>
        <w:t xml:space="preserve"> (тыс. руб.)</w:t>
      </w:r>
    </w:p>
    <w:p w:rsidR="003A2F8B" w:rsidRPr="00E11FCD" w:rsidRDefault="00B235FC" w:rsidP="0019062F">
      <w:pPr>
        <w:spacing w:line="276" w:lineRule="auto"/>
        <w:jc w:val="both"/>
        <w:rPr>
          <w:sz w:val="28"/>
          <w:szCs w:val="28"/>
        </w:rPr>
      </w:pPr>
      <w:r w:rsidRPr="00E11FCD">
        <w:rPr>
          <w:noProof/>
          <w:sz w:val="28"/>
          <w:szCs w:val="28"/>
        </w:rPr>
        <w:drawing>
          <wp:inline distT="0" distB="0" distL="0" distR="0">
            <wp:extent cx="6270171" cy="2137558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E11FCD" w:rsidRDefault="003A2F8B" w:rsidP="00C67D08">
      <w:pPr>
        <w:spacing w:line="276" w:lineRule="auto"/>
        <w:jc w:val="both"/>
        <w:rPr>
          <w:sz w:val="26"/>
          <w:szCs w:val="26"/>
        </w:rPr>
      </w:pPr>
    </w:p>
    <w:p w:rsidR="003A2F8B" w:rsidRPr="00E11FCD" w:rsidRDefault="003A2F8B" w:rsidP="00D22C41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 xml:space="preserve">В </w:t>
      </w:r>
      <w:r w:rsidR="00560FD1" w:rsidRPr="00E11FCD">
        <w:rPr>
          <w:sz w:val="26"/>
          <w:szCs w:val="26"/>
        </w:rPr>
        <w:t>2021</w:t>
      </w:r>
      <w:r w:rsidR="002E4DA8" w:rsidRPr="00E11FCD">
        <w:rPr>
          <w:sz w:val="26"/>
          <w:szCs w:val="26"/>
        </w:rPr>
        <w:t xml:space="preserve"> год</w:t>
      </w:r>
      <w:r w:rsidRPr="00E11FCD">
        <w:rPr>
          <w:sz w:val="26"/>
          <w:szCs w:val="26"/>
        </w:rPr>
        <w:t>у осуществление расходов по физической культуре и спорту – на  МУ «Отдел по делам молодежи и спорту».</w:t>
      </w:r>
    </w:p>
    <w:p w:rsidR="002312A8" w:rsidRPr="00471B08" w:rsidRDefault="002312A8" w:rsidP="00D22C41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3A2F8B" w:rsidRPr="00471B08" w:rsidRDefault="003A2F8B" w:rsidP="00714CA5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71B08">
        <w:rPr>
          <w:b/>
          <w:bCs/>
          <w:sz w:val="26"/>
          <w:szCs w:val="26"/>
        </w:rPr>
        <w:t>4.2.12. Раздел «</w:t>
      </w:r>
      <w:r w:rsidR="00C55F7C" w:rsidRPr="00471B08">
        <w:rPr>
          <w:b/>
          <w:bCs/>
          <w:sz w:val="26"/>
          <w:szCs w:val="26"/>
        </w:rPr>
        <w:t>Межбюджетные трансферты общего характера бюджетам муниципальных образований</w:t>
      </w:r>
      <w:r w:rsidRPr="00471B08">
        <w:rPr>
          <w:b/>
          <w:bCs/>
          <w:sz w:val="26"/>
          <w:szCs w:val="26"/>
        </w:rPr>
        <w:t>».</w:t>
      </w:r>
    </w:p>
    <w:p w:rsidR="003A2F8B" w:rsidRPr="00471B08" w:rsidRDefault="003A2F8B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71B08">
        <w:rPr>
          <w:sz w:val="26"/>
          <w:szCs w:val="26"/>
        </w:rPr>
        <w:t>Межбюджетные отношения бюджета Мамадышского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0D7401" w:rsidRPr="00471B08" w:rsidRDefault="003A2F8B" w:rsidP="00E11FCD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471B08">
        <w:rPr>
          <w:sz w:val="26"/>
          <w:szCs w:val="26"/>
        </w:rPr>
        <w:t xml:space="preserve">Расходы по разделу «Межбюджетные трансферты»  предусмотрены в размере </w:t>
      </w:r>
      <w:r w:rsidR="00471B08" w:rsidRPr="00471B08">
        <w:rPr>
          <w:sz w:val="26"/>
          <w:szCs w:val="26"/>
        </w:rPr>
        <w:t>91305,7</w:t>
      </w:r>
      <w:r w:rsidRPr="00471B08">
        <w:rPr>
          <w:sz w:val="26"/>
          <w:szCs w:val="26"/>
        </w:rPr>
        <w:t xml:space="preserve"> тыс. рублей, что на </w:t>
      </w:r>
      <w:r w:rsidR="00471B08" w:rsidRPr="00471B08">
        <w:rPr>
          <w:sz w:val="26"/>
          <w:szCs w:val="26"/>
        </w:rPr>
        <w:t>1,8</w:t>
      </w:r>
      <w:r w:rsidRPr="00471B08">
        <w:rPr>
          <w:sz w:val="26"/>
          <w:szCs w:val="26"/>
        </w:rPr>
        <w:t xml:space="preserve"> % </w:t>
      </w:r>
      <w:r w:rsidR="00162D56" w:rsidRPr="00471B08">
        <w:rPr>
          <w:sz w:val="26"/>
          <w:szCs w:val="26"/>
        </w:rPr>
        <w:t>боль</w:t>
      </w:r>
      <w:r w:rsidRPr="00471B08">
        <w:rPr>
          <w:sz w:val="26"/>
          <w:szCs w:val="26"/>
        </w:rPr>
        <w:t xml:space="preserve">ше соответствующего уровня </w:t>
      </w:r>
      <w:r w:rsidR="00560FD1" w:rsidRPr="00471B08">
        <w:rPr>
          <w:sz w:val="26"/>
          <w:szCs w:val="26"/>
        </w:rPr>
        <w:t>2020</w:t>
      </w:r>
      <w:r w:rsidR="002E4DA8" w:rsidRPr="00471B08">
        <w:rPr>
          <w:sz w:val="26"/>
          <w:szCs w:val="26"/>
        </w:rPr>
        <w:t xml:space="preserve"> год</w:t>
      </w:r>
      <w:r w:rsidRPr="00471B08">
        <w:rPr>
          <w:sz w:val="26"/>
          <w:szCs w:val="26"/>
        </w:rPr>
        <w:t xml:space="preserve">а. </w:t>
      </w:r>
      <w:r w:rsidR="00635E0A" w:rsidRPr="00471B08">
        <w:rPr>
          <w:sz w:val="26"/>
          <w:szCs w:val="26"/>
        </w:rPr>
        <w:t xml:space="preserve">Расходы бюджета района на </w:t>
      </w:r>
      <w:r w:rsidR="00560FD1" w:rsidRPr="00471B08">
        <w:rPr>
          <w:sz w:val="26"/>
          <w:szCs w:val="26"/>
        </w:rPr>
        <w:t>2022</w:t>
      </w:r>
      <w:r w:rsidR="00635E0A" w:rsidRPr="00471B08">
        <w:rPr>
          <w:sz w:val="26"/>
          <w:szCs w:val="26"/>
        </w:rPr>
        <w:t>-</w:t>
      </w:r>
      <w:r w:rsidR="00560FD1" w:rsidRPr="00471B08">
        <w:rPr>
          <w:sz w:val="26"/>
          <w:szCs w:val="26"/>
        </w:rPr>
        <w:t>2023</w:t>
      </w:r>
      <w:r w:rsidR="00635E0A" w:rsidRPr="00471B08">
        <w:rPr>
          <w:sz w:val="26"/>
          <w:szCs w:val="26"/>
        </w:rPr>
        <w:t xml:space="preserve"> годы предусмотрены в размере </w:t>
      </w:r>
      <w:r w:rsidR="00471B08" w:rsidRPr="00471B08">
        <w:rPr>
          <w:sz w:val="26"/>
          <w:szCs w:val="26"/>
        </w:rPr>
        <w:t>91523,2</w:t>
      </w:r>
      <w:r w:rsidR="00635E0A" w:rsidRPr="00471B08">
        <w:rPr>
          <w:sz w:val="26"/>
          <w:szCs w:val="26"/>
        </w:rPr>
        <w:t xml:space="preserve"> тыс. рублей и </w:t>
      </w:r>
      <w:r w:rsidR="00471B08" w:rsidRPr="00471B08">
        <w:rPr>
          <w:sz w:val="26"/>
          <w:szCs w:val="26"/>
        </w:rPr>
        <w:t>91108,7</w:t>
      </w:r>
      <w:r w:rsidR="00635E0A" w:rsidRPr="00471B08">
        <w:rPr>
          <w:sz w:val="26"/>
          <w:szCs w:val="26"/>
        </w:rPr>
        <w:t xml:space="preserve"> тыс. рублей соответственно.  </w:t>
      </w:r>
      <w:r w:rsidR="000D7401" w:rsidRPr="00471B08">
        <w:rPr>
          <w:sz w:val="26"/>
          <w:szCs w:val="26"/>
        </w:rPr>
        <w:t>В бюджете Мамадышского  муниципального района спрогнозированы дотации на выравнивание бюджетной обеспеченности поселений:</w:t>
      </w:r>
    </w:p>
    <w:p w:rsidR="00E11FCD" w:rsidRPr="00E11FCD" w:rsidRDefault="00E11FCD" w:rsidP="00E11FCD">
      <w:pPr>
        <w:pStyle w:val="14"/>
        <w:suppressAutoHyphens/>
        <w:spacing w:line="276" w:lineRule="auto"/>
        <w:ind w:right="-144" w:firstLine="540"/>
        <w:rPr>
          <w:color w:val="000000"/>
          <w:sz w:val="26"/>
          <w:szCs w:val="26"/>
        </w:rPr>
      </w:pPr>
      <w:r w:rsidRPr="00471B08">
        <w:rPr>
          <w:sz w:val="26"/>
          <w:szCs w:val="26"/>
        </w:rPr>
        <w:t>- за счет предоставления субсидий бюджетам муниципальных районов в целях софинансирования расходных обязательств</w:t>
      </w:r>
      <w:r w:rsidRPr="00E11FCD">
        <w:rPr>
          <w:sz w:val="26"/>
          <w:szCs w:val="26"/>
        </w:rPr>
        <w:t xml:space="preserve">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муниципальных районов и предоставлению иных форм межбюджетных трансфертов бюджетам поселений, входящих в состав муниципальных районов </w:t>
      </w:r>
      <w:r w:rsidRPr="00E11FCD">
        <w:rPr>
          <w:color w:val="000000"/>
          <w:sz w:val="26"/>
          <w:szCs w:val="26"/>
        </w:rPr>
        <w:t xml:space="preserve">в 2021 году в сумме 86867,9 </w:t>
      </w:r>
      <w:r w:rsidRPr="00E11FCD">
        <w:rPr>
          <w:sz w:val="26"/>
          <w:szCs w:val="26"/>
        </w:rPr>
        <w:t>тыс. рублей; на 2022 год в сумме 87432,9 тыс. рублей; на 2023 год в сумме 90006,3 тыс. рублей</w:t>
      </w:r>
      <w:r w:rsidRPr="00E11FCD">
        <w:rPr>
          <w:color w:val="000000"/>
          <w:sz w:val="26"/>
          <w:szCs w:val="26"/>
        </w:rPr>
        <w:t>;</w:t>
      </w:r>
    </w:p>
    <w:p w:rsidR="00E11FCD" w:rsidRPr="00E11FCD" w:rsidRDefault="00E11FCD" w:rsidP="00E11FCD">
      <w:pPr>
        <w:pStyle w:val="14"/>
        <w:suppressAutoHyphens/>
        <w:spacing w:line="276" w:lineRule="auto"/>
        <w:ind w:right="-144" w:firstLine="540"/>
        <w:rPr>
          <w:color w:val="000000"/>
          <w:sz w:val="26"/>
          <w:szCs w:val="26"/>
        </w:rPr>
      </w:pPr>
      <w:r w:rsidRPr="00E11FCD">
        <w:rPr>
          <w:color w:val="000000"/>
          <w:sz w:val="26"/>
          <w:szCs w:val="26"/>
        </w:rPr>
        <w:t xml:space="preserve">за счет предоставления субвенций бюджетам муниципальных районов на реализацию государственных полномочий РТ по расчету и предоставлению дотаций бюджетам городских и сельских поселений в 2021 году в сумме </w:t>
      </w:r>
      <w:r w:rsidRPr="00E11FCD">
        <w:rPr>
          <w:sz w:val="26"/>
          <w:szCs w:val="26"/>
        </w:rPr>
        <w:t xml:space="preserve"> 4437,8 тыс. рублей; на 2022 год в сумме 4090,3 тыс. рублей; на 2023 год в сумме 1102,4 тыс. рублей.</w:t>
      </w:r>
    </w:p>
    <w:p w:rsidR="00E11FCD" w:rsidRPr="00E11FCD" w:rsidRDefault="00E11FCD" w:rsidP="00E11FCD">
      <w:pPr>
        <w:pStyle w:val="Style14"/>
        <w:widowControl/>
        <w:suppressAutoHyphens/>
        <w:spacing w:line="276" w:lineRule="auto"/>
        <w:ind w:right="-144" w:firstLine="540"/>
        <w:rPr>
          <w:rStyle w:val="FontStyle33"/>
          <w:sz w:val="26"/>
          <w:szCs w:val="26"/>
        </w:rPr>
      </w:pPr>
      <w:r w:rsidRPr="00E11FCD">
        <w:rPr>
          <w:color w:val="000000"/>
          <w:sz w:val="26"/>
          <w:szCs w:val="26"/>
        </w:rPr>
        <w:t xml:space="preserve">Основополагающим принципом при формировании бюджетов является сохранение сбалансированности бюджетов поселений. </w:t>
      </w:r>
      <w:r w:rsidRPr="00E11FCD">
        <w:rPr>
          <w:rStyle w:val="FontStyle33"/>
          <w:sz w:val="26"/>
          <w:szCs w:val="26"/>
        </w:rPr>
        <w:t>В результате бюджеты всех муниципальных образований в 2021-2023 годах сбалансированы по доходам и расходам.</w:t>
      </w:r>
    </w:p>
    <w:p w:rsidR="000D7401" w:rsidRPr="00E11FCD" w:rsidRDefault="000D7401" w:rsidP="00E11FCD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E11FCD">
        <w:rPr>
          <w:sz w:val="26"/>
          <w:szCs w:val="26"/>
        </w:rPr>
        <w:t>В соответствии с бюджетной классификацией расходов целевые межбюджетные трансферты отражены в соответствующих разделах и подразделах расходов бюджета Мамадышского муниципального района.</w:t>
      </w:r>
    </w:p>
    <w:p w:rsidR="000219BF" w:rsidRPr="00F46ACA" w:rsidRDefault="000D7401" w:rsidP="00714CA5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F46ACA">
        <w:rPr>
          <w:sz w:val="26"/>
          <w:szCs w:val="26"/>
        </w:rPr>
        <w:t xml:space="preserve">Условно утверждаемые расходы в проекте решения учтены в </w:t>
      </w:r>
      <w:r w:rsidR="00560FD1" w:rsidRPr="00F46ACA">
        <w:rPr>
          <w:sz w:val="26"/>
          <w:szCs w:val="26"/>
        </w:rPr>
        <w:t>2022</w:t>
      </w:r>
      <w:r w:rsidRPr="00F46ACA">
        <w:rPr>
          <w:sz w:val="26"/>
          <w:szCs w:val="26"/>
        </w:rPr>
        <w:t xml:space="preserve"> году в сумме </w:t>
      </w:r>
      <w:r w:rsidR="006647B3" w:rsidRPr="00F46ACA">
        <w:rPr>
          <w:sz w:val="26"/>
          <w:szCs w:val="26"/>
        </w:rPr>
        <w:t>21462,3</w:t>
      </w:r>
      <w:r w:rsidRPr="00F46ACA">
        <w:rPr>
          <w:sz w:val="26"/>
          <w:szCs w:val="26"/>
        </w:rPr>
        <w:t xml:space="preserve">  тыс. рублей, в </w:t>
      </w:r>
      <w:r w:rsidR="00560FD1" w:rsidRPr="00F46ACA">
        <w:rPr>
          <w:sz w:val="26"/>
          <w:szCs w:val="26"/>
        </w:rPr>
        <w:t>2023</w:t>
      </w:r>
      <w:r w:rsidRPr="00F46ACA">
        <w:rPr>
          <w:sz w:val="26"/>
          <w:szCs w:val="26"/>
        </w:rPr>
        <w:t xml:space="preserve"> году – </w:t>
      </w:r>
      <w:r w:rsidR="006647B3" w:rsidRPr="00F46ACA">
        <w:rPr>
          <w:sz w:val="26"/>
          <w:szCs w:val="26"/>
        </w:rPr>
        <w:t>42931,3</w:t>
      </w:r>
      <w:r w:rsidRPr="00F46ACA">
        <w:rPr>
          <w:sz w:val="26"/>
          <w:szCs w:val="26"/>
        </w:rPr>
        <w:t xml:space="preserve">  тыс. рублей, что составляет 2,5 и 5,0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</w:t>
      </w:r>
      <w:r w:rsidRPr="00F46ACA">
        <w:rPr>
          <w:sz w:val="26"/>
          <w:szCs w:val="26"/>
        </w:rPr>
        <w:lastRenderedPageBreak/>
        <w:t>бюджетов бюджетной системы Российской Федерации, имеющих целевое назначение) соответственно.</w:t>
      </w:r>
    </w:p>
    <w:p w:rsidR="000D7401" w:rsidRPr="00560FD1" w:rsidRDefault="000D7401" w:rsidP="00714CA5">
      <w:pPr>
        <w:spacing w:line="276" w:lineRule="auto"/>
        <w:ind w:right="-144" w:firstLine="540"/>
        <w:jc w:val="both"/>
        <w:rPr>
          <w:color w:val="FF0000"/>
          <w:sz w:val="26"/>
          <w:szCs w:val="26"/>
        </w:rPr>
      </w:pPr>
    </w:p>
    <w:p w:rsidR="003A2F8B" w:rsidRPr="00471B08" w:rsidRDefault="003A2F8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471B08">
        <w:rPr>
          <w:b/>
          <w:bCs/>
          <w:sz w:val="26"/>
          <w:szCs w:val="26"/>
        </w:rPr>
        <w:t>5. Сбалансированность проекта бюджета Мамадышского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471B08" w:rsidRDefault="0062447B" w:rsidP="00635E0A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</w:p>
    <w:p w:rsidR="003A2F8B" w:rsidRPr="00471B08" w:rsidRDefault="003A2F8B" w:rsidP="00635E0A">
      <w:pPr>
        <w:spacing w:line="276" w:lineRule="auto"/>
        <w:ind w:right="-144" w:firstLine="540"/>
        <w:jc w:val="both"/>
        <w:rPr>
          <w:b/>
          <w:sz w:val="26"/>
          <w:szCs w:val="26"/>
        </w:rPr>
      </w:pPr>
      <w:r w:rsidRPr="00471B08">
        <w:rPr>
          <w:b/>
          <w:sz w:val="26"/>
          <w:szCs w:val="26"/>
        </w:rPr>
        <w:t>5.1. Сбалансированность бюджета.</w:t>
      </w:r>
    </w:p>
    <w:p w:rsidR="003A2F8B" w:rsidRPr="00B52C5D" w:rsidRDefault="00262849" w:rsidP="00635E0A">
      <w:pPr>
        <w:spacing w:line="276" w:lineRule="auto"/>
        <w:ind w:right="-144" w:firstLine="540"/>
        <w:jc w:val="both"/>
        <w:rPr>
          <w:bCs/>
          <w:sz w:val="26"/>
          <w:szCs w:val="26"/>
        </w:rPr>
      </w:pPr>
      <w:r w:rsidRPr="00471B08">
        <w:rPr>
          <w:bCs/>
          <w:sz w:val="26"/>
          <w:szCs w:val="26"/>
        </w:rPr>
        <w:t xml:space="preserve">Бюджет Мамадышского муниципального района Республики Татарстан на </w:t>
      </w:r>
      <w:r w:rsidR="00560FD1" w:rsidRPr="00471B08">
        <w:rPr>
          <w:bCs/>
          <w:sz w:val="26"/>
          <w:szCs w:val="26"/>
        </w:rPr>
        <w:t>2021</w:t>
      </w:r>
      <w:r w:rsidR="00EB4607" w:rsidRPr="00471B08">
        <w:rPr>
          <w:bCs/>
          <w:sz w:val="26"/>
          <w:szCs w:val="26"/>
        </w:rPr>
        <w:t xml:space="preserve"> год и на плановый период </w:t>
      </w:r>
      <w:r w:rsidR="00560FD1" w:rsidRPr="00471B08">
        <w:rPr>
          <w:bCs/>
          <w:sz w:val="26"/>
          <w:szCs w:val="26"/>
        </w:rPr>
        <w:t>2022</w:t>
      </w:r>
      <w:r w:rsidR="00EB4607" w:rsidRPr="00471B08">
        <w:rPr>
          <w:bCs/>
          <w:sz w:val="26"/>
          <w:szCs w:val="26"/>
        </w:rPr>
        <w:t xml:space="preserve"> и </w:t>
      </w:r>
      <w:r w:rsidR="00560FD1" w:rsidRPr="00471B08">
        <w:rPr>
          <w:bCs/>
          <w:sz w:val="26"/>
          <w:szCs w:val="26"/>
        </w:rPr>
        <w:t>2023</w:t>
      </w:r>
      <w:r w:rsidRPr="00471B08">
        <w:rPr>
          <w:bCs/>
          <w:sz w:val="26"/>
          <w:szCs w:val="26"/>
        </w:rPr>
        <w:t xml:space="preserve"> годов сбалансирован. </w:t>
      </w:r>
      <w:r w:rsidR="003A2F8B" w:rsidRPr="00471B08">
        <w:rPr>
          <w:bCs/>
          <w:sz w:val="26"/>
          <w:szCs w:val="26"/>
        </w:rPr>
        <w:t xml:space="preserve">Проект бюджета Мамадышского </w:t>
      </w:r>
      <w:r w:rsidR="003A2F8B" w:rsidRPr="00B52C5D">
        <w:rPr>
          <w:bCs/>
          <w:sz w:val="26"/>
          <w:szCs w:val="26"/>
        </w:rPr>
        <w:t xml:space="preserve">муниципального района на </w:t>
      </w:r>
      <w:r w:rsidR="00560FD1" w:rsidRPr="00B52C5D">
        <w:rPr>
          <w:bCs/>
          <w:sz w:val="26"/>
          <w:szCs w:val="26"/>
        </w:rPr>
        <w:t>2021</w:t>
      </w:r>
      <w:r w:rsidR="00EB4607" w:rsidRPr="00B52C5D">
        <w:rPr>
          <w:bCs/>
          <w:sz w:val="26"/>
          <w:szCs w:val="26"/>
        </w:rPr>
        <w:t xml:space="preserve"> год и на плановый период </w:t>
      </w:r>
      <w:r w:rsidR="00560FD1" w:rsidRPr="00B52C5D">
        <w:rPr>
          <w:bCs/>
          <w:sz w:val="26"/>
          <w:szCs w:val="26"/>
        </w:rPr>
        <w:t>2022</w:t>
      </w:r>
      <w:r w:rsidR="00EB4607" w:rsidRPr="00B52C5D">
        <w:rPr>
          <w:bCs/>
          <w:sz w:val="26"/>
          <w:szCs w:val="26"/>
        </w:rPr>
        <w:t xml:space="preserve"> и </w:t>
      </w:r>
      <w:r w:rsidR="00560FD1" w:rsidRPr="00B52C5D">
        <w:rPr>
          <w:bCs/>
          <w:sz w:val="26"/>
          <w:szCs w:val="26"/>
        </w:rPr>
        <w:t>2023</w:t>
      </w:r>
      <w:r w:rsidRPr="00B52C5D">
        <w:rPr>
          <w:bCs/>
          <w:sz w:val="26"/>
          <w:szCs w:val="26"/>
        </w:rPr>
        <w:t xml:space="preserve"> годов </w:t>
      </w:r>
      <w:r w:rsidR="003A2F8B" w:rsidRPr="00B52C5D">
        <w:rPr>
          <w:bCs/>
          <w:sz w:val="26"/>
          <w:szCs w:val="26"/>
        </w:rPr>
        <w:t>предусмотрен  бездефицитным.</w:t>
      </w:r>
    </w:p>
    <w:p w:rsidR="00262849" w:rsidRPr="00B52C5D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2C5D">
        <w:rPr>
          <w:sz w:val="26"/>
          <w:szCs w:val="26"/>
        </w:rPr>
        <w:t xml:space="preserve">Состав источников финансирования дефицита бюджета района на </w:t>
      </w:r>
      <w:r w:rsidR="00560FD1" w:rsidRPr="00B52C5D">
        <w:rPr>
          <w:sz w:val="26"/>
          <w:szCs w:val="26"/>
        </w:rPr>
        <w:t>2021</w:t>
      </w:r>
      <w:r w:rsidR="00EB4607" w:rsidRPr="00B52C5D">
        <w:rPr>
          <w:sz w:val="26"/>
          <w:szCs w:val="26"/>
        </w:rPr>
        <w:t xml:space="preserve"> год и на плановый период </w:t>
      </w:r>
      <w:r w:rsidR="00560FD1" w:rsidRPr="00B52C5D">
        <w:rPr>
          <w:sz w:val="26"/>
          <w:szCs w:val="26"/>
        </w:rPr>
        <w:t>2022</w:t>
      </w:r>
      <w:r w:rsidR="00EB4607" w:rsidRPr="00B52C5D">
        <w:rPr>
          <w:sz w:val="26"/>
          <w:szCs w:val="26"/>
        </w:rPr>
        <w:t xml:space="preserve"> и </w:t>
      </w:r>
      <w:r w:rsidR="00560FD1" w:rsidRPr="00B52C5D">
        <w:rPr>
          <w:sz w:val="26"/>
          <w:szCs w:val="26"/>
        </w:rPr>
        <w:t>2023</w:t>
      </w:r>
      <w:r w:rsidRPr="00B52C5D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B52C5D" w:rsidRDefault="00262849" w:rsidP="00635E0A">
      <w:pPr>
        <w:spacing w:line="276" w:lineRule="auto"/>
        <w:ind w:right="-144" w:firstLine="540"/>
        <w:jc w:val="both"/>
        <w:rPr>
          <w:sz w:val="26"/>
          <w:szCs w:val="26"/>
        </w:rPr>
      </w:pPr>
      <w:r w:rsidRPr="00B52C5D">
        <w:rPr>
          <w:sz w:val="26"/>
          <w:szCs w:val="26"/>
        </w:rPr>
        <w:t xml:space="preserve">Информация об источниках финансирования дефицита бюджета </w:t>
      </w:r>
      <w:r w:rsidR="00183B82" w:rsidRPr="00B52C5D">
        <w:rPr>
          <w:sz w:val="26"/>
          <w:szCs w:val="26"/>
        </w:rPr>
        <w:t>Мамадыш</w:t>
      </w:r>
      <w:r w:rsidRPr="00B52C5D">
        <w:rPr>
          <w:sz w:val="26"/>
          <w:szCs w:val="26"/>
        </w:rPr>
        <w:t xml:space="preserve">ского муниципального района  Республики Татарстан на </w:t>
      </w:r>
      <w:r w:rsidR="00560FD1" w:rsidRPr="00B52C5D">
        <w:rPr>
          <w:sz w:val="26"/>
          <w:szCs w:val="26"/>
        </w:rPr>
        <w:t>2021</w:t>
      </w:r>
      <w:r w:rsidR="00EB4607" w:rsidRPr="00B52C5D">
        <w:rPr>
          <w:sz w:val="26"/>
          <w:szCs w:val="26"/>
        </w:rPr>
        <w:t xml:space="preserve"> год и на плановый период </w:t>
      </w:r>
      <w:r w:rsidR="00560FD1" w:rsidRPr="00B52C5D">
        <w:rPr>
          <w:sz w:val="26"/>
          <w:szCs w:val="26"/>
        </w:rPr>
        <w:t>2022</w:t>
      </w:r>
      <w:r w:rsidR="00EB4607" w:rsidRPr="00B52C5D">
        <w:rPr>
          <w:sz w:val="26"/>
          <w:szCs w:val="26"/>
        </w:rPr>
        <w:t xml:space="preserve"> и </w:t>
      </w:r>
      <w:r w:rsidR="00560FD1" w:rsidRPr="00B52C5D">
        <w:rPr>
          <w:sz w:val="26"/>
          <w:szCs w:val="26"/>
        </w:rPr>
        <w:t>2023</w:t>
      </w:r>
      <w:r w:rsidRPr="00B52C5D">
        <w:rPr>
          <w:sz w:val="26"/>
          <w:szCs w:val="26"/>
        </w:rPr>
        <w:t xml:space="preserve"> годов в разрезе источников представлена в таблице 1</w:t>
      </w:r>
      <w:r w:rsidR="00424B12" w:rsidRPr="00B52C5D">
        <w:rPr>
          <w:sz w:val="26"/>
          <w:szCs w:val="26"/>
        </w:rPr>
        <w:t>8</w:t>
      </w:r>
      <w:r w:rsidRPr="00B52C5D">
        <w:rPr>
          <w:sz w:val="26"/>
          <w:szCs w:val="26"/>
        </w:rPr>
        <w:t>.</w:t>
      </w:r>
    </w:p>
    <w:p w:rsidR="00262849" w:rsidRPr="00B52C5D" w:rsidRDefault="00262849" w:rsidP="00635E0A">
      <w:pPr>
        <w:spacing w:line="276" w:lineRule="auto"/>
        <w:ind w:right="-144" w:firstLine="539"/>
        <w:jc w:val="right"/>
        <w:rPr>
          <w:sz w:val="27"/>
          <w:szCs w:val="27"/>
        </w:rPr>
      </w:pPr>
      <w:r w:rsidRPr="00B52C5D">
        <w:rPr>
          <w:sz w:val="26"/>
          <w:szCs w:val="26"/>
        </w:rPr>
        <w:t>Таблица 1</w:t>
      </w:r>
      <w:r w:rsidR="00424B12" w:rsidRPr="00B52C5D">
        <w:rPr>
          <w:sz w:val="26"/>
          <w:szCs w:val="26"/>
        </w:rPr>
        <w:t>8</w:t>
      </w:r>
      <w:r w:rsidR="00471B08" w:rsidRPr="00B52C5D">
        <w:rPr>
          <w:sz w:val="26"/>
          <w:szCs w:val="26"/>
        </w:rPr>
        <w:t xml:space="preserve"> </w:t>
      </w:r>
      <w:r w:rsidRPr="00B52C5D">
        <w:t>(тыс. руб.)</w:t>
      </w: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4"/>
        <w:gridCol w:w="1439"/>
        <w:gridCol w:w="1440"/>
        <w:gridCol w:w="1440"/>
      </w:tblGrid>
      <w:tr w:rsidR="00873195" w:rsidRPr="00B52C5D" w:rsidTr="000D7401">
        <w:trPr>
          <w:trHeight w:val="248"/>
        </w:trPr>
        <w:tc>
          <w:tcPr>
            <w:tcW w:w="5614" w:type="dxa"/>
          </w:tcPr>
          <w:p w:rsidR="00262849" w:rsidRPr="00B52C5D" w:rsidRDefault="00262849" w:rsidP="00262849">
            <w:pPr>
              <w:jc w:val="center"/>
              <w:rPr>
                <w:b/>
              </w:rPr>
            </w:pPr>
            <w:r w:rsidRPr="00B52C5D">
              <w:rPr>
                <w:b/>
              </w:rPr>
              <w:t>Наименование показателя</w:t>
            </w:r>
          </w:p>
        </w:tc>
        <w:tc>
          <w:tcPr>
            <w:tcW w:w="1439" w:type="dxa"/>
          </w:tcPr>
          <w:p w:rsidR="00262849" w:rsidRPr="00B52C5D" w:rsidRDefault="00560FD1" w:rsidP="000219BF">
            <w:pPr>
              <w:jc w:val="center"/>
              <w:rPr>
                <w:b/>
              </w:rPr>
            </w:pPr>
            <w:r w:rsidRPr="00B52C5D">
              <w:rPr>
                <w:b/>
              </w:rPr>
              <w:t>2021</w:t>
            </w:r>
            <w:r w:rsidR="00262849" w:rsidRPr="00B52C5D">
              <w:rPr>
                <w:b/>
              </w:rPr>
              <w:t xml:space="preserve"> г.</w:t>
            </w:r>
          </w:p>
        </w:tc>
        <w:tc>
          <w:tcPr>
            <w:tcW w:w="1440" w:type="dxa"/>
          </w:tcPr>
          <w:p w:rsidR="00262849" w:rsidRPr="00B52C5D" w:rsidRDefault="00560FD1" w:rsidP="000219BF">
            <w:pPr>
              <w:jc w:val="center"/>
              <w:rPr>
                <w:b/>
              </w:rPr>
            </w:pPr>
            <w:r w:rsidRPr="00B52C5D">
              <w:rPr>
                <w:b/>
              </w:rPr>
              <w:t>2022</w:t>
            </w:r>
            <w:r w:rsidR="00262849" w:rsidRPr="00B52C5D">
              <w:rPr>
                <w:b/>
              </w:rPr>
              <w:t xml:space="preserve"> г.</w:t>
            </w:r>
          </w:p>
        </w:tc>
        <w:tc>
          <w:tcPr>
            <w:tcW w:w="1440" w:type="dxa"/>
          </w:tcPr>
          <w:p w:rsidR="00262849" w:rsidRPr="00B52C5D" w:rsidRDefault="00560FD1" w:rsidP="000219BF">
            <w:pPr>
              <w:jc w:val="center"/>
              <w:rPr>
                <w:b/>
              </w:rPr>
            </w:pPr>
            <w:r w:rsidRPr="00B52C5D">
              <w:rPr>
                <w:b/>
              </w:rPr>
              <w:t>2023</w:t>
            </w:r>
            <w:r w:rsidR="00262849" w:rsidRPr="00B52C5D">
              <w:rPr>
                <w:b/>
              </w:rPr>
              <w:t xml:space="preserve"> г.</w:t>
            </w:r>
          </w:p>
        </w:tc>
      </w:tr>
      <w:tr w:rsidR="00873195" w:rsidRPr="00B52C5D" w:rsidTr="000D7401">
        <w:trPr>
          <w:trHeight w:val="496"/>
        </w:trPr>
        <w:tc>
          <w:tcPr>
            <w:tcW w:w="5614" w:type="dxa"/>
          </w:tcPr>
          <w:p w:rsidR="009A2F36" w:rsidRPr="00B52C5D" w:rsidRDefault="009A2F36" w:rsidP="00262849">
            <w:pPr>
              <w:pStyle w:val="af1"/>
              <w:jc w:val="left"/>
              <w:rPr>
                <w:iCs/>
                <w:sz w:val="24"/>
                <w:szCs w:val="24"/>
              </w:rPr>
            </w:pPr>
            <w:r w:rsidRPr="00B52C5D">
              <w:rPr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9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  <w:tc>
          <w:tcPr>
            <w:tcW w:w="1440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  <w:tc>
          <w:tcPr>
            <w:tcW w:w="1440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</w:tr>
      <w:tr w:rsidR="00873195" w:rsidRPr="00B52C5D" w:rsidTr="000D7401">
        <w:trPr>
          <w:trHeight w:val="516"/>
        </w:trPr>
        <w:tc>
          <w:tcPr>
            <w:tcW w:w="5614" w:type="dxa"/>
          </w:tcPr>
          <w:p w:rsidR="009A2F36" w:rsidRPr="00B52C5D" w:rsidRDefault="009A2F36" w:rsidP="00262849">
            <w:pPr>
              <w:pStyle w:val="af1"/>
              <w:jc w:val="left"/>
              <w:rPr>
                <w:caps/>
                <w:sz w:val="24"/>
                <w:szCs w:val="24"/>
              </w:rPr>
            </w:pPr>
            <w:r w:rsidRPr="00B52C5D">
              <w:rPr>
                <w:cap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  <w:tc>
          <w:tcPr>
            <w:tcW w:w="1440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  <w:tc>
          <w:tcPr>
            <w:tcW w:w="1440" w:type="dxa"/>
            <w:vAlign w:val="center"/>
          </w:tcPr>
          <w:p w:rsidR="009A2F36" w:rsidRPr="00B52C5D" w:rsidRDefault="009A2F36">
            <w:pPr>
              <w:jc w:val="center"/>
            </w:pPr>
            <w:r w:rsidRPr="00B52C5D">
              <w:t>0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pStyle w:val="af1"/>
              <w:jc w:val="right"/>
              <w:rPr>
                <w:iCs/>
                <w:sz w:val="22"/>
                <w:szCs w:val="22"/>
              </w:rPr>
            </w:pPr>
            <w:r w:rsidRPr="00B52C5D">
              <w:rPr>
                <w:iCs/>
                <w:sz w:val="22"/>
                <w:szCs w:val="22"/>
              </w:rPr>
              <w:t>-1242237,51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-1212063,21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iCs/>
                <w:sz w:val="22"/>
                <w:szCs w:val="22"/>
              </w:rPr>
            </w:pPr>
            <w:r w:rsidRPr="00B52C5D">
              <w:rPr>
                <w:iCs/>
                <w:sz w:val="22"/>
                <w:szCs w:val="22"/>
              </w:rPr>
              <w:t>-1242237,51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-1212063,21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iCs/>
                <w:sz w:val="22"/>
                <w:szCs w:val="22"/>
              </w:rPr>
            </w:pPr>
            <w:r w:rsidRPr="00B52C5D">
              <w:rPr>
                <w:iCs/>
                <w:sz w:val="22"/>
                <w:szCs w:val="22"/>
              </w:rPr>
              <w:t>-1242237,51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-1212063,21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iCs/>
                <w:sz w:val="22"/>
                <w:szCs w:val="22"/>
              </w:rPr>
            </w:pPr>
            <w:r w:rsidRPr="00B52C5D">
              <w:rPr>
                <w:iCs/>
                <w:sz w:val="22"/>
                <w:szCs w:val="22"/>
              </w:rPr>
              <w:t>-1242237,51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-1212063,21</w:t>
            </w:r>
          </w:p>
        </w:tc>
      </w:tr>
      <w:tr w:rsidR="00B52C5D" w:rsidRPr="00B52C5D" w:rsidTr="00873195">
        <w:trPr>
          <w:trHeight w:val="287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pStyle w:val="af1"/>
              <w:jc w:val="right"/>
              <w:rPr>
                <w:iCs/>
                <w:sz w:val="22"/>
                <w:szCs w:val="22"/>
              </w:rPr>
            </w:pPr>
            <w:r w:rsidRPr="00B52C5D">
              <w:rPr>
                <w:iCs/>
                <w:sz w:val="22"/>
                <w:szCs w:val="22"/>
              </w:rPr>
              <w:t>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1212063,21</w:t>
            </w:r>
          </w:p>
        </w:tc>
      </w:tr>
      <w:tr w:rsidR="00B52C5D" w:rsidRPr="00B52C5D" w:rsidTr="00873195">
        <w:trPr>
          <w:trHeight w:val="268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1212063,21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mallCaps/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1212063,21</w:t>
            </w:r>
          </w:p>
        </w:tc>
      </w:tr>
      <w:tr w:rsidR="00B52C5D" w:rsidRPr="00B52C5D" w:rsidTr="00873195">
        <w:trPr>
          <w:trHeight w:val="554"/>
        </w:trPr>
        <w:tc>
          <w:tcPr>
            <w:tcW w:w="5614" w:type="dxa"/>
            <w:vAlign w:val="center"/>
          </w:tcPr>
          <w:p w:rsidR="00B52C5D" w:rsidRPr="00B52C5D" w:rsidRDefault="00B52C5D" w:rsidP="005302E0">
            <w:pPr>
              <w:pStyle w:val="af1"/>
              <w:jc w:val="left"/>
              <w:rPr>
                <w:sz w:val="24"/>
                <w:szCs w:val="24"/>
              </w:rPr>
            </w:pPr>
            <w:r w:rsidRPr="00B52C5D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39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1242237,51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1242761,91</w:t>
            </w:r>
          </w:p>
        </w:tc>
        <w:tc>
          <w:tcPr>
            <w:tcW w:w="1440" w:type="dxa"/>
            <w:vAlign w:val="center"/>
          </w:tcPr>
          <w:p w:rsidR="00B52C5D" w:rsidRPr="00B52C5D" w:rsidRDefault="00B52C5D" w:rsidP="005302E0">
            <w:pPr>
              <w:jc w:val="right"/>
              <w:rPr>
                <w:sz w:val="22"/>
                <w:szCs w:val="22"/>
              </w:rPr>
            </w:pPr>
            <w:r w:rsidRPr="00B52C5D">
              <w:rPr>
                <w:sz w:val="22"/>
                <w:szCs w:val="22"/>
              </w:rPr>
              <w:t>1212063,21</w:t>
            </w:r>
          </w:p>
        </w:tc>
      </w:tr>
    </w:tbl>
    <w:p w:rsidR="000219BF" w:rsidRPr="00B52C5D" w:rsidRDefault="000219BF" w:rsidP="000219BF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0219BF" w:rsidRPr="00B52C5D" w:rsidRDefault="000219BF" w:rsidP="00484CE3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B52C5D">
        <w:rPr>
          <w:sz w:val="26"/>
          <w:szCs w:val="26"/>
        </w:rPr>
        <w:t xml:space="preserve">Основополагающим принципом при формировании бюджета является сохранение сбалансированности бюджета. В результате бюджет района в </w:t>
      </w:r>
      <w:r w:rsidR="00560FD1" w:rsidRPr="00B52C5D">
        <w:rPr>
          <w:sz w:val="26"/>
          <w:szCs w:val="26"/>
        </w:rPr>
        <w:t>2021</w:t>
      </w:r>
      <w:r w:rsidRPr="00B52C5D">
        <w:rPr>
          <w:sz w:val="26"/>
          <w:szCs w:val="26"/>
        </w:rPr>
        <w:t>-</w:t>
      </w:r>
      <w:r w:rsidR="00560FD1" w:rsidRPr="00B52C5D">
        <w:rPr>
          <w:sz w:val="26"/>
          <w:szCs w:val="26"/>
        </w:rPr>
        <w:t>2023</w:t>
      </w:r>
      <w:r w:rsidRPr="00B52C5D">
        <w:rPr>
          <w:sz w:val="26"/>
          <w:szCs w:val="26"/>
        </w:rPr>
        <w:t xml:space="preserve"> годах сбалансирован по доходам и расходам.</w:t>
      </w:r>
    </w:p>
    <w:p w:rsidR="003A2F8B" w:rsidRPr="00B52C5D" w:rsidRDefault="003A2F8B" w:rsidP="00484CE3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B52C5D" w:rsidRDefault="003A2F8B" w:rsidP="00484CE3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B52C5D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484CE3" w:rsidRDefault="003A2F8B" w:rsidP="00484CE3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B52C5D">
        <w:rPr>
          <w:sz w:val="26"/>
          <w:szCs w:val="26"/>
        </w:rPr>
        <w:lastRenderedPageBreak/>
        <w:t xml:space="preserve">5.2.1. </w:t>
      </w:r>
      <w:r w:rsidR="009B6BDC" w:rsidRPr="00B52C5D">
        <w:rPr>
          <w:sz w:val="26"/>
          <w:szCs w:val="26"/>
        </w:rPr>
        <w:t xml:space="preserve">В </w:t>
      </w:r>
      <w:r w:rsidR="009B6BDC" w:rsidRPr="00484CE3">
        <w:rPr>
          <w:sz w:val="26"/>
          <w:szCs w:val="26"/>
        </w:rPr>
        <w:t xml:space="preserve">статье  2  проекта решения о </w:t>
      </w:r>
      <w:r w:rsidRPr="00484CE3">
        <w:rPr>
          <w:sz w:val="26"/>
          <w:szCs w:val="26"/>
        </w:rPr>
        <w:t>бюджет</w:t>
      </w:r>
      <w:r w:rsidR="009B6BDC" w:rsidRPr="00484CE3">
        <w:rPr>
          <w:sz w:val="26"/>
          <w:szCs w:val="26"/>
        </w:rPr>
        <w:t>е</w:t>
      </w:r>
      <w:r w:rsidRPr="00484CE3">
        <w:rPr>
          <w:sz w:val="26"/>
          <w:szCs w:val="26"/>
        </w:rPr>
        <w:t xml:space="preserve"> муниципального района на </w:t>
      </w:r>
      <w:r w:rsidR="00560FD1" w:rsidRPr="00484CE3">
        <w:rPr>
          <w:sz w:val="26"/>
          <w:szCs w:val="26"/>
        </w:rPr>
        <w:t>2021</w:t>
      </w:r>
      <w:r w:rsidR="00EB4607" w:rsidRPr="00484CE3">
        <w:rPr>
          <w:sz w:val="26"/>
          <w:szCs w:val="26"/>
        </w:rPr>
        <w:t xml:space="preserve"> год и на плановый период </w:t>
      </w:r>
      <w:r w:rsidR="00560FD1" w:rsidRPr="00484CE3">
        <w:rPr>
          <w:sz w:val="26"/>
          <w:szCs w:val="26"/>
        </w:rPr>
        <w:t>2022</w:t>
      </w:r>
      <w:r w:rsidR="00EB4607" w:rsidRPr="00484CE3">
        <w:rPr>
          <w:sz w:val="26"/>
          <w:szCs w:val="26"/>
        </w:rPr>
        <w:t xml:space="preserve"> и </w:t>
      </w:r>
      <w:r w:rsidR="00560FD1" w:rsidRPr="00484CE3">
        <w:rPr>
          <w:sz w:val="26"/>
          <w:szCs w:val="26"/>
        </w:rPr>
        <w:t>2023</w:t>
      </w:r>
      <w:r w:rsidR="00183B82" w:rsidRPr="00484CE3">
        <w:rPr>
          <w:sz w:val="26"/>
          <w:szCs w:val="26"/>
        </w:rPr>
        <w:t xml:space="preserve"> годов</w:t>
      </w:r>
      <w:r w:rsidR="009B6BDC" w:rsidRPr="00484CE3">
        <w:rPr>
          <w:sz w:val="26"/>
          <w:szCs w:val="26"/>
        </w:rPr>
        <w:t xml:space="preserve"> предусмотрено:</w:t>
      </w:r>
    </w:p>
    <w:p w:rsidR="00484CE3" w:rsidRPr="00484CE3" w:rsidRDefault="00484CE3" w:rsidP="00484CE3">
      <w:pPr>
        <w:numPr>
          <w:ilvl w:val="0"/>
          <w:numId w:val="5"/>
        </w:numPr>
        <w:ind w:left="0" w:right="-144" w:firstLine="567"/>
        <w:jc w:val="both"/>
        <w:rPr>
          <w:sz w:val="26"/>
          <w:szCs w:val="26"/>
        </w:rPr>
      </w:pPr>
      <w:r w:rsidRPr="00484CE3">
        <w:rPr>
          <w:sz w:val="26"/>
          <w:szCs w:val="26"/>
        </w:rPr>
        <w:t>Утвердить по состоянию на 1 января 2022 года верхний предел муниципального внутреннего долга 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484CE3" w:rsidRPr="00484CE3" w:rsidRDefault="00484CE3" w:rsidP="00484CE3">
      <w:pPr>
        <w:ind w:right="-144" w:firstLine="567"/>
        <w:jc w:val="both"/>
        <w:rPr>
          <w:sz w:val="26"/>
          <w:szCs w:val="26"/>
        </w:rPr>
      </w:pPr>
      <w:r w:rsidRPr="00484CE3">
        <w:rPr>
          <w:sz w:val="26"/>
          <w:szCs w:val="26"/>
        </w:rPr>
        <w:t xml:space="preserve">2.Утвердить по состоянию на 1 января 2023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  </w:t>
      </w:r>
    </w:p>
    <w:p w:rsidR="00484CE3" w:rsidRPr="00484CE3" w:rsidRDefault="00484CE3" w:rsidP="00484CE3">
      <w:pPr>
        <w:ind w:right="-144" w:firstLine="567"/>
        <w:jc w:val="both"/>
        <w:rPr>
          <w:sz w:val="26"/>
          <w:szCs w:val="26"/>
        </w:rPr>
      </w:pPr>
      <w:r w:rsidRPr="00484CE3">
        <w:rPr>
          <w:sz w:val="26"/>
          <w:szCs w:val="26"/>
        </w:rPr>
        <w:t>3. Утвердить по состоянию на 1 января 2024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1673BC" w:rsidRPr="00484CE3" w:rsidRDefault="001673BC" w:rsidP="00714CA5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484CE3">
        <w:rPr>
          <w:sz w:val="26"/>
          <w:szCs w:val="26"/>
        </w:rPr>
        <w:t xml:space="preserve">Проектом решения </w:t>
      </w:r>
      <w:r w:rsidR="00D30A80" w:rsidRPr="00484CE3">
        <w:rPr>
          <w:sz w:val="26"/>
          <w:szCs w:val="26"/>
        </w:rPr>
        <w:t>предусмотрено</w:t>
      </w:r>
      <w:r w:rsidR="00B52C5D" w:rsidRPr="00484CE3">
        <w:rPr>
          <w:sz w:val="26"/>
          <w:szCs w:val="26"/>
        </w:rPr>
        <w:t xml:space="preserve"> </w:t>
      </w:r>
      <w:r w:rsidR="00D30A80" w:rsidRPr="00484CE3">
        <w:rPr>
          <w:sz w:val="26"/>
          <w:szCs w:val="26"/>
        </w:rPr>
        <w:t>у</w:t>
      </w:r>
      <w:r w:rsidR="009B6BDC" w:rsidRPr="00484CE3">
        <w:rPr>
          <w:sz w:val="26"/>
          <w:szCs w:val="26"/>
        </w:rPr>
        <w:t xml:space="preserve">твердить Программу муниципальных гарантий Мамадышского муниципального района на </w:t>
      </w:r>
      <w:r w:rsidR="00560FD1" w:rsidRPr="00484CE3">
        <w:rPr>
          <w:sz w:val="26"/>
          <w:szCs w:val="26"/>
        </w:rPr>
        <w:t>2021</w:t>
      </w:r>
      <w:r w:rsidR="00EB4607" w:rsidRPr="00484CE3">
        <w:rPr>
          <w:sz w:val="26"/>
          <w:szCs w:val="26"/>
        </w:rPr>
        <w:t xml:space="preserve"> год и на плановый период </w:t>
      </w:r>
      <w:r w:rsidR="00560FD1" w:rsidRPr="00484CE3">
        <w:rPr>
          <w:sz w:val="26"/>
          <w:szCs w:val="26"/>
        </w:rPr>
        <w:t>2022</w:t>
      </w:r>
      <w:r w:rsidR="00EB4607" w:rsidRPr="00484CE3">
        <w:rPr>
          <w:sz w:val="26"/>
          <w:szCs w:val="26"/>
        </w:rPr>
        <w:t xml:space="preserve"> и </w:t>
      </w:r>
      <w:r w:rsidR="00560FD1" w:rsidRPr="00484CE3">
        <w:rPr>
          <w:sz w:val="26"/>
          <w:szCs w:val="26"/>
        </w:rPr>
        <w:t>2023</w:t>
      </w:r>
      <w:r w:rsidR="009B6BDC" w:rsidRPr="00484CE3">
        <w:rPr>
          <w:sz w:val="26"/>
          <w:szCs w:val="26"/>
        </w:rPr>
        <w:t xml:space="preserve"> годов</w:t>
      </w:r>
      <w:r w:rsidRPr="00484CE3">
        <w:rPr>
          <w:sz w:val="26"/>
          <w:szCs w:val="26"/>
        </w:rPr>
        <w:t xml:space="preserve">. </w:t>
      </w:r>
      <w:r w:rsidR="003026D9" w:rsidRPr="00484CE3">
        <w:rPr>
          <w:sz w:val="26"/>
          <w:szCs w:val="26"/>
        </w:rPr>
        <w:t>Исполнение</w:t>
      </w:r>
      <w:r w:rsidRPr="00484CE3">
        <w:rPr>
          <w:sz w:val="26"/>
          <w:szCs w:val="26"/>
        </w:rPr>
        <w:t xml:space="preserve"> муниципальных гарантий отражено в таблиц</w:t>
      </w:r>
      <w:r w:rsidR="00754973">
        <w:rPr>
          <w:sz w:val="26"/>
          <w:szCs w:val="26"/>
        </w:rPr>
        <w:t>е</w:t>
      </w:r>
      <w:r w:rsidRPr="00484CE3">
        <w:rPr>
          <w:sz w:val="26"/>
          <w:szCs w:val="26"/>
        </w:rPr>
        <w:t xml:space="preserve"> 1</w:t>
      </w:r>
      <w:r w:rsidR="00424B12" w:rsidRPr="00484CE3">
        <w:rPr>
          <w:sz w:val="26"/>
          <w:szCs w:val="26"/>
        </w:rPr>
        <w:t>9</w:t>
      </w:r>
      <w:r w:rsidRPr="00484CE3">
        <w:rPr>
          <w:sz w:val="26"/>
          <w:szCs w:val="26"/>
        </w:rPr>
        <w:t>.</w:t>
      </w:r>
    </w:p>
    <w:p w:rsidR="001673BC" w:rsidRPr="00484CE3" w:rsidRDefault="001673BC" w:rsidP="001673BC">
      <w:pPr>
        <w:spacing w:line="276" w:lineRule="auto"/>
        <w:ind w:right="-144" w:firstLine="539"/>
        <w:jc w:val="right"/>
        <w:rPr>
          <w:sz w:val="27"/>
          <w:szCs w:val="27"/>
        </w:rPr>
      </w:pPr>
      <w:r w:rsidRPr="00484CE3">
        <w:rPr>
          <w:sz w:val="26"/>
          <w:szCs w:val="26"/>
        </w:rPr>
        <w:t>Таблица 1</w:t>
      </w:r>
      <w:r w:rsidR="00424B12" w:rsidRPr="00484CE3">
        <w:rPr>
          <w:sz w:val="26"/>
          <w:szCs w:val="26"/>
        </w:rPr>
        <w:t xml:space="preserve">9 </w:t>
      </w:r>
      <w:r w:rsidRPr="00484CE3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2"/>
        <w:gridCol w:w="1857"/>
        <w:gridCol w:w="1829"/>
      </w:tblGrid>
      <w:tr w:rsidR="005C20DA" w:rsidRPr="00484CE3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484CE3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Исполнение муниципальных гарантий Мамадышского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484CE3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C20DA" w:rsidRPr="00484CE3" w:rsidTr="002C14F1">
        <w:trPr>
          <w:trHeight w:val="413"/>
        </w:trPr>
        <w:tc>
          <w:tcPr>
            <w:tcW w:w="4219" w:type="dxa"/>
            <w:vMerge/>
          </w:tcPr>
          <w:p w:rsidR="001673BC" w:rsidRPr="00484CE3" w:rsidRDefault="001673BC" w:rsidP="00E46780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484CE3" w:rsidRDefault="00560FD1" w:rsidP="001673B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2021</w:t>
            </w:r>
            <w:r w:rsidR="002E4DA8" w:rsidRPr="00484C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7" w:type="dxa"/>
          </w:tcPr>
          <w:p w:rsidR="001673BC" w:rsidRPr="00484CE3" w:rsidRDefault="00560FD1" w:rsidP="000219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2022</w:t>
            </w:r>
            <w:r w:rsidR="001673BC" w:rsidRPr="00484C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</w:tcPr>
          <w:p w:rsidR="001673BC" w:rsidRPr="00484CE3" w:rsidRDefault="00560FD1" w:rsidP="000219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2023</w:t>
            </w:r>
            <w:r w:rsidR="001673BC" w:rsidRPr="00484CE3">
              <w:rPr>
                <w:sz w:val="24"/>
                <w:szCs w:val="24"/>
              </w:rPr>
              <w:t xml:space="preserve"> год</w:t>
            </w:r>
          </w:p>
        </w:tc>
      </w:tr>
      <w:tr w:rsidR="005C20DA" w:rsidRPr="00484CE3" w:rsidTr="002C14F1">
        <w:tc>
          <w:tcPr>
            <w:tcW w:w="4219" w:type="dxa"/>
          </w:tcPr>
          <w:p w:rsidR="001673BC" w:rsidRPr="00484CE3" w:rsidRDefault="001673BC" w:rsidP="001673BC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84CE3">
              <w:rPr>
                <w:sz w:val="24"/>
                <w:szCs w:val="24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842" w:type="dxa"/>
            <w:vAlign w:val="center"/>
          </w:tcPr>
          <w:p w:rsidR="001673BC" w:rsidRPr="00484CE3" w:rsidRDefault="00EA6D8D" w:rsidP="00373068">
            <w:pPr>
              <w:jc w:val="center"/>
            </w:pPr>
            <w:r w:rsidRPr="00484CE3">
              <w:t>0</w:t>
            </w:r>
          </w:p>
        </w:tc>
        <w:tc>
          <w:tcPr>
            <w:tcW w:w="1857" w:type="dxa"/>
            <w:vAlign w:val="center"/>
          </w:tcPr>
          <w:p w:rsidR="001673BC" w:rsidRPr="00484CE3" w:rsidRDefault="00373068">
            <w:pPr>
              <w:jc w:val="center"/>
            </w:pPr>
            <w:r w:rsidRPr="00484CE3">
              <w:t>0</w:t>
            </w:r>
          </w:p>
        </w:tc>
        <w:tc>
          <w:tcPr>
            <w:tcW w:w="1829" w:type="dxa"/>
            <w:vAlign w:val="center"/>
          </w:tcPr>
          <w:p w:rsidR="001673BC" w:rsidRPr="00484CE3" w:rsidRDefault="001673BC">
            <w:pPr>
              <w:jc w:val="center"/>
            </w:pPr>
            <w:r w:rsidRPr="00484CE3">
              <w:t>0</w:t>
            </w:r>
          </w:p>
        </w:tc>
      </w:tr>
    </w:tbl>
    <w:p w:rsidR="009B6BDC" w:rsidRPr="00484CE3" w:rsidRDefault="009B6BDC" w:rsidP="00D30A80">
      <w:pPr>
        <w:spacing w:line="276" w:lineRule="auto"/>
        <w:ind w:right="-144" w:firstLine="539"/>
        <w:jc w:val="both"/>
        <w:rPr>
          <w:sz w:val="26"/>
          <w:szCs w:val="26"/>
        </w:rPr>
      </w:pPr>
    </w:p>
    <w:p w:rsidR="00A219FF" w:rsidRPr="00484CE3" w:rsidRDefault="00A219FF" w:rsidP="00A219F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84CE3">
        <w:rPr>
          <w:sz w:val="26"/>
          <w:szCs w:val="26"/>
        </w:rPr>
        <w:t xml:space="preserve"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</w:t>
      </w:r>
      <w:r w:rsidR="00560FD1" w:rsidRPr="00484CE3">
        <w:rPr>
          <w:sz w:val="26"/>
          <w:szCs w:val="26"/>
        </w:rPr>
        <w:t>2022</w:t>
      </w:r>
      <w:r w:rsidRPr="00484CE3">
        <w:rPr>
          <w:sz w:val="26"/>
          <w:szCs w:val="26"/>
        </w:rPr>
        <w:t xml:space="preserve"> года 0 %, на 1 января </w:t>
      </w:r>
      <w:r w:rsidR="00560FD1" w:rsidRPr="00484CE3">
        <w:rPr>
          <w:sz w:val="26"/>
          <w:szCs w:val="26"/>
        </w:rPr>
        <w:t>2023</w:t>
      </w:r>
      <w:r w:rsidRPr="00484CE3">
        <w:rPr>
          <w:sz w:val="26"/>
          <w:szCs w:val="26"/>
        </w:rPr>
        <w:t xml:space="preserve"> года – 0%, на 1 января 202</w:t>
      </w:r>
      <w:r w:rsidR="00484CE3">
        <w:rPr>
          <w:sz w:val="26"/>
          <w:szCs w:val="26"/>
        </w:rPr>
        <w:t>4</w:t>
      </w:r>
      <w:r w:rsidRPr="00484CE3">
        <w:rPr>
          <w:sz w:val="26"/>
          <w:szCs w:val="26"/>
        </w:rPr>
        <w:t xml:space="preserve"> года – 0% .</w:t>
      </w:r>
    </w:p>
    <w:p w:rsidR="00714CA5" w:rsidRPr="00484CE3" w:rsidRDefault="00A219FF" w:rsidP="00A219FF">
      <w:pPr>
        <w:spacing w:after="240" w:line="276" w:lineRule="auto"/>
        <w:ind w:right="-144" w:firstLine="540"/>
        <w:jc w:val="both"/>
        <w:rPr>
          <w:sz w:val="26"/>
          <w:szCs w:val="26"/>
        </w:rPr>
      </w:pPr>
      <w:r w:rsidRPr="00484CE3">
        <w:rPr>
          <w:sz w:val="26"/>
          <w:szCs w:val="26"/>
        </w:rPr>
        <w:t xml:space="preserve">5.2.2. Проектом бюджета Мамадышского муниципального района в </w:t>
      </w:r>
      <w:r w:rsidR="00560FD1" w:rsidRPr="00484CE3">
        <w:rPr>
          <w:sz w:val="26"/>
          <w:szCs w:val="26"/>
        </w:rPr>
        <w:t>2021</w:t>
      </w:r>
      <w:r w:rsidRPr="00484CE3">
        <w:rPr>
          <w:sz w:val="26"/>
          <w:szCs w:val="26"/>
        </w:rPr>
        <w:t xml:space="preserve"> -</w:t>
      </w:r>
      <w:r w:rsidR="00560FD1" w:rsidRPr="00484CE3">
        <w:rPr>
          <w:sz w:val="26"/>
          <w:szCs w:val="26"/>
        </w:rPr>
        <w:t>2023</w:t>
      </w:r>
      <w:r w:rsidRPr="00484CE3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 С учетом этого Программа  предоставления  бюджетных кредитов из бюджета  муниципального  района на </w:t>
      </w:r>
      <w:r w:rsidR="00560FD1" w:rsidRPr="00484CE3">
        <w:rPr>
          <w:sz w:val="26"/>
          <w:szCs w:val="26"/>
        </w:rPr>
        <w:t>2021</w:t>
      </w:r>
      <w:r w:rsidRPr="00484CE3">
        <w:rPr>
          <w:sz w:val="26"/>
          <w:szCs w:val="26"/>
        </w:rPr>
        <w:t>-</w:t>
      </w:r>
      <w:r w:rsidR="00560FD1" w:rsidRPr="00484CE3">
        <w:rPr>
          <w:sz w:val="26"/>
          <w:szCs w:val="26"/>
        </w:rPr>
        <w:t>2023</w:t>
      </w:r>
      <w:r w:rsidRPr="00484CE3">
        <w:rPr>
          <w:sz w:val="26"/>
          <w:szCs w:val="26"/>
        </w:rPr>
        <w:t xml:space="preserve"> годы не составляется.</w:t>
      </w:r>
    </w:p>
    <w:p w:rsidR="00B53D06" w:rsidRPr="00A57E6D" w:rsidRDefault="00B53D06" w:rsidP="00D4316F">
      <w:pPr>
        <w:spacing w:line="276" w:lineRule="auto"/>
        <w:ind w:right="-144" w:firstLine="540"/>
        <w:jc w:val="both"/>
        <w:rPr>
          <w:b/>
          <w:bCs/>
          <w:sz w:val="26"/>
          <w:szCs w:val="26"/>
        </w:rPr>
      </w:pPr>
      <w:r w:rsidRPr="00A57E6D">
        <w:rPr>
          <w:b/>
          <w:bCs/>
          <w:sz w:val="26"/>
          <w:szCs w:val="26"/>
        </w:rPr>
        <w:t>6. Целевые программы, принятые в Мамадышском муниципальном районе.</w:t>
      </w:r>
    </w:p>
    <w:p w:rsidR="00FA0EF5" w:rsidRPr="00A57E6D" w:rsidRDefault="00B53D0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 xml:space="preserve">6.1. </w:t>
      </w:r>
      <w:r w:rsidR="002B08EC" w:rsidRPr="00A57E6D">
        <w:rPr>
          <w:sz w:val="26"/>
          <w:szCs w:val="26"/>
        </w:rPr>
        <w:t>В</w:t>
      </w:r>
      <w:r w:rsidR="00FA0EF5" w:rsidRPr="00A57E6D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</w:t>
      </w:r>
      <w:r w:rsidR="00FA0EF5" w:rsidRPr="00A57E6D">
        <w:rPr>
          <w:sz w:val="26"/>
          <w:szCs w:val="26"/>
        </w:rPr>
        <w:lastRenderedPageBreak/>
        <w:t>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</w:t>
      </w:r>
      <w:r w:rsidR="00A23795" w:rsidRPr="00A57E6D">
        <w:rPr>
          <w:sz w:val="26"/>
          <w:szCs w:val="26"/>
        </w:rPr>
        <w:t>»</w:t>
      </w:r>
      <w:r w:rsidR="00A57E6D">
        <w:rPr>
          <w:sz w:val="26"/>
          <w:szCs w:val="26"/>
        </w:rPr>
        <w:t xml:space="preserve"> </w:t>
      </w:r>
      <w:r w:rsidR="002B08EC" w:rsidRPr="00A57E6D">
        <w:rPr>
          <w:sz w:val="26"/>
          <w:szCs w:val="26"/>
        </w:rPr>
        <w:t>решением Совета Мамадышского муниципального района Республики Татарстан № 7-12 от 12.11.2016г. утверждена Стратегия социально-экономического развития Мамадышского  муниципального района на 2016-</w:t>
      </w:r>
      <w:r w:rsidR="00560FD1" w:rsidRPr="00A57E6D">
        <w:rPr>
          <w:sz w:val="26"/>
          <w:szCs w:val="26"/>
        </w:rPr>
        <w:t>2023</w:t>
      </w:r>
      <w:r w:rsidR="002B08EC" w:rsidRPr="00A57E6D">
        <w:rPr>
          <w:sz w:val="26"/>
          <w:szCs w:val="26"/>
        </w:rPr>
        <w:t xml:space="preserve"> годы и плановый период до 2030 года.</w:t>
      </w:r>
    </w:p>
    <w:p w:rsidR="00FA0EF5" w:rsidRPr="00A57E6D" w:rsidRDefault="00060BBE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>П</w:t>
      </w:r>
      <w:r w:rsidR="00B753B7" w:rsidRPr="00A57E6D">
        <w:rPr>
          <w:sz w:val="26"/>
          <w:szCs w:val="26"/>
        </w:rPr>
        <w:t>аспорта муниципальных программ</w:t>
      </w:r>
      <w:r w:rsidRPr="00A57E6D">
        <w:rPr>
          <w:sz w:val="26"/>
          <w:szCs w:val="26"/>
        </w:rPr>
        <w:t xml:space="preserve"> с проектом решения о бюджете не представлены, что </w:t>
      </w:r>
      <w:r w:rsidR="00A23795" w:rsidRPr="00A57E6D">
        <w:rPr>
          <w:sz w:val="26"/>
          <w:szCs w:val="26"/>
        </w:rPr>
        <w:t xml:space="preserve">не </w:t>
      </w:r>
      <w:r w:rsidRPr="00A57E6D">
        <w:rPr>
          <w:sz w:val="26"/>
          <w:szCs w:val="26"/>
        </w:rPr>
        <w:t>соответствует</w:t>
      </w:r>
      <w:r w:rsidR="00B753B7" w:rsidRPr="00A57E6D">
        <w:rPr>
          <w:sz w:val="26"/>
          <w:szCs w:val="26"/>
        </w:rPr>
        <w:t xml:space="preserve"> ст. 184</w:t>
      </w:r>
      <w:r w:rsidR="00D4316F" w:rsidRPr="00A57E6D">
        <w:rPr>
          <w:sz w:val="26"/>
          <w:szCs w:val="26"/>
        </w:rPr>
        <w:t>.</w:t>
      </w:r>
      <w:r w:rsidR="00B753B7" w:rsidRPr="00A57E6D">
        <w:rPr>
          <w:sz w:val="26"/>
          <w:szCs w:val="26"/>
        </w:rPr>
        <w:t>2</w:t>
      </w:r>
      <w:r w:rsidR="00D4316F" w:rsidRPr="00A57E6D">
        <w:rPr>
          <w:sz w:val="26"/>
          <w:szCs w:val="26"/>
        </w:rPr>
        <w:t>.</w:t>
      </w:r>
      <w:r w:rsidR="00B753B7" w:rsidRPr="00A57E6D">
        <w:rPr>
          <w:sz w:val="26"/>
          <w:szCs w:val="26"/>
        </w:rPr>
        <w:t xml:space="preserve"> БК РФ</w:t>
      </w:r>
      <w:r w:rsidR="00D4316F" w:rsidRPr="00A57E6D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</w:t>
      </w:r>
      <w:r w:rsidRPr="00A57E6D">
        <w:rPr>
          <w:sz w:val="26"/>
          <w:szCs w:val="26"/>
        </w:rPr>
        <w:t>Муниципальные программы извлечены из официального портала</w:t>
      </w:r>
      <w:r w:rsidR="00A57E6D" w:rsidRPr="00A57E6D">
        <w:rPr>
          <w:sz w:val="26"/>
          <w:szCs w:val="26"/>
        </w:rPr>
        <w:t xml:space="preserve"> </w:t>
      </w:r>
      <w:r w:rsidRPr="00A57E6D">
        <w:rPr>
          <w:sz w:val="26"/>
          <w:szCs w:val="26"/>
        </w:rPr>
        <w:t>Мамадышского муниципального района.</w:t>
      </w:r>
    </w:p>
    <w:p w:rsidR="00290D3B" w:rsidRPr="00A57E6D" w:rsidRDefault="00FA0EF5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 xml:space="preserve">6.2. </w:t>
      </w:r>
      <w:r w:rsidR="00290D3B" w:rsidRPr="00A57E6D">
        <w:rPr>
          <w:sz w:val="26"/>
          <w:szCs w:val="26"/>
        </w:rPr>
        <w:t xml:space="preserve">В соответствии со статьей 5 пункта 2 проектом бюджета муниципального района предусмотрено </w:t>
      </w:r>
      <w:r w:rsidR="00290D3B" w:rsidRPr="00A57E6D">
        <w:rPr>
          <w:rStyle w:val="af4"/>
          <w:b w:val="0"/>
          <w:bCs w:val="0"/>
          <w:color w:val="auto"/>
          <w:sz w:val="26"/>
          <w:szCs w:val="26"/>
        </w:rPr>
        <w:t xml:space="preserve">утвердить распределение бюджетных ассигнований бюджета Мамадышского муниципального района Республики Татарстан по разделам, подразделам, целевым статьям (муниципальным программам Мамадышского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</w:t>
      </w:r>
      <w:r w:rsidR="00560FD1" w:rsidRPr="00A57E6D">
        <w:rPr>
          <w:rStyle w:val="af4"/>
          <w:b w:val="0"/>
          <w:bCs w:val="0"/>
          <w:color w:val="auto"/>
          <w:sz w:val="26"/>
          <w:szCs w:val="26"/>
        </w:rPr>
        <w:t>2021</w:t>
      </w:r>
      <w:r w:rsidR="00290D3B" w:rsidRPr="00A57E6D">
        <w:rPr>
          <w:rStyle w:val="af4"/>
          <w:b w:val="0"/>
          <w:bCs w:val="0"/>
          <w:color w:val="auto"/>
          <w:sz w:val="26"/>
          <w:szCs w:val="26"/>
        </w:rPr>
        <w:t xml:space="preserve"> год и на плановый период </w:t>
      </w:r>
      <w:r w:rsidR="00560FD1" w:rsidRPr="00A57E6D">
        <w:rPr>
          <w:rStyle w:val="af4"/>
          <w:b w:val="0"/>
          <w:bCs w:val="0"/>
          <w:color w:val="auto"/>
          <w:sz w:val="26"/>
          <w:szCs w:val="26"/>
        </w:rPr>
        <w:t>2022</w:t>
      </w:r>
      <w:r w:rsidR="00290D3B" w:rsidRPr="00A57E6D">
        <w:rPr>
          <w:rStyle w:val="af4"/>
          <w:b w:val="0"/>
          <w:bCs w:val="0"/>
          <w:color w:val="auto"/>
          <w:sz w:val="26"/>
          <w:szCs w:val="26"/>
        </w:rPr>
        <w:t xml:space="preserve"> и </w:t>
      </w:r>
      <w:r w:rsidR="00560FD1" w:rsidRPr="00A57E6D">
        <w:rPr>
          <w:rStyle w:val="af4"/>
          <w:b w:val="0"/>
          <w:bCs w:val="0"/>
          <w:color w:val="auto"/>
          <w:sz w:val="26"/>
          <w:szCs w:val="26"/>
        </w:rPr>
        <w:t>2023</w:t>
      </w:r>
      <w:r w:rsidR="00290D3B" w:rsidRPr="00A57E6D">
        <w:rPr>
          <w:rStyle w:val="af4"/>
          <w:b w:val="0"/>
          <w:bCs w:val="0"/>
          <w:color w:val="auto"/>
          <w:sz w:val="26"/>
          <w:szCs w:val="26"/>
        </w:rPr>
        <w:t xml:space="preserve"> годов согласно приложению 7 к настоящему Решению.</w:t>
      </w:r>
    </w:p>
    <w:p w:rsidR="00A0280F" w:rsidRPr="00A57E6D" w:rsidRDefault="00290D3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 xml:space="preserve">6.3. </w:t>
      </w:r>
      <w:r w:rsidR="00A219FF" w:rsidRPr="00A57E6D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"Реализация антикоррупционной политики в Мамадышском муниципальном районе на 2015-</w:t>
      </w:r>
      <w:r w:rsidR="00560FD1" w:rsidRPr="00A57E6D">
        <w:rPr>
          <w:sz w:val="26"/>
          <w:szCs w:val="26"/>
        </w:rPr>
        <w:t>202</w:t>
      </w:r>
      <w:r w:rsidR="00A57E6D" w:rsidRPr="00A57E6D">
        <w:rPr>
          <w:sz w:val="26"/>
          <w:szCs w:val="26"/>
        </w:rPr>
        <w:t>3</w:t>
      </w:r>
      <w:r w:rsidR="00A219FF" w:rsidRPr="00A57E6D">
        <w:rPr>
          <w:sz w:val="26"/>
          <w:szCs w:val="26"/>
        </w:rPr>
        <w:t xml:space="preserve"> годы"  на  </w:t>
      </w:r>
      <w:r w:rsidR="00560FD1" w:rsidRPr="00A57E6D">
        <w:rPr>
          <w:sz w:val="26"/>
          <w:szCs w:val="26"/>
        </w:rPr>
        <w:t>2021</w:t>
      </w:r>
      <w:r w:rsidR="00A219FF" w:rsidRPr="00A57E6D">
        <w:rPr>
          <w:sz w:val="26"/>
          <w:szCs w:val="26"/>
        </w:rPr>
        <w:t>-</w:t>
      </w:r>
      <w:r w:rsidR="00560FD1" w:rsidRPr="00A57E6D">
        <w:rPr>
          <w:sz w:val="26"/>
          <w:szCs w:val="26"/>
        </w:rPr>
        <w:t>2023</w:t>
      </w:r>
      <w:r w:rsidR="00A219FF" w:rsidRPr="00A57E6D">
        <w:rPr>
          <w:sz w:val="26"/>
          <w:szCs w:val="26"/>
        </w:rPr>
        <w:t xml:space="preserve"> годы в сумме по 110,0 тыс. рублей ежегодно. В муниципальной программе согласно изменениям и дополнениям, внесенным Постановлением Исполнительного комитета Мамадышского муниципального района № 578 от 21.11.</w:t>
      </w:r>
      <w:r w:rsidR="00560FD1" w:rsidRPr="00A57E6D">
        <w:rPr>
          <w:sz w:val="26"/>
          <w:szCs w:val="26"/>
        </w:rPr>
        <w:t>2019</w:t>
      </w:r>
      <w:r w:rsidR="00A219FF" w:rsidRPr="00A57E6D">
        <w:rPr>
          <w:sz w:val="26"/>
          <w:szCs w:val="26"/>
        </w:rPr>
        <w:t>г., предусмотрено «Объемы финансирования Программы носят прогнозный характер и подлежат ежегодной корректировке с учетом возможностей бюджета Мамадышского муниципального района.</w:t>
      </w:r>
    </w:p>
    <w:p w:rsidR="003059D3" w:rsidRPr="00A57E6D" w:rsidRDefault="003059D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</w:t>
      </w:r>
      <w:r w:rsidR="00A57E6D" w:rsidRPr="00A57E6D">
        <w:rPr>
          <w:bCs/>
          <w:iCs/>
          <w:sz w:val="26"/>
          <w:szCs w:val="26"/>
        </w:rPr>
        <w:t>Развитие физкультуры и спорта в Мамадышском муниципальном районе Республики</w:t>
      </w:r>
      <w:r w:rsidR="00A57E6D" w:rsidRPr="00A57E6D">
        <w:rPr>
          <w:b/>
          <w:bCs/>
          <w:i/>
          <w:iCs/>
          <w:sz w:val="26"/>
          <w:szCs w:val="26"/>
        </w:rPr>
        <w:t xml:space="preserve"> </w:t>
      </w:r>
      <w:r w:rsidR="00A57E6D" w:rsidRPr="00A57E6D">
        <w:rPr>
          <w:sz w:val="26"/>
          <w:szCs w:val="26"/>
        </w:rPr>
        <w:t>Татарстан</w:t>
      </w:r>
      <w:r w:rsidR="000D54BD" w:rsidRPr="00A57E6D">
        <w:rPr>
          <w:sz w:val="26"/>
          <w:szCs w:val="26"/>
        </w:rPr>
        <w:t>"</w:t>
      </w:r>
      <w:r w:rsidRPr="00A57E6D">
        <w:rPr>
          <w:sz w:val="26"/>
          <w:szCs w:val="26"/>
        </w:rPr>
        <w:t xml:space="preserve"> по разделу </w:t>
      </w:r>
      <w:r w:rsidR="00A57E6D" w:rsidRPr="00A57E6D">
        <w:rPr>
          <w:sz w:val="26"/>
          <w:szCs w:val="26"/>
        </w:rPr>
        <w:t>11</w:t>
      </w:r>
      <w:r w:rsidR="000D54BD" w:rsidRPr="00A57E6D">
        <w:rPr>
          <w:sz w:val="26"/>
          <w:szCs w:val="26"/>
        </w:rPr>
        <w:t xml:space="preserve"> </w:t>
      </w:r>
      <w:r w:rsidR="000D54BD" w:rsidRPr="00A57E6D">
        <w:rPr>
          <w:b/>
          <w:sz w:val="26"/>
          <w:szCs w:val="26"/>
        </w:rPr>
        <w:t>«</w:t>
      </w:r>
      <w:r w:rsidR="00A57E6D" w:rsidRPr="00A57E6D">
        <w:rPr>
          <w:b/>
          <w:bCs/>
          <w:sz w:val="26"/>
          <w:szCs w:val="26"/>
        </w:rPr>
        <w:t>Физическая культура и спорт</w:t>
      </w:r>
      <w:r w:rsidR="000D54BD" w:rsidRPr="00A57E6D">
        <w:rPr>
          <w:b/>
          <w:sz w:val="26"/>
          <w:szCs w:val="26"/>
        </w:rPr>
        <w:t>»</w:t>
      </w:r>
      <w:r w:rsidR="000D54BD" w:rsidRPr="00A57E6D">
        <w:rPr>
          <w:sz w:val="26"/>
          <w:szCs w:val="26"/>
        </w:rPr>
        <w:t xml:space="preserve"> в </w:t>
      </w:r>
      <w:r w:rsidR="00560FD1" w:rsidRPr="00A57E6D">
        <w:rPr>
          <w:sz w:val="26"/>
          <w:szCs w:val="26"/>
        </w:rPr>
        <w:t>2021</w:t>
      </w:r>
      <w:r w:rsidR="000D54BD" w:rsidRPr="00A57E6D">
        <w:rPr>
          <w:sz w:val="26"/>
          <w:szCs w:val="26"/>
        </w:rPr>
        <w:t xml:space="preserve"> году в сумме  </w:t>
      </w:r>
      <w:r w:rsidR="00A57E6D" w:rsidRPr="00A57E6D">
        <w:rPr>
          <w:sz w:val="26"/>
          <w:szCs w:val="26"/>
        </w:rPr>
        <w:t>68753,5</w:t>
      </w:r>
      <w:r w:rsidR="000D54BD" w:rsidRPr="00A57E6D">
        <w:rPr>
          <w:sz w:val="26"/>
          <w:szCs w:val="26"/>
        </w:rPr>
        <w:t xml:space="preserve"> тыс. рублей, в </w:t>
      </w:r>
      <w:r w:rsidR="00560FD1" w:rsidRPr="00A57E6D">
        <w:rPr>
          <w:sz w:val="26"/>
          <w:szCs w:val="26"/>
        </w:rPr>
        <w:t>2022</w:t>
      </w:r>
      <w:r w:rsidR="000D54BD" w:rsidRPr="00A57E6D">
        <w:rPr>
          <w:sz w:val="26"/>
          <w:szCs w:val="26"/>
        </w:rPr>
        <w:t xml:space="preserve"> и </w:t>
      </w:r>
      <w:r w:rsidR="00560FD1" w:rsidRPr="00A57E6D">
        <w:rPr>
          <w:sz w:val="26"/>
          <w:szCs w:val="26"/>
        </w:rPr>
        <w:t>2023</w:t>
      </w:r>
      <w:r w:rsidR="000D54BD" w:rsidRPr="00A57E6D">
        <w:rPr>
          <w:sz w:val="26"/>
          <w:szCs w:val="26"/>
        </w:rPr>
        <w:t xml:space="preserve"> годах </w:t>
      </w:r>
      <w:r w:rsidR="00A57E6D" w:rsidRPr="00A57E6D">
        <w:rPr>
          <w:sz w:val="26"/>
          <w:szCs w:val="26"/>
        </w:rPr>
        <w:t>69527,9</w:t>
      </w:r>
      <w:r w:rsidR="00A67296" w:rsidRPr="00A57E6D">
        <w:rPr>
          <w:sz w:val="26"/>
          <w:szCs w:val="26"/>
        </w:rPr>
        <w:t xml:space="preserve"> </w:t>
      </w:r>
      <w:r w:rsidR="000D54BD" w:rsidRPr="00A57E6D">
        <w:rPr>
          <w:sz w:val="26"/>
          <w:szCs w:val="26"/>
        </w:rPr>
        <w:t xml:space="preserve">тыс. рублей и </w:t>
      </w:r>
      <w:r w:rsidR="00A57E6D" w:rsidRPr="00A57E6D">
        <w:rPr>
          <w:sz w:val="26"/>
          <w:szCs w:val="26"/>
        </w:rPr>
        <w:t>70333,3</w:t>
      </w:r>
      <w:r w:rsidR="000D54BD" w:rsidRPr="00A57E6D">
        <w:rPr>
          <w:sz w:val="26"/>
          <w:szCs w:val="26"/>
        </w:rPr>
        <w:t xml:space="preserve"> тыс. рублей соответственно.</w:t>
      </w:r>
    </w:p>
    <w:p w:rsidR="000D54BD" w:rsidRPr="00560FD1" w:rsidRDefault="000D54BD" w:rsidP="00255EA7">
      <w:pPr>
        <w:spacing w:line="276" w:lineRule="auto"/>
        <w:ind w:right="-144" w:firstLine="567"/>
        <w:jc w:val="both"/>
        <w:rPr>
          <w:color w:val="FF0000"/>
          <w:sz w:val="26"/>
          <w:szCs w:val="26"/>
        </w:rPr>
      </w:pPr>
    </w:p>
    <w:p w:rsidR="00837703" w:rsidRPr="00A57E6D" w:rsidRDefault="00837703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lastRenderedPageBreak/>
        <w:t xml:space="preserve">В пояснительной записке к проекту  решения «О бюджете Мамадышского муниципального района на </w:t>
      </w:r>
      <w:r w:rsidR="00560FD1" w:rsidRPr="00A57E6D">
        <w:rPr>
          <w:sz w:val="26"/>
          <w:szCs w:val="26"/>
        </w:rPr>
        <w:t>2021</w:t>
      </w:r>
      <w:r w:rsidR="00EB4607" w:rsidRPr="00A57E6D">
        <w:rPr>
          <w:sz w:val="26"/>
          <w:szCs w:val="26"/>
        </w:rPr>
        <w:t xml:space="preserve"> год и на плановый период </w:t>
      </w:r>
      <w:r w:rsidR="00560FD1" w:rsidRPr="00A57E6D">
        <w:rPr>
          <w:sz w:val="26"/>
          <w:szCs w:val="26"/>
        </w:rPr>
        <w:t>2022</w:t>
      </w:r>
      <w:r w:rsidR="00EB4607" w:rsidRPr="00A57E6D">
        <w:rPr>
          <w:sz w:val="26"/>
          <w:szCs w:val="26"/>
        </w:rPr>
        <w:t xml:space="preserve"> и </w:t>
      </w:r>
      <w:r w:rsidR="00560FD1" w:rsidRPr="00A57E6D">
        <w:rPr>
          <w:sz w:val="26"/>
          <w:szCs w:val="26"/>
        </w:rPr>
        <w:t>2023</w:t>
      </w:r>
      <w:r w:rsidRPr="00A57E6D">
        <w:rPr>
          <w:sz w:val="26"/>
          <w:szCs w:val="26"/>
        </w:rPr>
        <w:t xml:space="preserve"> годов» отражены</w:t>
      </w:r>
      <w:r w:rsidR="00351EA9" w:rsidRPr="00A57E6D">
        <w:rPr>
          <w:sz w:val="26"/>
          <w:szCs w:val="26"/>
        </w:rPr>
        <w:t>:</w:t>
      </w:r>
    </w:p>
    <w:p w:rsidR="00351EA9" w:rsidRPr="00DE308F" w:rsidRDefault="00351EA9" w:rsidP="00DE30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A57E6D">
        <w:rPr>
          <w:sz w:val="26"/>
          <w:szCs w:val="26"/>
        </w:rPr>
        <w:t xml:space="preserve">- </w:t>
      </w:r>
      <w:r w:rsidR="00DB3689" w:rsidRPr="00A57E6D">
        <w:rPr>
          <w:sz w:val="26"/>
          <w:szCs w:val="26"/>
        </w:rPr>
        <w:t>п</w:t>
      </w:r>
      <w:r w:rsidRPr="00A57E6D">
        <w:rPr>
          <w:sz w:val="26"/>
          <w:szCs w:val="26"/>
        </w:rPr>
        <w:t xml:space="preserve">о разделу 06 </w:t>
      </w:r>
      <w:r w:rsidRPr="00A57E6D">
        <w:rPr>
          <w:b/>
          <w:sz w:val="26"/>
          <w:szCs w:val="26"/>
        </w:rPr>
        <w:t>«Охрана окружающей среды»</w:t>
      </w:r>
      <w:r w:rsidR="00A57E6D">
        <w:rPr>
          <w:b/>
          <w:sz w:val="26"/>
          <w:szCs w:val="26"/>
        </w:rPr>
        <w:t xml:space="preserve"> </w:t>
      </w:r>
      <w:r w:rsidR="00D65112" w:rsidRPr="00A57E6D">
        <w:rPr>
          <w:sz w:val="26"/>
          <w:szCs w:val="26"/>
        </w:rPr>
        <w:t xml:space="preserve">прогнозный объем расходов </w:t>
      </w:r>
      <w:r w:rsidR="00A67296" w:rsidRPr="00A57E6D">
        <w:rPr>
          <w:sz w:val="26"/>
          <w:szCs w:val="26"/>
        </w:rPr>
        <w:t xml:space="preserve">в </w:t>
      </w:r>
      <w:r w:rsidR="00A57E6D" w:rsidRPr="00A57E6D">
        <w:rPr>
          <w:bCs/>
          <w:sz w:val="26"/>
          <w:szCs w:val="26"/>
        </w:rPr>
        <w:t xml:space="preserve"> 2021 - </w:t>
      </w:r>
      <w:r w:rsidR="00A57E6D" w:rsidRPr="00DE308F">
        <w:rPr>
          <w:bCs/>
          <w:sz w:val="26"/>
          <w:szCs w:val="26"/>
        </w:rPr>
        <w:t>2023 годах в сумме 2205,5 тыс. рублей</w:t>
      </w:r>
      <w:r w:rsidR="00A57E6D" w:rsidRPr="00DE308F">
        <w:rPr>
          <w:sz w:val="26"/>
          <w:szCs w:val="26"/>
        </w:rPr>
        <w:t xml:space="preserve"> ежегодно. </w:t>
      </w:r>
      <w:r w:rsidR="00A57E6D" w:rsidRPr="00DE308F">
        <w:rPr>
          <w:bCs/>
          <w:sz w:val="26"/>
          <w:szCs w:val="26"/>
        </w:rPr>
        <w:t xml:space="preserve">В данном разделе учтены расходы на реализацию мероприятий целевой программы по обеспечению экологической безопасности Мамадышского муниципального </w:t>
      </w:r>
      <w:r w:rsidR="00D65112" w:rsidRPr="00DE308F">
        <w:rPr>
          <w:sz w:val="26"/>
          <w:szCs w:val="26"/>
        </w:rPr>
        <w:t>района</w:t>
      </w:r>
      <w:r w:rsidRPr="00DE308F">
        <w:rPr>
          <w:sz w:val="26"/>
          <w:szCs w:val="26"/>
        </w:rPr>
        <w:t>;</w:t>
      </w:r>
    </w:p>
    <w:p w:rsidR="00A57E6D" w:rsidRPr="00DE308F" w:rsidRDefault="00A57E6D" w:rsidP="00DE308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B53D06" w:rsidRPr="00DE308F" w:rsidRDefault="00B53D06" w:rsidP="00DE30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>6.</w:t>
      </w:r>
      <w:r w:rsidR="00255EA7" w:rsidRPr="00DE308F">
        <w:rPr>
          <w:sz w:val="26"/>
          <w:szCs w:val="26"/>
        </w:rPr>
        <w:t>4</w:t>
      </w:r>
      <w:r w:rsidRPr="00DE308F">
        <w:rPr>
          <w:sz w:val="26"/>
          <w:szCs w:val="26"/>
        </w:rPr>
        <w:t xml:space="preserve">. Проектом бюджета муниципального района на </w:t>
      </w:r>
      <w:r w:rsidR="00560FD1" w:rsidRPr="00DE308F">
        <w:rPr>
          <w:sz w:val="26"/>
          <w:szCs w:val="26"/>
        </w:rPr>
        <w:t>2021</w:t>
      </w:r>
      <w:r w:rsidR="00EB4607" w:rsidRPr="00DE308F">
        <w:rPr>
          <w:sz w:val="26"/>
          <w:szCs w:val="26"/>
        </w:rPr>
        <w:t xml:space="preserve"> год и на плановый период </w:t>
      </w:r>
      <w:r w:rsidR="00560FD1" w:rsidRPr="00DE308F">
        <w:rPr>
          <w:sz w:val="26"/>
          <w:szCs w:val="26"/>
        </w:rPr>
        <w:t>2022</w:t>
      </w:r>
      <w:r w:rsidR="00EB4607" w:rsidRPr="00DE308F">
        <w:rPr>
          <w:sz w:val="26"/>
          <w:szCs w:val="26"/>
        </w:rPr>
        <w:t xml:space="preserve"> и </w:t>
      </w:r>
      <w:r w:rsidR="00560FD1" w:rsidRPr="00DE308F">
        <w:rPr>
          <w:sz w:val="26"/>
          <w:szCs w:val="26"/>
        </w:rPr>
        <w:t>2023</w:t>
      </w:r>
      <w:r w:rsidR="004356E6" w:rsidRPr="00DE308F">
        <w:rPr>
          <w:sz w:val="26"/>
          <w:szCs w:val="26"/>
        </w:rPr>
        <w:t xml:space="preserve"> годов</w:t>
      </w:r>
      <w:r w:rsidRPr="00DE308F">
        <w:rPr>
          <w:sz w:val="26"/>
          <w:szCs w:val="26"/>
        </w:rPr>
        <w:t xml:space="preserve"> не предусмотрено финансирование и софинансирование по принятым  программам:</w:t>
      </w:r>
    </w:p>
    <w:p w:rsidR="00F10841" w:rsidRPr="00DE308F" w:rsidRDefault="00F10841" w:rsidP="00DE30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 xml:space="preserve">- </w:t>
      </w:r>
      <w:r w:rsidR="00DE308F" w:rsidRPr="00DE308F">
        <w:rPr>
          <w:sz w:val="26"/>
          <w:szCs w:val="26"/>
          <w:lang w:eastAsia="en-US" w:bidi="en-US"/>
        </w:rPr>
        <w:t xml:space="preserve">Муниципальная  комплексная программа «Профилактика терроризма и экстремизма в  Мамадышском муниципальном районе Республики Татарстан на 2021-2023 годы» </w:t>
      </w:r>
      <w:r w:rsidRPr="00DE308F">
        <w:rPr>
          <w:sz w:val="26"/>
          <w:szCs w:val="26"/>
        </w:rPr>
        <w:t xml:space="preserve">Программой предусмотрено финансирование средств за счет местного бюджета </w:t>
      </w:r>
      <w:r w:rsidR="00DE308F" w:rsidRPr="00DE308F">
        <w:rPr>
          <w:sz w:val="26"/>
          <w:szCs w:val="26"/>
        </w:rPr>
        <w:t>на  2021-2022 года в сумме по 200,0 тыс. рублей ежегодно;</w:t>
      </w:r>
    </w:p>
    <w:p w:rsidR="00220758" w:rsidRPr="00DE308F" w:rsidRDefault="00220758" w:rsidP="00DE30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 xml:space="preserve">- Муниципальная программа Мамадышского муниципального района  «Защита населения и территорий от чрезвычайных   ситуаций, обеспечение пожарной безопасности и  безопасности на водных объектах  Мамадышского муниципального района на </w:t>
      </w:r>
      <w:r w:rsidR="00560FD1" w:rsidRPr="00DE308F">
        <w:rPr>
          <w:sz w:val="26"/>
          <w:szCs w:val="26"/>
        </w:rPr>
        <w:t>2020</w:t>
      </w:r>
      <w:r w:rsidRPr="00DE308F">
        <w:rPr>
          <w:sz w:val="26"/>
          <w:szCs w:val="26"/>
        </w:rPr>
        <w:t>-2024 годы».  Объемы финансирования Программы носят прогнозный характер и ежегодно уточня</w:t>
      </w:r>
      <w:r w:rsidR="00754973">
        <w:rPr>
          <w:sz w:val="26"/>
          <w:szCs w:val="26"/>
        </w:rPr>
        <w:t>ю</w:t>
      </w:r>
      <w:r w:rsidRPr="00DE308F">
        <w:rPr>
          <w:sz w:val="26"/>
          <w:szCs w:val="26"/>
        </w:rPr>
        <w:t>тся при принятии бюджета Мамадышского муниципального района на очередной финансовый год.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</w:t>
      </w:r>
      <w:r w:rsidR="00754973">
        <w:rPr>
          <w:sz w:val="26"/>
          <w:szCs w:val="26"/>
        </w:rPr>
        <w:t>ей</w:t>
      </w:r>
      <w:r w:rsidRPr="00DE308F">
        <w:rPr>
          <w:sz w:val="26"/>
          <w:szCs w:val="26"/>
        </w:rPr>
        <w:t xml:space="preserve"> в районе. Программой предусмотрено финансирование средств за счет местного бюджета на  </w:t>
      </w:r>
      <w:r w:rsidR="00560FD1" w:rsidRPr="00DE308F">
        <w:rPr>
          <w:sz w:val="26"/>
          <w:szCs w:val="26"/>
        </w:rPr>
        <w:t>2021</w:t>
      </w:r>
      <w:r w:rsidR="002C231E" w:rsidRPr="00DE308F">
        <w:rPr>
          <w:sz w:val="26"/>
          <w:szCs w:val="26"/>
        </w:rPr>
        <w:t xml:space="preserve"> </w:t>
      </w:r>
      <w:r w:rsidRPr="00DE308F">
        <w:rPr>
          <w:sz w:val="26"/>
          <w:szCs w:val="26"/>
        </w:rPr>
        <w:t>год в сумме 305,0 тыс. рублей</w:t>
      </w:r>
      <w:r w:rsidR="002C231E" w:rsidRPr="00DE308F">
        <w:rPr>
          <w:sz w:val="26"/>
          <w:szCs w:val="26"/>
        </w:rPr>
        <w:t xml:space="preserve">, </w:t>
      </w:r>
      <w:r w:rsidRPr="00DE308F">
        <w:rPr>
          <w:sz w:val="26"/>
          <w:szCs w:val="26"/>
        </w:rPr>
        <w:t xml:space="preserve">на  </w:t>
      </w:r>
      <w:r w:rsidR="00560FD1" w:rsidRPr="00DE308F">
        <w:rPr>
          <w:sz w:val="26"/>
          <w:szCs w:val="26"/>
        </w:rPr>
        <w:t>202</w:t>
      </w:r>
      <w:r w:rsidR="002C231E" w:rsidRPr="00DE308F">
        <w:rPr>
          <w:sz w:val="26"/>
          <w:szCs w:val="26"/>
        </w:rPr>
        <w:t>2</w:t>
      </w:r>
      <w:r w:rsidRPr="00DE308F">
        <w:rPr>
          <w:sz w:val="26"/>
          <w:szCs w:val="26"/>
        </w:rPr>
        <w:t xml:space="preserve"> год в сумме 1113,0 тыс. рублей</w:t>
      </w:r>
      <w:r w:rsidR="002C231E" w:rsidRPr="00DE308F">
        <w:rPr>
          <w:sz w:val="26"/>
          <w:szCs w:val="26"/>
        </w:rPr>
        <w:t xml:space="preserve"> и на  2023 год в сумме 633,0 тыс. рублей</w:t>
      </w:r>
      <w:r w:rsidRPr="00DE308F">
        <w:rPr>
          <w:sz w:val="26"/>
          <w:szCs w:val="26"/>
        </w:rPr>
        <w:t xml:space="preserve">; </w:t>
      </w:r>
    </w:p>
    <w:p w:rsidR="00DE308F" w:rsidRPr="00DE308F" w:rsidRDefault="00DE308F" w:rsidP="00DE308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E46780" w:rsidRPr="00DE308F" w:rsidRDefault="00D443CC" w:rsidP="00DE308F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>6.</w:t>
      </w:r>
      <w:r w:rsidR="00255EA7" w:rsidRPr="00DE308F">
        <w:rPr>
          <w:sz w:val="26"/>
          <w:szCs w:val="26"/>
        </w:rPr>
        <w:t>5</w:t>
      </w:r>
      <w:r w:rsidRPr="00DE308F">
        <w:rPr>
          <w:sz w:val="26"/>
          <w:szCs w:val="26"/>
        </w:rPr>
        <w:t xml:space="preserve">. </w:t>
      </w:r>
      <w:r w:rsidR="00E46780" w:rsidRPr="00DE308F">
        <w:rPr>
          <w:sz w:val="26"/>
          <w:szCs w:val="26"/>
        </w:rPr>
        <w:t>Не отражены в муниципальных программах отдельно  финансирование средств за счет местного, республиканского бюджета и спонсорских средств:</w:t>
      </w:r>
    </w:p>
    <w:p w:rsidR="00E46780" w:rsidRPr="00DE308F" w:rsidRDefault="00E46780" w:rsidP="00DE308F">
      <w:pPr>
        <w:tabs>
          <w:tab w:val="left" w:pos="6440"/>
        </w:tabs>
        <w:spacing w:line="276" w:lineRule="auto"/>
        <w:ind w:right="-144" w:firstLine="567"/>
        <w:jc w:val="both"/>
        <w:outlineLvl w:val="7"/>
        <w:rPr>
          <w:sz w:val="26"/>
          <w:szCs w:val="26"/>
        </w:rPr>
      </w:pPr>
      <w:r w:rsidRPr="00DE308F">
        <w:rPr>
          <w:sz w:val="26"/>
          <w:szCs w:val="26"/>
        </w:rPr>
        <w:t xml:space="preserve">- </w:t>
      </w:r>
      <w:r w:rsidR="002C231E" w:rsidRPr="00DE308F">
        <w:rPr>
          <w:bCs/>
          <w:sz w:val="26"/>
          <w:szCs w:val="26"/>
        </w:rPr>
        <w:t>Муниципальная программа  «Патриотическое  воспитание детей и молодежи Мамадышского муниципального района на 2019-2022 годы»</w:t>
      </w:r>
      <w:r w:rsidRPr="00DE308F">
        <w:rPr>
          <w:sz w:val="26"/>
          <w:szCs w:val="26"/>
        </w:rPr>
        <w:t xml:space="preserve">.  Программой предусмотрено финансирование средств за счет местного, республиканского бюджета и спонсорских средств на  </w:t>
      </w:r>
      <w:r w:rsidR="00560FD1" w:rsidRPr="00DE308F">
        <w:rPr>
          <w:sz w:val="26"/>
          <w:szCs w:val="26"/>
        </w:rPr>
        <w:t>2021</w:t>
      </w:r>
      <w:r w:rsidR="00EB4607" w:rsidRPr="00DE308F">
        <w:rPr>
          <w:sz w:val="26"/>
          <w:szCs w:val="26"/>
        </w:rPr>
        <w:t xml:space="preserve"> год </w:t>
      </w:r>
      <w:r w:rsidRPr="00DE308F">
        <w:rPr>
          <w:sz w:val="26"/>
          <w:szCs w:val="26"/>
        </w:rPr>
        <w:t xml:space="preserve">в сумме </w:t>
      </w:r>
      <w:r w:rsidR="002C231E" w:rsidRPr="00DE308F">
        <w:rPr>
          <w:bCs/>
          <w:sz w:val="26"/>
          <w:szCs w:val="26"/>
        </w:rPr>
        <w:t>7068,8 тыс. рублей и на 2022 год – 7216 тыс. рублей;</w:t>
      </w:r>
    </w:p>
    <w:p w:rsidR="00E428FA" w:rsidRPr="00DE308F" w:rsidRDefault="002C231E" w:rsidP="00DE308F">
      <w:pPr>
        <w:tabs>
          <w:tab w:val="left" w:pos="1260"/>
          <w:tab w:val="left" w:pos="4140"/>
        </w:tabs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 xml:space="preserve">- </w:t>
      </w:r>
      <w:r w:rsidRPr="00DE308F">
        <w:rPr>
          <w:bCs/>
          <w:sz w:val="26"/>
          <w:szCs w:val="26"/>
        </w:rPr>
        <w:t>Муниципальная программа  «</w:t>
      </w:r>
      <w:r w:rsidRPr="00DE308F">
        <w:rPr>
          <w:sz w:val="26"/>
          <w:szCs w:val="26"/>
        </w:rPr>
        <w:t>энергосбережения и повышения энергетической эффективности  Мамадышского муниципального района Республики Татарстан  на 2019-2023 гг</w:t>
      </w:r>
      <w:r w:rsidRPr="00DE308F">
        <w:rPr>
          <w:bCs/>
          <w:sz w:val="26"/>
          <w:szCs w:val="26"/>
        </w:rPr>
        <w:t>»</w:t>
      </w:r>
      <w:r w:rsidRPr="00DE308F">
        <w:rPr>
          <w:sz w:val="26"/>
          <w:szCs w:val="26"/>
        </w:rPr>
        <w:t>.  Программой предусмотрено финансирование средств за счет местного, республиканского бюджета и спонсорских средств на  20</w:t>
      </w:r>
      <w:r w:rsidR="00E428FA" w:rsidRPr="00DE308F">
        <w:rPr>
          <w:sz w:val="26"/>
          <w:szCs w:val="26"/>
        </w:rPr>
        <w:t>19-2023</w:t>
      </w:r>
      <w:r w:rsidRPr="00DE308F">
        <w:rPr>
          <w:sz w:val="26"/>
          <w:szCs w:val="26"/>
        </w:rPr>
        <w:t xml:space="preserve"> год</w:t>
      </w:r>
      <w:r w:rsidR="00E428FA" w:rsidRPr="00DE308F">
        <w:rPr>
          <w:sz w:val="26"/>
          <w:szCs w:val="26"/>
        </w:rPr>
        <w:t>а</w:t>
      </w:r>
      <w:r w:rsidRPr="00DE308F">
        <w:rPr>
          <w:sz w:val="26"/>
          <w:szCs w:val="26"/>
        </w:rPr>
        <w:t xml:space="preserve"> </w:t>
      </w:r>
      <w:r w:rsidR="00E428FA" w:rsidRPr="00DE308F">
        <w:rPr>
          <w:sz w:val="26"/>
          <w:szCs w:val="26"/>
        </w:rPr>
        <w:t>за счет средств консолидированного бюджета Мамадышского района – 5,825 млн. рублей, за счет средств бюджета Республики Татарстан – 13,6 млн. рублей;</w:t>
      </w:r>
    </w:p>
    <w:p w:rsidR="00DE308F" w:rsidRDefault="00DE308F" w:rsidP="00DE308F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sz w:val="26"/>
          <w:szCs w:val="26"/>
        </w:rPr>
      </w:pPr>
    </w:p>
    <w:p w:rsidR="00B53D06" w:rsidRPr="00DE308F" w:rsidRDefault="00B53D06" w:rsidP="00DE308F">
      <w:pPr>
        <w:autoSpaceDE w:val="0"/>
        <w:autoSpaceDN w:val="0"/>
        <w:adjustRightInd w:val="0"/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lastRenderedPageBreak/>
        <w:t xml:space="preserve">Согласно ст.179 Бюджетного кодекса </w:t>
      </w:r>
      <w:r w:rsidR="00AB14C5" w:rsidRPr="00DE308F">
        <w:rPr>
          <w:sz w:val="26"/>
          <w:szCs w:val="26"/>
        </w:rPr>
        <w:t>Российской Федерации</w:t>
      </w:r>
      <w:r w:rsidR="00CC32B4" w:rsidRPr="00DE308F">
        <w:rPr>
          <w:sz w:val="26"/>
          <w:szCs w:val="26"/>
        </w:rPr>
        <w:t>,</w:t>
      </w:r>
      <w:r w:rsidR="00AB14C5" w:rsidRPr="00DE308F">
        <w:rPr>
          <w:sz w:val="26"/>
          <w:szCs w:val="26"/>
        </w:rPr>
        <w:t xml:space="preserve"> необходимо</w:t>
      </w:r>
      <w:r w:rsidRPr="00DE308F">
        <w:rPr>
          <w:sz w:val="26"/>
          <w:szCs w:val="26"/>
        </w:rPr>
        <w:t xml:space="preserve">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Татарстан. </w:t>
      </w:r>
    </w:p>
    <w:p w:rsidR="00B53D06" w:rsidRPr="00DE308F" w:rsidRDefault="00B53D06" w:rsidP="00DE308F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A2F8B" w:rsidRPr="00DE308F" w:rsidRDefault="003A2F8B" w:rsidP="00255EA7">
      <w:pPr>
        <w:spacing w:line="276" w:lineRule="auto"/>
        <w:ind w:right="-144" w:firstLine="567"/>
        <w:jc w:val="both"/>
        <w:rPr>
          <w:b/>
          <w:bCs/>
          <w:sz w:val="26"/>
          <w:szCs w:val="26"/>
        </w:rPr>
      </w:pPr>
      <w:r w:rsidRPr="00DE308F">
        <w:rPr>
          <w:b/>
          <w:bCs/>
          <w:sz w:val="26"/>
          <w:szCs w:val="26"/>
        </w:rPr>
        <w:t>7. Выводы</w:t>
      </w:r>
    </w:p>
    <w:p w:rsidR="003A2F8B" w:rsidRPr="00DE308F" w:rsidRDefault="003A2F8B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b/>
          <w:bCs/>
          <w:sz w:val="26"/>
          <w:szCs w:val="26"/>
        </w:rPr>
        <w:t>7.1.</w:t>
      </w:r>
      <w:r w:rsidRPr="00DE308F">
        <w:rPr>
          <w:sz w:val="26"/>
          <w:szCs w:val="26"/>
        </w:rPr>
        <w:t xml:space="preserve"> Проект бюджета муниципального района внесен в Мамадышский районный Совет в срок, установленный статьей 25 Положения о бюджетном процессе в Мамадышском муниципальном районе.</w:t>
      </w:r>
    </w:p>
    <w:p w:rsidR="003A2F8B" w:rsidRPr="00DE308F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sz w:val="26"/>
          <w:szCs w:val="26"/>
        </w:rPr>
        <w:t>Перечень документов, представленных одновременно с законопроектом, соответствует указанной статье Положения о бюджетном процессе в Мамадышском муниципальном районе.</w:t>
      </w:r>
    </w:p>
    <w:p w:rsidR="003A2F8B" w:rsidRPr="00E000B0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DE308F">
        <w:rPr>
          <w:b/>
          <w:bCs/>
          <w:sz w:val="26"/>
          <w:szCs w:val="26"/>
        </w:rPr>
        <w:t>7.2.</w:t>
      </w:r>
      <w:r w:rsidRPr="00DE308F">
        <w:rPr>
          <w:sz w:val="26"/>
          <w:szCs w:val="26"/>
        </w:rPr>
        <w:t xml:space="preserve"> </w:t>
      </w:r>
      <w:r w:rsidRPr="00E000B0">
        <w:rPr>
          <w:sz w:val="26"/>
          <w:szCs w:val="26"/>
        </w:rPr>
        <w:t xml:space="preserve">Проект бюджета Мамадышского муниципального района на </w:t>
      </w:r>
      <w:r w:rsidR="00560FD1" w:rsidRPr="00E000B0">
        <w:rPr>
          <w:sz w:val="26"/>
          <w:szCs w:val="26"/>
        </w:rPr>
        <w:t>2021</w:t>
      </w:r>
      <w:r w:rsidR="00EB4607" w:rsidRPr="00E000B0">
        <w:rPr>
          <w:sz w:val="26"/>
          <w:szCs w:val="26"/>
        </w:rPr>
        <w:t xml:space="preserve"> год и на плановый период </w:t>
      </w:r>
      <w:r w:rsidR="00560FD1" w:rsidRPr="00E000B0">
        <w:rPr>
          <w:sz w:val="26"/>
          <w:szCs w:val="26"/>
        </w:rPr>
        <w:t>2022</w:t>
      </w:r>
      <w:r w:rsidR="00EB4607" w:rsidRPr="00E000B0">
        <w:rPr>
          <w:sz w:val="26"/>
          <w:szCs w:val="26"/>
        </w:rPr>
        <w:t xml:space="preserve"> и </w:t>
      </w:r>
      <w:r w:rsidR="00560FD1" w:rsidRPr="00E000B0">
        <w:rPr>
          <w:sz w:val="26"/>
          <w:szCs w:val="26"/>
        </w:rPr>
        <w:t>2023</w:t>
      </w:r>
      <w:r w:rsidR="003102A1" w:rsidRPr="00E000B0">
        <w:rPr>
          <w:sz w:val="26"/>
          <w:szCs w:val="26"/>
        </w:rPr>
        <w:t xml:space="preserve"> годов </w:t>
      </w:r>
      <w:r w:rsidRPr="00E000B0">
        <w:rPr>
          <w:sz w:val="26"/>
          <w:szCs w:val="26"/>
        </w:rPr>
        <w:t>предусмотрен бездефицитным.</w:t>
      </w:r>
    </w:p>
    <w:p w:rsidR="009470CD" w:rsidRPr="00E000B0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7.3.</w:t>
      </w:r>
      <w:r w:rsidR="00DE308F" w:rsidRPr="00E000B0">
        <w:rPr>
          <w:b/>
          <w:bCs/>
          <w:sz w:val="26"/>
          <w:szCs w:val="26"/>
        </w:rPr>
        <w:t xml:space="preserve"> </w:t>
      </w:r>
      <w:r w:rsidR="009470CD" w:rsidRPr="00E000B0">
        <w:rPr>
          <w:sz w:val="26"/>
          <w:szCs w:val="26"/>
        </w:rPr>
        <w:t xml:space="preserve">Проектом бюджета муниципального района на </w:t>
      </w:r>
      <w:r w:rsidR="00560FD1" w:rsidRPr="00E000B0">
        <w:rPr>
          <w:sz w:val="26"/>
          <w:szCs w:val="26"/>
        </w:rPr>
        <w:t>2021</w:t>
      </w:r>
      <w:r w:rsidR="002E4DA8" w:rsidRPr="00E000B0">
        <w:rPr>
          <w:sz w:val="26"/>
          <w:szCs w:val="26"/>
        </w:rPr>
        <w:t xml:space="preserve"> год</w:t>
      </w:r>
      <w:r w:rsidR="00252A0D" w:rsidRPr="00E000B0">
        <w:rPr>
          <w:sz w:val="26"/>
          <w:szCs w:val="26"/>
        </w:rPr>
        <w:t xml:space="preserve">  предполагается утвердить объем доходов бюджета Мамадышского муниципального района на уровне </w:t>
      </w:r>
      <w:r w:rsidR="005302E0" w:rsidRPr="00E000B0">
        <w:rPr>
          <w:sz w:val="26"/>
          <w:szCs w:val="26"/>
        </w:rPr>
        <w:t xml:space="preserve">1242237,51 тыс. рублей, что на 95573,5 тыс. рублей  или на 8,33 </w:t>
      </w:r>
      <w:r w:rsidR="005C3CBF" w:rsidRPr="00E000B0">
        <w:rPr>
          <w:sz w:val="26"/>
          <w:szCs w:val="26"/>
        </w:rPr>
        <w:t xml:space="preserve">% больше утвержденного показателя на </w:t>
      </w:r>
      <w:r w:rsidR="00560FD1" w:rsidRPr="00E000B0">
        <w:rPr>
          <w:sz w:val="26"/>
          <w:szCs w:val="26"/>
        </w:rPr>
        <w:t>2020</w:t>
      </w:r>
      <w:r w:rsidR="002E4DA8" w:rsidRPr="00E000B0">
        <w:rPr>
          <w:sz w:val="26"/>
          <w:szCs w:val="26"/>
        </w:rPr>
        <w:t xml:space="preserve"> год</w:t>
      </w:r>
      <w:r w:rsidR="009470CD" w:rsidRPr="00E000B0">
        <w:rPr>
          <w:sz w:val="26"/>
          <w:szCs w:val="26"/>
        </w:rPr>
        <w:t>.</w:t>
      </w:r>
      <w:r w:rsidR="00811073" w:rsidRPr="00E000B0">
        <w:rPr>
          <w:sz w:val="26"/>
          <w:szCs w:val="26"/>
        </w:rPr>
        <w:t xml:space="preserve"> Прогноз доходов на </w:t>
      </w:r>
      <w:r w:rsidR="00560FD1" w:rsidRPr="00E000B0">
        <w:rPr>
          <w:sz w:val="26"/>
          <w:szCs w:val="26"/>
        </w:rPr>
        <w:t>2022</w:t>
      </w:r>
      <w:r w:rsidR="00EB35CA" w:rsidRPr="00E000B0">
        <w:rPr>
          <w:sz w:val="26"/>
          <w:szCs w:val="26"/>
        </w:rPr>
        <w:t>-</w:t>
      </w:r>
      <w:r w:rsidR="00560FD1" w:rsidRPr="00E000B0">
        <w:rPr>
          <w:sz w:val="26"/>
          <w:szCs w:val="26"/>
        </w:rPr>
        <w:t>2023</w:t>
      </w:r>
      <w:r w:rsidR="00EB35CA" w:rsidRPr="00E000B0">
        <w:rPr>
          <w:sz w:val="26"/>
          <w:szCs w:val="26"/>
        </w:rPr>
        <w:t xml:space="preserve"> годы </w:t>
      </w:r>
      <w:r w:rsidR="005C3CBF" w:rsidRPr="00E000B0">
        <w:rPr>
          <w:sz w:val="26"/>
          <w:szCs w:val="26"/>
        </w:rPr>
        <w:t xml:space="preserve">– </w:t>
      </w:r>
      <w:r w:rsidR="005302E0" w:rsidRPr="00E000B0">
        <w:rPr>
          <w:sz w:val="26"/>
          <w:szCs w:val="26"/>
        </w:rPr>
        <w:t xml:space="preserve">1242761,91 тыс. рублей и 1212063 </w:t>
      </w:r>
      <w:r w:rsidR="00811073" w:rsidRPr="00E000B0">
        <w:rPr>
          <w:sz w:val="26"/>
          <w:szCs w:val="26"/>
        </w:rPr>
        <w:t>тыс. рублей.</w:t>
      </w:r>
    </w:p>
    <w:p w:rsidR="003A2F8B" w:rsidRPr="00E000B0" w:rsidRDefault="00811073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 xml:space="preserve">7.4. </w:t>
      </w:r>
      <w:r w:rsidR="003A2F8B" w:rsidRPr="00E000B0">
        <w:rPr>
          <w:sz w:val="26"/>
          <w:szCs w:val="26"/>
        </w:rPr>
        <w:t xml:space="preserve">В </w:t>
      </w:r>
      <w:r w:rsidR="00560FD1" w:rsidRPr="00E000B0">
        <w:rPr>
          <w:sz w:val="26"/>
          <w:szCs w:val="26"/>
        </w:rPr>
        <w:t>2021</w:t>
      </w:r>
      <w:r w:rsidR="002E4DA8" w:rsidRPr="00E000B0">
        <w:rPr>
          <w:sz w:val="26"/>
          <w:szCs w:val="26"/>
        </w:rPr>
        <w:t xml:space="preserve"> год</w:t>
      </w:r>
      <w:r w:rsidR="003A2F8B" w:rsidRPr="00E000B0">
        <w:rPr>
          <w:sz w:val="26"/>
          <w:szCs w:val="26"/>
        </w:rPr>
        <w:t xml:space="preserve">у </w:t>
      </w:r>
      <w:r w:rsidR="00EB35CA" w:rsidRPr="00E000B0">
        <w:rPr>
          <w:sz w:val="26"/>
          <w:szCs w:val="26"/>
        </w:rPr>
        <w:t xml:space="preserve">объем собственных доходов бюджета Мамадышского муниципального района прогнозируется на уровне </w:t>
      </w:r>
      <w:r w:rsidR="005302E0" w:rsidRPr="00E000B0">
        <w:rPr>
          <w:bCs/>
          <w:sz w:val="26"/>
          <w:szCs w:val="26"/>
        </w:rPr>
        <w:t xml:space="preserve">333658,0 </w:t>
      </w:r>
      <w:r w:rsidR="005302E0" w:rsidRPr="00E000B0">
        <w:rPr>
          <w:sz w:val="26"/>
          <w:szCs w:val="26"/>
        </w:rPr>
        <w:t xml:space="preserve">тыс. рублей, что на 15151,9  тыс. рублей  или на 4,8 </w:t>
      </w:r>
      <w:r w:rsidR="005C3CBF" w:rsidRPr="00E000B0">
        <w:rPr>
          <w:sz w:val="26"/>
          <w:szCs w:val="26"/>
        </w:rPr>
        <w:t xml:space="preserve"> % </w:t>
      </w:r>
      <w:r w:rsidR="00EB35CA" w:rsidRPr="00E000B0">
        <w:rPr>
          <w:sz w:val="26"/>
          <w:szCs w:val="26"/>
        </w:rPr>
        <w:t xml:space="preserve">больше утвержденного показателя на </w:t>
      </w:r>
      <w:r w:rsidR="00560FD1" w:rsidRPr="00E000B0">
        <w:rPr>
          <w:sz w:val="26"/>
          <w:szCs w:val="26"/>
        </w:rPr>
        <w:t>2020</w:t>
      </w:r>
      <w:r w:rsidR="005302E0" w:rsidRPr="00E000B0">
        <w:rPr>
          <w:sz w:val="26"/>
          <w:szCs w:val="26"/>
        </w:rPr>
        <w:t xml:space="preserve"> </w:t>
      </w:r>
      <w:r w:rsidR="002E4DA8" w:rsidRPr="00E000B0">
        <w:rPr>
          <w:sz w:val="26"/>
          <w:szCs w:val="26"/>
        </w:rPr>
        <w:t>год</w:t>
      </w:r>
      <w:r w:rsidR="00252A0D" w:rsidRPr="00E000B0">
        <w:rPr>
          <w:sz w:val="26"/>
          <w:szCs w:val="26"/>
        </w:rPr>
        <w:t>.</w:t>
      </w:r>
    </w:p>
    <w:p w:rsidR="00310090" w:rsidRPr="00E000B0" w:rsidRDefault="007C1D01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</w:t>
      </w:r>
      <w:r w:rsidR="00811073" w:rsidRPr="00E000B0">
        <w:rPr>
          <w:b/>
          <w:bCs/>
          <w:sz w:val="26"/>
          <w:szCs w:val="26"/>
        </w:rPr>
        <w:t>5</w:t>
      </w:r>
      <w:r w:rsidRPr="00E000B0">
        <w:rPr>
          <w:b/>
          <w:bCs/>
          <w:sz w:val="26"/>
          <w:szCs w:val="26"/>
        </w:rPr>
        <w:t xml:space="preserve">. </w:t>
      </w:r>
      <w:r w:rsidRPr="00E000B0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5302E0" w:rsidRPr="00E000B0">
        <w:rPr>
          <w:sz w:val="26"/>
          <w:szCs w:val="26"/>
        </w:rPr>
        <w:t xml:space="preserve">908579,5 </w:t>
      </w:r>
      <w:r w:rsidR="00714CA5" w:rsidRPr="00E000B0">
        <w:rPr>
          <w:sz w:val="26"/>
          <w:szCs w:val="26"/>
        </w:rPr>
        <w:t xml:space="preserve"> </w:t>
      </w:r>
      <w:r w:rsidRPr="00E000B0">
        <w:rPr>
          <w:sz w:val="26"/>
          <w:szCs w:val="26"/>
        </w:rPr>
        <w:t xml:space="preserve">тыс. рублей или в размере </w:t>
      </w:r>
      <w:r w:rsidR="005302E0" w:rsidRPr="00E000B0">
        <w:rPr>
          <w:sz w:val="26"/>
          <w:szCs w:val="26"/>
        </w:rPr>
        <w:t>73,1</w:t>
      </w:r>
      <w:r w:rsidRPr="00E000B0">
        <w:rPr>
          <w:sz w:val="26"/>
          <w:szCs w:val="26"/>
        </w:rPr>
        <w:t xml:space="preserve">% от общей суммы поступления доходов бюджета, что  </w:t>
      </w:r>
      <w:r w:rsidR="005302E0" w:rsidRPr="00E000B0">
        <w:rPr>
          <w:sz w:val="26"/>
          <w:szCs w:val="26"/>
        </w:rPr>
        <w:t xml:space="preserve">на 80421,6 тыс. рублей или на 9,71% </w:t>
      </w:r>
      <w:r w:rsidR="00EB35CA" w:rsidRPr="00E000B0">
        <w:rPr>
          <w:sz w:val="26"/>
          <w:szCs w:val="26"/>
        </w:rPr>
        <w:t xml:space="preserve">больше по сравнению с утвержденными показателями и на </w:t>
      </w:r>
      <w:r w:rsidR="005302E0" w:rsidRPr="00E000B0">
        <w:rPr>
          <w:sz w:val="26"/>
          <w:szCs w:val="26"/>
        </w:rPr>
        <w:t>109253,6  тыс. рублей или на 10,73</w:t>
      </w:r>
      <w:r w:rsidR="003D0ACE" w:rsidRPr="00E000B0">
        <w:rPr>
          <w:sz w:val="26"/>
          <w:szCs w:val="26"/>
        </w:rPr>
        <w:t>% меньше</w:t>
      </w:r>
      <w:r w:rsidR="00310090" w:rsidRPr="00E000B0">
        <w:rPr>
          <w:sz w:val="26"/>
          <w:szCs w:val="26"/>
        </w:rPr>
        <w:t xml:space="preserve"> по сравнению с уточненными показателями на </w:t>
      </w:r>
      <w:r w:rsidR="00560FD1" w:rsidRPr="00E000B0">
        <w:rPr>
          <w:sz w:val="26"/>
          <w:szCs w:val="26"/>
        </w:rPr>
        <w:t>2020</w:t>
      </w:r>
      <w:r w:rsidR="002E4DA8" w:rsidRPr="00E000B0">
        <w:rPr>
          <w:sz w:val="26"/>
          <w:szCs w:val="26"/>
        </w:rPr>
        <w:t xml:space="preserve"> год</w:t>
      </w:r>
      <w:r w:rsidR="00310090" w:rsidRPr="00E000B0">
        <w:rPr>
          <w:sz w:val="26"/>
          <w:szCs w:val="26"/>
        </w:rPr>
        <w:t>а</w:t>
      </w:r>
      <w:r w:rsidRPr="00E000B0">
        <w:rPr>
          <w:sz w:val="26"/>
          <w:szCs w:val="26"/>
        </w:rPr>
        <w:t>.</w:t>
      </w:r>
      <w:r w:rsidR="00310090" w:rsidRPr="00E000B0">
        <w:rPr>
          <w:sz w:val="26"/>
          <w:szCs w:val="26"/>
        </w:rPr>
        <w:t xml:space="preserve"> Планируется в </w:t>
      </w:r>
      <w:r w:rsidR="00560FD1" w:rsidRPr="00E000B0">
        <w:rPr>
          <w:sz w:val="26"/>
          <w:szCs w:val="26"/>
        </w:rPr>
        <w:t>2022</w:t>
      </w:r>
      <w:r w:rsidR="00310090" w:rsidRPr="00E000B0">
        <w:rPr>
          <w:sz w:val="26"/>
          <w:szCs w:val="26"/>
        </w:rPr>
        <w:t xml:space="preserve"> году – </w:t>
      </w:r>
      <w:r w:rsidR="005302E0" w:rsidRPr="00E000B0">
        <w:rPr>
          <w:sz w:val="26"/>
          <w:szCs w:val="26"/>
        </w:rPr>
        <w:t xml:space="preserve">890007,41 тыс. рублей, в 2023 году – 836599,01 </w:t>
      </w:r>
      <w:r w:rsidR="00310090" w:rsidRPr="00E000B0">
        <w:rPr>
          <w:sz w:val="26"/>
          <w:szCs w:val="26"/>
        </w:rPr>
        <w:t>тыс</w:t>
      </w:r>
      <w:r w:rsidR="00310090" w:rsidRPr="00E000B0">
        <w:rPr>
          <w:b/>
          <w:sz w:val="26"/>
          <w:szCs w:val="26"/>
        </w:rPr>
        <w:t>.</w:t>
      </w:r>
      <w:r w:rsidR="00310090" w:rsidRPr="00E000B0">
        <w:rPr>
          <w:sz w:val="26"/>
          <w:szCs w:val="26"/>
        </w:rPr>
        <w:t xml:space="preserve"> рублей. </w:t>
      </w:r>
    </w:p>
    <w:p w:rsidR="003A2F8B" w:rsidRPr="00E000B0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</w:t>
      </w:r>
      <w:r w:rsidR="006E0030" w:rsidRPr="00E000B0">
        <w:rPr>
          <w:b/>
          <w:bCs/>
          <w:sz w:val="26"/>
          <w:szCs w:val="26"/>
        </w:rPr>
        <w:t>6</w:t>
      </w:r>
      <w:r w:rsidRPr="00E000B0">
        <w:rPr>
          <w:b/>
          <w:bCs/>
          <w:sz w:val="26"/>
          <w:szCs w:val="26"/>
        </w:rPr>
        <w:t xml:space="preserve">. </w:t>
      </w:r>
      <w:r w:rsidRPr="00E000B0">
        <w:rPr>
          <w:sz w:val="26"/>
          <w:szCs w:val="26"/>
        </w:rPr>
        <w:t xml:space="preserve">Проектом </w:t>
      </w:r>
      <w:r w:rsidR="00A219FF" w:rsidRPr="00E000B0">
        <w:rPr>
          <w:sz w:val="26"/>
          <w:szCs w:val="26"/>
        </w:rPr>
        <w:t xml:space="preserve">бюджета муниципального района представлены администраторы доходов районного бюджета и источников финансирования дефицита районного бюджета на </w:t>
      </w:r>
      <w:r w:rsidR="00560FD1" w:rsidRPr="00E000B0">
        <w:rPr>
          <w:sz w:val="26"/>
          <w:szCs w:val="26"/>
        </w:rPr>
        <w:t>2021</w:t>
      </w:r>
      <w:r w:rsidR="00A219FF" w:rsidRPr="00E000B0">
        <w:rPr>
          <w:sz w:val="26"/>
          <w:szCs w:val="26"/>
        </w:rPr>
        <w:t xml:space="preserve"> год и на плановый период </w:t>
      </w:r>
      <w:r w:rsidR="00560FD1" w:rsidRPr="00E000B0">
        <w:rPr>
          <w:sz w:val="26"/>
          <w:szCs w:val="26"/>
        </w:rPr>
        <w:t>2022</w:t>
      </w:r>
      <w:r w:rsidR="00A219FF" w:rsidRPr="00E000B0">
        <w:rPr>
          <w:sz w:val="26"/>
          <w:szCs w:val="26"/>
        </w:rPr>
        <w:t xml:space="preserve"> и </w:t>
      </w:r>
      <w:r w:rsidR="00560FD1" w:rsidRPr="00E000B0">
        <w:rPr>
          <w:sz w:val="26"/>
          <w:szCs w:val="26"/>
        </w:rPr>
        <w:t>2023</w:t>
      </w:r>
      <w:r w:rsidR="00A219FF" w:rsidRPr="00E000B0">
        <w:rPr>
          <w:sz w:val="26"/>
          <w:szCs w:val="26"/>
        </w:rPr>
        <w:t xml:space="preserve"> годов - органы местного самоуправления муниципального района.</w:t>
      </w:r>
    </w:p>
    <w:p w:rsidR="00255EA7" w:rsidRPr="00E000B0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</w:t>
      </w:r>
      <w:r w:rsidR="006E0030" w:rsidRPr="00E000B0">
        <w:rPr>
          <w:b/>
          <w:bCs/>
          <w:sz w:val="26"/>
          <w:szCs w:val="26"/>
        </w:rPr>
        <w:t>7</w:t>
      </w:r>
      <w:r w:rsidRPr="00E000B0">
        <w:rPr>
          <w:b/>
          <w:bCs/>
          <w:sz w:val="26"/>
          <w:szCs w:val="26"/>
        </w:rPr>
        <w:t>.</w:t>
      </w:r>
      <w:r w:rsidR="006647B3" w:rsidRPr="00E000B0">
        <w:rPr>
          <w:b/>
          <w:bCs/>
          <w:sz w:val="26"/>
          <w:szCs w:val="26"/>
        </w:rPr>
        <w:t xml:space="preserve"> </w:t>
      </w:r>
      <w:r w:rsidR="00811073" w:rsidRPr="00E000B0">
        <w:rPr>
          <w:sz w:val="26"/>
          <w:szCs w:val="26"/>
        </w:rPr>
        <w:t xml:space="preserve">Проектом бюджета Мамадышского муниципального района  на </w:t>
      </w:r>
      <w:r w:rsidR="00560FD1" w:rsidRPr="00E000B0">
        <w:rPr>
          <w:sz w:val="26"/>
          <w:szCs w:val="26"/>
        </w:rPr>
        <w:t>2021</w:t>
      </w:r>
      <w:r w:rsidR="002E4DA8" w:rsidRPr="00E000B0">
        <w:rPr>
          <w:sz w:val="26"/>
          <w:szCs w:val="26"/>
        </w:rPr>
        <w:t xml:space="preserve"> год</w:t>
      </w:r>
      <w:r w:rsidR="00310090" w:rsidRPr="00E000B0">
        <w:rPr>
          <w:sz w:val="26"/>
          <w:szCs w:val="26"/>
        </w:rPr>
        <w:t xml:space="preserve"> предусматриваются расходы в общей сумме </w:t>
      </w:r>
      <w:r w:rsidR="00E000B0" w:rsidRPr="00E000B0">
        <w:rPr>
          <w:sz w:val="26"/>
          <w:szCs w:val="26"/>
        </w:rPr>
        <w:t xml:space="preserve">1242237,51 тыс. рублей, что на 8,3% больше утвержденного бюджета на 2020 год и на 9,3% ниже </w:t>
      </w:r>
      <w:r w:rsidR="003D0ACE" w:rsidRPr="00E000B0">
        <w:rPr>
          <w:sz w:val="26"/>
          <w:szCs w:val="26"/>
        </w:rPr>
        <w:t xml:space="preserve">ожидаемого исполнения в </w:t>
      </w:r>
      <w:r w:rsidR="00560FD1" w:rsidRPr="00E000B0">
        <w:rPr>
          <w:sz w:val="26"/>
          <w:szCs w:val="26"/>
        </w:rPr>
        <w:t>2020</w:t>
      </w:r>
      <w:r w:rsidR="003D0ACE" w:rsidRPr="00E000B0">
        <w:rPr>
          <w:sz w:val="26"/>
          <w:szCs w:val="26"/>
        </w:rPr>
        <w:t xml:space="preserve"> году. </w:t>
      </w:r>
      <w:r w:rsidR="00255EA7" w:rsidRPr="00E000B0">
        <w:rPr>
          <w:sz w:val="26"/>
          <w:szCs w:val="26"/>
        </w:rPr>
        <w:t xml:space="preserve">Расходы на </w:t>
      </w:r>
      <w:r w:rsidR="00560FD1" w:rsidRPr="00E000B0">
        <w:rPr>
          <w:sz w:val="26"/>
          <w:szCs w:val="26"/>
        </w:rPr>
        <w:t>2022</w:t>
      </w:r>
      <w:r w:rsidR="00255EA7" w:rsidRPr="00E000B0">
        <w:rPr>
          <w:sz w:val="26"/>
          <w:szCs w:val="26"/>
        </w:rPr>
        <w:t xml:space="preserve"> год прогнозируется в сумме </w:t>
      </w:r>
      <w:r w:rsidR="006647B3" w:rsidRPr="00E000B0">
        <w:rPr>
          <w:sz w:val="26"/>
          <w:szCs w:val="26"/>
        </w:rPr>
        <w:t xml:space="preserve">1242761,91 тыс. рублей, в том числе условно утвержденные расходы в сумме 21462,3 тыс. </w:t>
      </w:r>
      <w:r w:rsidR="006647B3" w:rsidRPr="00E000B0">
        <w:rPr>
          <w:sz w:val="26"/>
          <w:szCs w:val="26"/>
        </w:rPr>
        <w:lastRenderedPageBreak/>
        <w:t>рублей, и на 2023 год в сумме  1212063,26 тыс. рублей,  в том числе условно утвержденные расходы в сумме 42931,3 тыс. рублей</w:t>
      </w:r>
      <w:r w:rsidR="00255EA7" w:rsidRPr="00E000B0">
        <w:rPr>
          <w:sz w:val="26"/>
          <w:szCs w:val="26"/>
        </w:rPr>
        <w:t>.</w:t>
      </w:r>
    </w:p>
    <w:p w:rsidR="003A2F8B" w:rsidRPr="00E000B0" w:rsidRDefault="003A2F8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</w:t>
      </w:r>
      <w:r w:rsidR="006E0030" w:rsidRPr="00E000B0">
        <w:rPr>
          <w:b/>
          <w:bCs/>
          <w:sz w:val="26"/>
          <w:szCs w:val="26"/>
        </w:rPr>
        <w:t>8</w:t>
      </w:r>
      <w:r w:rsidRPr="00E000B0">
        <w:rPr>
          <w:b/>
          <w:bCs/>
          <w:sz w:val="26"/>
          <w:szCs w:val="26"/>
        </w:rPr>
        <w:t>.</w:t>
      </w:r>
      <w:r w:rsidR="00E000B0" w:rsidRPr="00E000B0">
        <w:rPr>
          <w:b/>
          <w:bCs/>
          <w:sz w:val="26"/>
          <w:szCs w:val="26"/>
        </w:rPr>
        <w:t xml:space="preserve"> </w:t>
      </w:r>
      <w:r w:rsidRPr="00E000B0">
        <w:rPr>
          <w:sz w:val="26"/>
          <w:szCs w:val="26"/>
        </w:rPr>
        <w:t xml:space="preserve">Расходы по разделу «Межбюджетные трансферты»  предусмотрены в </w:t>
      </w:r>
      <w:r w:rsidR="00FD6C8B">
        <w:rPr>
          <w:sz w:val="26"/>
          <w:szCs w:val="26"/>
        </w:rPr>
        <w:t xml:space="preserve">сумме </w:t>
      </w:r>
      <w:r w:rsidR="00E000B0" w:rsidRPr="00E000B0">
        <w:rPr>
          <w:sz w:val="26"/>
          <w:szCs w:val="26"/>
        </w:rPr>
        <w:t xml:space="preserve">91305,7 тыс. рублей, что на 1,8 </w:t>
      </w:r>
      <w:r w:rsidR="00255EA7" w:rsidRPr="00E000B0">
        <w:rPr>
          <w:sz w:val="26"/>
          <w:szCs w:val="26"/>
        </w:rPr>
        <w:t xml:space="preserve">% больше </w:t>
      </w:r>
      <w:r w:rsidR="00310090" w:rsidRPr="00E000B0">
        <w:rPr>
          <w:sz w:val="26"/>
          <w:szCs w:val="26"/>
        </w:rPr>
        <w:t xml:space="preserve">соответствующего уровня </w:t>
      </w:r>
      <w:r w:rsidR="00560FD1" w:rsidRPr="00E000B0">
        <w:rPr>
          <w:sz w:val="26"/>
          <w:szCs w:val="26"/>
        </w:rPr>
        <w:t>2020</w:t>
      </w:r>
      <w:r w:rsidR="002E4DA8" w:rsidRPr="00E000B0">
        <w:rPr>
          <w:sz w:val="26"/>
          <w:szCs w:val="26"/>
        </w:rPr>
        <w:t xml:space="preserve"> год</w:t>
      </w:r>
      <w:r w:rsidR="005B77AE" w:rsidRPr="00E000B0">
        <w:rPr>
          <w:sz w:val="26"/>
          <w:szCs w:val="26"/>
        </w:rPr>
        <w:t>а.</w:t>
      </w:r>
    </w:p>
    <w:p w:rsidR="003A2F8B" w:rsidRPr="00E000B0" w:rsidRDefault="0013459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 xml:space="preserve">7.9. </w:t>
      </w:r>
      <w:r w:rsidR="00D621C9" w:rsidRPr="00E000B0">
        <w:rPr>
          <w:sz w:val="26"/>
          <w:szCs w:val="26"/>
        </w:rPr>
        <w:t xml:space="preserve">Проектом </w:t>
      </w:r>
      <w:r w:rsidRPr="00E000B0">
        <w:rPr>
          <w:sz w:val="26"/>
          <w:szCs w:val="26"/>
        </w:rPr>
        <w:t xml:space="preserve">бюджета муниципального района на </w:t>
      </w:r>
      <w:r w:rsidR="00560FD1" w:rsidRPr="00E000B0">
        <w:rPr>
          <w:sz w:val="26"/>
          <w:szCs w:val="26"/>
        </w:rPr>
        <w:t>2021</w:t>
      </w:r>
      <w:r w:rsidR="00EB4607" w:rsidRPr="00E000B0">
        <w:rPr>
          <w:sz w:val="26"/>
          <w:szCs w:val="26"/>
        </w:rPr>
        <w:t xml:space="preserve"> год и на плановый период </w:t>
      </w:r>
      <w:r w:rsidR="00560FD1" w:rsidRPr="00E000B0">
        <w:rPr>
          <w:sz w:val="26"/>
          <w:szCs w:val="26"/>
        </w:rPr>
        <w:t>2022</w:t>
      </w:r>
      <w:r w:rsidR="00EB4607" w:rsidRPr="00E000B0">
        <w:rPr>
          <w:sz w:val="26"/>
          <w:szCs w:val="26"/>
        </w:rPr>
        <w:t xml:space="preserve"> и </w:t>
      </w:r>
      <w:r w:rsidR="00560FD1" w:rsidRPr="00E000B0">
        <w:rPr>
          <w:sz w:val="26"/>
          <w:szCs w:val="26"/>
        </w:rPr>
        <w:t>2023</w:t>
      </w:r>
      <w:r w:rsidRPr="00E000B0">
        <w:rPr>
          <w:sz w:val="26"/>
          <w:szCs w:val="26"/>
        </w:rPr>
        <w:t xml:space="preserve"> годов </w:t>
      </w:r>
      <w:r w:rsidR="00993C36" w:rsidRPr="00E000B0">
        <w:rPr>
          <w:sz w:val="26"/>
          <w:szCs w:val="26"/>
        </w:rPr>
        <w:t xml:space="preserve">утверждаются </w:t>
      </w:r>
      <w:r w:rsidRPr="00E000B0">
        <w:rPr>
          <w:sz w:val="26"/>
          <w:szCs w:val="26"/>
        </w:rPr>
        <w:t xml:space="preserve">верхний предел муниципального </w:t>
      </w:r>
      <w:r w:rsidR="00AB14C5" w:rsidRPr="00E000B0">
        <w:rPr>
          <w:sz w:val="26"/>
          <w:szCs w:val="26"/>
        </w:rPr>
        <w:t xml:space="preserve">внутреннего </w:t>
      </w:r>
      <w:r w:rsidRPr="00E000B0">
        <w:rPr>
          <w:sz w:val="26"/>
          <w:szCs w:val="26"/>
        </w:rPr>
        <w:t xml:space="preserve">долга Мамадышского муниципального района и верхний предел </w:t>
      </w:r>
      <w:r w:rsidR="00AB14C5" w:rsidRPr="00E000B0">
        <w:rPr>
          <w:sz w:val="26"/>
          <w:szCs w:val="26"/>
        </w:rPr>
        <w:t xml:space="preserve">долга </w:t>
      </w:r>
      <w:r w:rsidRPr="00E000B0">
        <w:rPr>
          <w:sz w:val="26"/>
          <w:szCs w:val="26"/>
        </w:rPr>
        <w:t>по муниципальным гарантиям на 01.01.</w:t>
      </w:r>
      <w:r w:rsidR="00560FD1" w:rsidRPr="00E000B0">
        <w:rPr>
          <w:sz w:val="26"/>
          <w:szCs w:val="26"/>
        </w:rPr>
        <w:t>2021</w:t>
      </w:r>
      <w:r w:rsidRPr="00E000B0">
        <w:rPr>
          <w:sz w:val="26"/>
          <w:szCs w:val="26"/>
        </w:rPr>
        <w:t>г., 01.01.</w:t>
      </w:r>
      <w:r w:rsidR="00560FD1" w:rsidRPr="00E000B0">
        <w:rPr>
          <w:sz w:val="26"/>
          <w:szCs w:val="26"/>
        </w:rPr>
        <w:t>2022</w:t>
      </w:r>
      <w:r w:rsidRPr="00E000B0">
        <w:rPr>
          <w:sz w:val="26"/>
          <w:szCs w:val="26"/>
        </w:rPr>
        <w:t>г., 01.01.</w:t>
      </w:r>
      <w:r w:rsidR="00560FD1" w:rsidRPr="00E000B0">
        <w:rPr>
          <w:sz w:val="26"/>
          <w:szCs w:val="26"/>
        </w:rPr>
        <w:t>2023</w:t>
      </w:r>
      <w:r w:rsidRPr="00E000B0">
        <w:rPr>
          <w:sz w:val="26"/>
          <w:szCs w:val="26"/>
        </w:rPr>
        <w:t xml:space="preserve"> года</w:t>
      </w:r>
      <w:r w:rsidR="00AB14C5" w:rsidRPr="00E000B0">
        <w:rPr>
          <w:sz w:val="26"/>
          <w:szCs w:val="26"/>
        </w:rPr>
        <w:t>.</w:t>
      </w:r>
    </w:p>
    <w:p w:rsidR="0013459B" w:rsidRPr="00E000B0" w:rsidRDefault="0013459B" w:rsidP="00255EA7">
      <w:pPr>
        <w:spacing w:after="240"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 xml:space="preserve">7.10. </w:t>
      </w:r>
      <w:r w:rsidR="00D621C9" w:rsidRPr="00E000B0">
        <w:rPr>
          <w:sz w:val="26"/>
          <w:szCs w:val="26"/>
        </w:rPr>
        <w:t>Проектом бюджета Мамадышско</w:t>
      </w:r>
      <w:r w:rsidRPr="00E000B0">
        <w:rPr>
          <w:sz w:val="26"/>
          <w:szCs w:val="26"/>
        </w:rPr>
        <w:t xml:space="preserve">го муниципального района в  </w:t>
      </w:r>
      <w:r w:rsidR="00560FD1" w:rsidRPr="00E000B0">
        <w:rPr>
          <w:sz w:val="26"/>
          <w:szCs w:val="26"/>
        </w:rPr>
        <w:t>2021</w:t>
      </w:r>
      <w:r w:rsidR="002875F2" w:rsidRPr="00E000B0">
        <w:rPr>
          <w:sz w:val="26"/>
          <w:szCs w:val="26"/>
        </w:rPr>
        <w:t>-</w:t>
      </w:r>
      <w:r w:rsidR="00560FD1" w:rsidRPr="00E000B0">
        <w:rPr>
          <w:sz w:val="26"/>
          <w:szCs w:val="26"/>
        </w:rPr>
        <w:t>2023</w:t>
      </w:r>
      <w:r w:rsidR="00D621C9" w:rsidRPr="00E000B0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</w:p>
    <w:p w:rsidR="0013459B" w:rsidRPr="00E000B0" w:rsidRDefault="0013459B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b/>
          <w:bCs/>
          <w:sz w:val="26"/>
          <w:szCs w:val="26"/>
        </w:rPr>
        <w:t>7.11.</w:t>
      </w:r>
      <w:r w:rsidR="00E000B0">
        <w:rPr>
          <w:b/>
          <w:bCs/>
          <w:sz w:val="26"/>
          <w:szCs w:val="26"/>
        </w:rPr>
        <w:t xml:space="preserve"> </w:t>
      </w:r>
      <w:r w:rsidR="004F72F8" w:rsidRPr="00E000B0">
        <w:rPr>
          <w:sz w:val="26"/>
          <w:szCs w:val="26"/>
        </w:rPr>
        <w:t>Согласно ст.179 Бюджетного кодекса Российской Федерации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E000B0">
        <w:rPr>
          <w:sz w:val="26"/>
          <w:szCs w:val="26"/>
        </w:rPr>
        <w:t xml:space="preserve">.  </w:t>
      </w:r>
    </w:p>
    <w:p w:rsidR="001A64F6" w:rsidRPr="00E000B0" w:rsidRDefault="001A64F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1A64F6" w:rsidRPr="0092657E" w:rsidRDefault="001A64F6" w:rsidP="00255EA7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E000B0">
        <w:rPr>
          <w:sz w:val="26"/>
          <w:szCs w:val="26"/>
        </w:rPr>
        <w:t>Согласно представленным проекту решения и</w:t>
      </w:r>
      <w:r w:rsidRPr="0092657E">
        <w:rPr>
          <w:sz w:val="26"/>
          <w:szCs w:val="26"/>
        </w:rPr>
        <w:t xml:space="preserve"> ожидаемому прогнозу социально-экономического развития </w:t>
      </w:r>
      <w:r w:rsidR="00A219FF" w:rsidRPr="0092657E">
        <w:rPr>
          <w:sz w:val="26"/>
          <w:szCs w:val="26"/>
        </w:rPr>
        <w:t>района, счита</w:t>
      </w:r>
      <w:r w:rsidR="00573EF7">
        <w:rPr>
          <w:sz w:val="26"/>
          <w:szCs w:val="26"/>
        </w:rPr>
        <w:t>ем</w:t>
      </w:r>
      <w:r w:rsidR="00A219FF" w:rsidRPr="0092657E">
        <w:rPr>
          <w:sz w:val="26"/>
          <w:szCs w:val="26"/>
        </w:rPr>
        <w:t xml:space="preserve">, что проект </w:t>
      </w:r>
      <w:r w:rsidRPr="0092657E">
        <w:rPr>
          <w:sz w:val="26"/>
          <w:szCs w:val="26"/>
        </w:rPr>
        <w:t xml:space="preserve">бюджета Мамадышского муниципального района Республики Татарстан  на </w:t>
      </w:r>
      <w:r w:rsidR="00560FD1" w:rsidRPr="0092657E">
        <w:rPr>
          <w:sz w:val="26"/>
          <w:szCs w:val="26"/>
        </w:rPr>
        <w:t>2021</w:t>
      </w:r>
      <w:r w:rsidR="002E4DA8" w:rsidRPr="0092657E">
        <w:rPr>
          <w:sz w:val="26"/>
          <w:szCs w:val="26"/>
        </w:rPr>
        <w:t xml:space="preserve"> год и </w:t>
      </w:r>
      <w:r w:rsidRPr="0092657E">
        <w:rPr>
          <w:sz w:val="26"/>
          <w:szCs w:val="26"/>
        </w:rPr>
        <w:t xml:space="preserve"> плановый период </w:t>
      </w:r>
      <w:r w:rsidR="00560FD1" w:rsidRPr="0092657E">
        <w:rPr>
          <w:sz w:val="26"/>
          <w:szCs w:val="26"/>
        </w:rPr>
        <w:t>2022</w:t>
      </w:r>
      <w:r w:rsidRPr="0092657E">
        <w:rPr>
          <w:sz w:val="26"/>
          <w:szCs w:val="26"/>
        </w:rPr>
        <w:t xml:space="preserve"> и </w:t>
      </w:r>
      <w:r w:rsidR="00560FD1" w:rsidRPr="0092657E">
        <w:rPr>
          <w:sz w:val="26"/>
          <w:szCs w:val="26"/>
        </w:rPr>
        <w:t>2023</w:t>
      </w:r>
      <w:r w:rsidRPr="0092657E">
        <w:rPr>
          <w:sz w:val="26"/>
          <w:szCs w:val="26"/>
        </w:rPr>
        <w:t xml:space="preserve"> годов соответствует требованиям, предъявляемым бюджетным законодательством к формированию проекта бюджета и его содержанию.</w:t>
      </w:r>
    </w:p>
    <w:p w:rsidR="001A64F6" w:rsidRPr="0092657E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1A64F6" w:rsidRPr="0092657E" w:rsidRDefault="001A64F6" w:rsidP="00D30A80">
      <w:pPr>
        <w:spacing w:line="276" w:lineRule="auto"/>
        <w:ind w:right="-144" w:firstLine="540"/>
        <w:jc w:val="both"/>
        <w:rPr>
          <w:sz w:val="26"/>
          <w:szCs w:val="26"/>
        </w:rPr>
      </w:pPr>
    </w:p>
    <w:p w:rsidR="00873195" w:rsidRPr="0092657E" w:rsidRDefault="00873195" w:rsidP="00873195">
      <w:pPr>
        <w:ind w:right="-867"/>
        <w:jc w:val="both"/>
        <w:rPr>
          <w:sz w:val="26"/>
          <w:szCs w:val="26"/>
        </w:rPr>
      </w:pPr>
      <w:r w:rsidRPr="0092657E">
        <w:rPr>
          <w:sz w:val="26"/>
          <w:szCs w:val="26"/>
        </w:rPr>
        <w:t xml:space="preserve">Председатель МКУ «Контрольно-счетная Палата» </w:t>
      </w:r>
    </w:p>
    <w:p w:rsidR="00873195" w:rsidRPr="0092657E" w:rsidRDefault="00873195" w:rsidP="00873195">
      <w:pPr>
        <w:ind w:right="-867"/>
        <w:jc w:val="both"/>
        <w:rPr>
          <w:sz w:val="26"/>
          <w:szCs w:val="26"/>
        </w:rPr>
      </w:pPr>
      <w:r w:rsidRPr="0092657E">
        <w:rPr>
          <w:sz w:val="26"/>
          <w:szCs w:val="26"/>
        </w:rPr>
        <w:t>Мамадышского муниципального  района РТ                           Ф.М. Низамиев</w:t>
      </w:r>
    </w:p>
    <w:p w:rsidR="00873195" w:rsidRPr="0092657E" w:rsidRDefault="00873195" w:rsidP="00873195">
      <w:pPr>
        <w:ind w:right="-867"/>
        <w:jc w:val="both"/>
        <w:rPr>
          <w:sz w:val="26"/>
          <w:szCs w:val="26"/>
        </w:rPr>
      </w:pPr>
    </w:p>
    <w:p w:rsidR="00873195" w:rsidRPr="0092657E" w:rsidRDefault="00873195" w:rsidP="00873195">
      <w:pPr>
        <w:ind w:right="-867"/>
        <w:jc w:val="both"/>
        <w:rPr>
          <w:sz w:val="26"/>
          <w:szCs w:val="26"/>
        </w:rPr>
      </w:pPr>
      <w:r w:rsidRPr="0092657E">
        <w:rPr>
          <w:sz w:val="26"/>
          <w:szCs w:val="26"/>
        </w:rPr>
        <w:t xml:space="preserve">Инспектор МКУ «Контрольно-счетная Палата» </w:t>
      </w:r>
    </w:p>
    <w:p w:rsidR="003A2F8B" w:rsidRPr="0092657E" w:rsidRDefault="00873195" w:rsidP="00E000B0">
      <w:pPr>
        <w:spacing w:line="276" w:lineRule="auto"/>
        <w:jc w:val="both"/>
        <w:rPr>
          <w:sz w:val="26"/>
          <w:szCs w:val="26"/>
        </w:rPr>
      </w:pPr>
      <w:r w:rsidRPr="0092657E">
        <w:rPr>
          <w:sz w:val="26"/>
          <w:szCs w:val="26"/>
        </w:rPr>
        <w:t>Мамадышского муниципального  района РТ                            Р. Г. Хузязянов</w:t>
      </w:r>
    </w:p>
    <w:sectPr w:rsidR="003A2F8B" w:rsidRPr="0092657E" w:rsidSect="004B4B1E">
      <w:headerReference w:type="default" r:id="rId21"/>
      <w:footerReference w:type="default" r:id="rId22"/>
      <w:pgSz w:w="11906" w:h="16838"/>
      <w:pgMar w:top="1134" w:right="851" w:bottom="1276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C0" w:rsidRDefault="00CA76C0">
      <w:r>
        <w:separator/>
      </w:r>
    </w:p>
  </w:endnote>
  <w:endnote w:type="continuationSeparator" w:id="1">
    <w:p w:rsidR="00CA76C0" w:rsidRDefault="00CA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60" w:rsidRDefault="00D11F60" w:rsidP="00017D7F">
    <w:pPr>
      <w:pStyle w:val="a3"/>
      <w:ind w:right="360"/>
    </w:pPr>
  </w:p>
  <w:p w:rsidR="00D11F60" w:rsidRDefault="00D11F60" w:rsidP="00017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C0" w:rsidRDefault="00CA76C0">
      <w:r>
        <w:separator/>
      </w:r>
    </w:p>
  </w:footnote>
  <w:footnote w:type="continuationSeparator" w:id="1">
    <w:p w:rsidR="00CA76C0" w:rsidRDefault="00CA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60" w:rsidRDefault="00D11F60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682">
      <w:rPr>
        <w:rStyle w:val="a5"/>
        <w:noProof/>
      </w:rPr>
      <w:t>2</w:t>
    </w:r>
    <w:r>
      <w:rPr>
        <w:rStyle w:val="a5"/>
      </w:rPr>
      <w:fldChar w:fldCharType="end"/>
    </w:r>
  </w:p>
  <w:p w:rsidR="00D11F60" w:rsidRDefault="00D11F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2472552B"/>
    <w:multiLevelType w:val="hybridMultilevel"/>
    <w:tmpl w:val="18A02F36"/>
    <w:lvl w:ilvl="0" w:tplc="159A3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4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851"/>
    <w:rsid w:val="0000037F"/>
    <w:rsid w:val="0000039D"/>
    <w:rsid w:val="000016E6"/>
    <w:rsid w:val="00001805"/>
    <w:rsid w:val="000018D2"/>
    <w:rsid w:val="00001A1E"/>
    <w:rsid w:val="00002B45"/>
    <w:rsid w:val="00006731"/>
    <w:rsid w:val="0000719F"/>
    <w:rsid w:val="00007820"/>
    <w:rsid w:val="000113C2"/>
    <w:rsid w:val="0001193B"/>
    <w:rsid w:val="00011F9B"/>
    <w:rsid w:val="00013B9D"/>
    <w:rsid w:val="000147E5"/>
    <w:rsid w:val="00015B1C"/>
    <w:rsid w:val="000163C6"/>
    <w:rsid w:val="00016BDE"/>
    <w:rsid w:val="00017021"/>
    <w:rsid w:val="0001721C"/>
    <w:rsid w:val="00017464"/>
    <w:rsid w:val="00017ADB"/>
    <w:rsid w:val="00017D7F"/>
    <w:rsid w:val="00017DE8"/>
    <w:rsid w:val="00020069"/>
    <w:rsid w:val="000204C1"/>
    <w:rsid w:val="000217E9"/>
    <w:rsid w:val="000219BF"/>
    <w:rsid w:val="000234F9"/>
    <w:rsid w:val="00023AC4"/>
    <w:rsid w:val="000266C7"/>
    <w:rsid w:val="00026826"/>
    <w:rsid w:val="00027D4D"/>
    <w:rsid w:val="000310B7"/>
    <w:rsid w:val="00031F30"/>
    <w:rsid w:val="00034292"/>
    <w:rsid w:val="000349E4"/>
    <w:rsid w:val="000351BB"/>
    <w:rsid w:val="0003634F"/>
    <w:rsid w:val="00036387"/>
    <w:rsid w:val="00040487"/>
    <w:rsid w:val="00040C5B"/>
    <w:rsid w:val="00041AA8"/>
    <w:rsid w:val="00042D11"/>
    <w:rsid w:val="00045E84"/>
    <w:rsid w:val="000467C4"/>
    <w:rsid w:val="00050AD9"/>
    <w:rsid w:val="00050E35"/>
    <w:rsid w:val="00051E6B"/>
    <w:rsid w:val="00054913"/>
    <w:rsid w:val="00054E5A"/>
    <w:rsid w:val="000559CE"/>
    <w:rsid w:val="00056BCD"/>
    <w:rsid w:val="000601F3"/>
    <w:rsid w:val="000609EE"/>
    <w:rsid w:val="00060BBE"/>
    <w:rsid w:val="00060D87"/>
    <w:rsid w:val="0006178D"/>
    <w:rsid w:val="00061D1D"/>
    <w:rsid w:val="000639D8"/>
    <w:rsid w:val="000672B5"/>
    <w:rsid w:val="000673A5"/>
    <w:rsid w:val="00070278"/>
    <w:rsid w:val="00071061"/>
    <w:rsid w:val="000718BC"/>
    <w:rsid w:val="0007365E"/>
    <w:rsid w:val="00074539"/>
    <w:rsid w:val="00077582"/>
    <w:rsid w:val="00077CAD"/>
    <w:rsid w:val="00086874"/>
    <w:rsid w:val="00087EDC"/>
    <w:rsid w:val="00090034"/>
    <w:rsid w:val="000901DB"/>
    <w:rsid w:val="000910E6"/>
    <w:rsid w:val="00095792"/>
    <w:rsid w:val="00096ADD"/>
    <w:rsid w:val="00097E12"/>
    <w:rsid w:val="000A056C"/>
    <w:rsid w:val="000A0F82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1A3C"/>
    <w:rsid w:val="000B337A"/>
    <w:rsid w:val="000B589C"/>
    <w:rsid w:val="000B6AC8"/>
    <w:rsid w:val="000B6DD5"/>
    <w:rsid w:val="000C0821"/>
    <w:rsid w:val="000C0D9C"/>
    <w:rsid w:val="000C506B"/>
    <w:rsid w:val="000C5CB8"/>
    <w:rsid w:val="000C678E"/>
    <w:rsid w:val="000D251A"/>
    <w:rsid w:val="000D3E45"/>
    <w:rsid w:val="000D54BD"/>
    <w:rsid w:val="000D5F09"/>
    <w:rsid w:val="000D5FA2"/>
    <w:rsid w:val="000D7401"/>
    <w:rsid w:val="000E006D"/>
    <w:rsid w:val="000E09F7"/>
    <w:rsid w:val="000E1D98"/>
    <w:rsid w:val="000E1F09"/>
    <w:rsid w:val="000E2525"/>
    <w:rsid w:val="000E2A2D"/>
    <w:rsid w:val="000E2B1A"/>
    <w:rsid w:val="000E2C1E"/>
    <w:rsid w:val="000E510A"/>
    <w:rsid w:val="000E65E4"/>
    <w:rsid w:val="000F01A8"/>
    <w:rsid w:val="000F083E"/>
    <w:rsid w:val="000F0F91"/>
    <w:rsid w:val="000F127E"/>
    <w:rsid w:val="000F4D54"/>
    <w:rsid w:val="000F5704"/>
    <w:rsid w:val="000F58B1"/>
    <w:rsid w:val="000F6ADC"/>
    <w:rsid w:val="000F6F4F"/>
    <w:rsid w:val="000F7F92"/>
    <w:rsid w:val="0010050F"/>
    <w:rsid w:val="001006E2"/>
    <w:rsid w:val="00102D4A"/>
    <w:rsid w:val="0010364F"/>
    <w:rsid w:val="001039C8"/>
    <w:rsid w:val="001056B3"/>
    <w:rsid w:val="00106537"/>
    <w:rsid w:val="00106561"/>
    <w:rsid w:val="00107313"/>
    <w:rsid w:val="0011208D"/>
    <w:rsid w:val="00117311"/>
    <w:rsid w:val="00117432"/>
    <w:rsid w:val="001175AD"/>
    <w:rsid w:val="0012126C"/>
    <w:rsid w:val="0012188E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1D8E"/>
    <w:rsid w:val="00132EA3"/>
    <w:rsid w:val="00133D96"/>
    <w:rsid w:val="00133EEC"/>
    <w:rsid w:val="0013459B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1444"/>
    <w:rsid w:val="00142F22"/>
    <w:rsid w:val="00143D05"/>
    <w:rsid w:val="001441EF"/>
    <w:rsid w:val="00144729"/>
    <w:rsid w:val="00145F7F"/>
    <w:rsid w:val="001462D7"/>
    <w:rsid w:val="00147E58"/>
    <w:rsid w:val="00152B6F"/>
    <w:rsid w:val="00152CF0"/>
    <w:rsid w:val="00153BB0"/>
    <w:rsid w:val="0015483F"/>
    <w:rsid w:val="00155F76"/>
    <w:rsid w:val="00156A7B"/>
    <w:rsid w:val="0015787F"/>
    <w:rsid w:val="001609CA"/>
    <w:rsid w:val="00162D56"/>
    <w:rsid w:val="001631FC"/>
    <w:rsid w:val="001673BC"/>
    <w:rsid w:val="001702C6"/>
    <w:rsid w:val="001709C6"/>
    <w:rsid w:val="001720A1"/>
    <w:rsid w:val="00172B33"/>
    <w:rsid w:val="00172CC4"/>
    <w:rsid w:val="00172D83"/>
    <w:rsid w:val="001745B9"/>
    <w:rsid w:val="001750C9"/>
    <w:rsid w:val="00175F7B"/>
    <w:rsid w:val="0018022C"/>
    <w:rsid w:val="001802AC"/>
    <w:rsid w:val="00181900"/>
    <w:rsid w:val="00182198"/>
    <w:rsid w:val="001824AA"/>
    <w:rsid w:val="001830D1"/>
    <w:rsid w:val="00183B82"/>
    <w:rsid w:val="001858E5"/>
    <w:rsid w:val="0018670B"/>
    <w:rsid w:val="00186E6F"/>
    <w:rsid w:val="0019062F"/>
    <w:rsid w:val="00192588"/>
    <w:rsid w:val="001926EF"/>
    <w:rsid w:val="001929AF"/>
    <w:rsid w:val="00195A61"/>
    <w:rsid w:val="00197AA3"/>
    <w:rsid w:val="00197BA7"/>
    <w:rsid w:val="001A084B"/>
    <w:rsid w:val="001A1941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2F3A"/>
    <w:rsid w:val="001B3E58"/>
    <w:rsid w:val="001B3EE2"/>
    <w:rsid w:val="001B4B14"/>
    <w:rsid w:val="001B6491"/>
    <w:rsid w:val="001B689A"/>
    <w:rsid w:val="001B7E38"/>
    <w:rsid w:val="001C0329"/>
    <w:rsid w:val="001C4C94"/>
    <w:rsid w:val="001C6E63"/>
    <w:rsid w:val="001C7F8E"/>
    <w:rsid w:val="001D0A90"/>
    <w:rsid w:val="001D1338"/>
    <w:rsid w:val="001D141A"/>
    <w:rsid w:val="001D4D4F"/>
    <w:rsid w:val="001D5CCF"/>
    <w:rsid w:val="001D7789"/>
    <w:rsid w:val="001D7D12"/>
    <w:rsid w:val="001E02B3"/>
    <w:rsid w:val="001E1F81"/>
    <w:rsid w:val="001E5C31"/>
    <w:rsid w:val="001E72A7"/>
    <w:rsid w:val="001E799B"/>
    <w:rsid w:val="001E7AF2"/>
    <w:rsid w:val="001E7E33"/>
    <w:rsid w:val="001F275D"/>
    <w:rsid w:val="001F47F2"/>
    <w:rsid w:val="001F5AD6"/>
    <w:rsid w:val="00201873"/>
    <w:rsid w:val="002020F4"/>
    <w:rsid w:val="00204B74"/>
    <w:rsid w:val="00205183"/>
    <w:rsid w:val="002058D0"/>
    <w:rsid w:val="00205C0F"/>
    <w:rsid w:val="00207AFF"/>
    <w:rsid w:val="002103F7"/>
    <w:rsid w:val="0021188C"/>
    <w:rsid w:val="00211BED"/>
    <w:rsid w:val="002124F6"/>
    <w:rsid w:val="00212C57"/>
    <w:rsid w:val="00215A58"/>
    <w:rsid w:val="00216DEF"/>
    <w:rsid w:val="00217AAC"/>
    <w:rsid w:val="002203E9"/>
    <w:rsid w:val="00220758"/>
    <w:rsid w:val="00222C05"/>
    <w:rsid w:val="002248B2"/>
    <w:rsid w:val="00225726"/>
    <w:rsid w:val="002267A0"/>
    <w:rsid w:val="002269EC"/>
    <w:rsid w:val="00227606"/>
    <w:rsid w:val="002312A8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891"/>
    <w:rsid w:val="002512CD"/>
    <w:rsid w:val="00252A0D"/>
    <w:rsid w:val="00252D76"/>
    <w:rsid w:val="00255EA7"/>
    <w:rsid w:val="00260614"/>
    <w:rsid w:val="0026228E"/>
    <w:rsid w:val="002623FA"/>
    <w:rsid w:val="00262849"/>
    <w:rsid w:val="002636AB"/>
    <w:rsid w:val="00263A76"/>
    <w:rsid w:val="00263E96"/>
    <w:rsid w:val="00264D85"/>
    <w:rsid w:val="002652C0"/>
    <w:rsid w:val="002652CC"/>
    <w:rsid w:val="002653E9"/>
    <w:rsid w:val="00265692"/>
    <w:rsid w:val="002660BF"/>
    <w:rsid w:val="00266F02"/>
    <w:rsid w:val="002679F2"/>
    <w:rsid w:val="00267B12"/>
    <w:rsid w:val="002709C1"/>
    <w:rsid w:val="00271628"/>
    <w:rsid w:val="0027186B"/>
    <w:rsid w:val="0027284D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75F2"/>
    <w:rsid w:val="00287C47"/>
    <w:rsid w:val="00290D3B"/>
    <w:rsid w:val="00290E8D"/>
    <w:rsid w:val="002916C6"/>
    <w:rsid w:val="00291CA3"/>
    <w:rsid w:val="002952FF"/>
    <w:rsid w:val="002A040D"/>
    <w:rsid w:val="002A0721"/>
    <w:rsid w:val="002A204A"/>
    <w:rsid w:val="002A23ED"/>
    <w:rsid w:val="002A4EFA"/>
    <w:rsid w:val="002A4F22"/>
    <w:rsid w:val="002A5C36"/>
    <w:rsid w:val="002A6477"/>
    <w:rsid w:val="002A7D4A"/>
    <w:rsid w:val="002B08EC"/>
    <w:rsid w:val="002B0EE0"/>
    <w:rsid w:val="002B0F67"/>
    <w:rsid w:val="002B23CD"/>
    <w:rsid w:val="002B31CE"/>
    <w:rsid w:val="002B377B"/>
    <w:rsid w:val="002B500B"/>
    <w:rsid w:val="002B5E7B"/>
    <w:rsid w:val="002B5F56"/>
    <w:rsid w:val="002B706F"/>
    <w:rsid w:val="002C0CC7"/>
    <w:rsid w:val="002C0E14"/>
    <w:rsid w:val="002C14F1"/>
    <w:rsid w:val="002C231E"/>
    <w:rsid w:val="002C2F91"/>
    <w:rsid w:val="002C319F"/>
    <w:rsid w:val="002C3F11"/>
    <w:rsid w:val="002C4EFD"/>
    <w:rsid w:val="002C531B"/>
    <w:rsid w:val="002C66C1"/>
    <w:rsid w:val="002D1ECD"/>
    <w:rsid w:val="002D2B39"/>
    <w:rsid w:val="002D3259"/>
    <w:rsid w:val="002D4509"/>
    <w:rsid w:val="002D55EA"/>
    <w:rsid w:val="002D58ED"/>
    <w:rsid w:val="002D5B95"/>
    <w:rsid w:val="002D71F0"/>
    <w:rsid w:val="002D7D26"/>
    <w:rsid w:val="002E0087"/>
    <w:rsid w:val="002E4DA8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0732"/>
    <w:rsid w:val="00300F9C"/>
    <w:rsid w:val="003026D9"/>
    <w:rsid w:val="00302BA3"/>
    <w:rsid w:val="00303740"/>
    <w:rsid w:val="00304B83"/>
    <w:rsid w:val="003059D3"/>
    <w:rsid w:val="00310090"/>
    <w:rsid w:val="003102A1"/>
    <w:rsid w:val="00311F67"/>
    <w:rsid w:val="0031210B"/>
    <w:rsid w:val="00312631"/>
    <w:rsid w:val="003138DF"/>
    <w:rsid w:val="00313A88"/>
    <w:rsid w:val="00313EBC"/>
    <w:rsid w:val="00313F7B"/>
    <w:rsid w:val="0031538D"/>
    <w:rsid w:val="0031658C"/>
    <w:rsid w:val="00320351"/>
    <w:rsid w:val="003207BB"/>
    <w:rsid w:val="003211CF"/>
    <w:rsid w:val="003223F4"/>
    <w:rsid w:val="0032308A"/>
    <w:rsid w:val="0032311A"/>
    <w:rsid w:val="003235FC"/>
    <w:rsid w:val="00323A43"/>
    <w:rsid w:val="00330A7D"/>
    <w:rsid w:val="0033103D"/>
    <w:rsid w:val="00332658"/>
    <w:rsid w:val="00333C7F"/>
    <w:rsid w:val="003342EA"/>
    <w:rsid w:val="00335767"/>
    <w:rsid w:val="00336F56"/>
    <w:rsid w:val="00337DF8"/>
    <w:rsid w:val="00340924"/>
    <w:rsid w:val="003417E3"/>
    <w:rsid w:val="00342390"/>
    <w:rsid w:val="00342A90"/>
    <w:rsid w:val="00342D0C"/>
    <w:rsid w:val="00343CAD"/>
    <w:rsid w:val="00343D99"/>
    <w:rsid w:val="003443B3"/>
    <w:rsid w:val="0034449A"/>
    <w:rsid w:val="00350D29"/>
    <w:rsid w:val="00351EA9"/>
    <w:rsid w:val="003526E5"/>
    <w:rsid w:val="003542DC"/>
    <w:rsid w:val="00354E56"/>
    <w:rsid w:val="00356145"/>
    <w:rsid w:val="0035679D"/>
    <w:rsid w:val="0035725A"/>
    <w:rsid w:val="003572BA"/>
    <w:rsid w:val="00362634"/>
    <w:rsid w:val="003639F1"/>
    <w:rsid w:val="00363AC4"/>
    <w:rsid w:val="00364C0C"/>
    <w:rsid w:val="00366316"/>
    <w:rsid w:val="0036676E"/>
    <w:rsid w:val="00371877"/>
    <w:rsid w:val="0037234F"/>
    <w:rsid w:val="00373068"/>
    <w:rsid w:val="003731E3"/>
    <w:rsid w:val="003733F2"/>
    <w:rsid w:val="00373790"/>
    <w:rsid w:val="0037406A"/>
    <w:rsid w:val="00374180"/>
    <w:rsid w:val="00375CE4"/>
    <w:rsid w:val="00375DC5"/>
    <w:rsid w:val="003768AB"/>
    <w:rsid w:val="00376A9D"/>
    <w:rsid w:val="003777F0"/>
    <w:rsid w:val="003814FD"/>
    <w:rsid w:val="0038413C"/>
    <w:rsid w:val="00384651"/>
    <w:rsid w:val="003852E6"/>
    <w:rsid w:val="00385342"/>
    <w:rsid w:val="00387039"/>
    <w:rsid w:val="00387854"/>
    <w:rsid w:val="00391B89"/>
    <w:rsid w:val="00392810"/>
    <w:rsid w:val="00393E66"/>
    <w:rsid w:val="003946EB"/>
    <w:rsid w:val="00394BE1"/>
    <w:rsid w:val="00394C98"/>
    <w:rsid w:val="003954B6"/>
    <w:rsid w:val="003959C7"/>
    <w:rsid w:val="00396EA5"/>
    <w:rsid w:val="00397944"/>
    <w:rsid w:val="003A2373"/>
    <w:rsid w:val="003A2F8B"/>
    <w:rsid w:val="003A3554"/>
    <w:rsid w:val="003A38D2"/>
    <w:rsid w:val="003A4E8D"/>
    <w:rsid w:val="003A609E"/>
    <w:rsid w:val="003A7243"/>
    <w:rsid w:val="003B091E"/>
    <w:rsid w:val="003B48CC"/>
    <w:rsid w:val="003B6C3B"/>
    <w:rsid w:val="003B76BB"/>
    <w:rsid w:val="003C0514"/>
    <w:rsid w:val="003C0B4F"/>
    <w:rsid w:val="003D0ACE"/>
    <w:rsid w:val="003D30EB"/>
    <w:rsid w:val="003D3298"/>
    <w:rsid w:val="003D5A91"/>
    <w:rsid w:val="003E0F17"/>
    <w:rsid w:val="003E16FA"/>
    <w:rsid w:val="003E4400"/>
    <w:rsid w:val="003E445E"/>
    <w:rsid w:val="003E483B"/>
    <w:rsid w:val="003E585F"/>
    <w:rsid w:val="003E5A7E"/>
    <w:rsid w:val="003E6C8F"/>
    <w:rsid w:val="003E71E4"/>
    <w:rsid w:val="003E74AB"/>
    <w:rsid w:val="003F063B"/>
    <w:rsid w:val="003F6C03"/>
    <w:rsid w:val="003F7BB4"/>
    <w:rsid w:val="00400626"/>
    <w:rsid w:val="00402B8D"/>
    <w:rsid w:val="004032F6"/>
    <w:rsid w:val="0040502F"/>
    <w:rsid w:val="00405232"/>
    <w:rsid w:val="00407894"/>
    <w:rsid w:val="00410AE3"/>
    <w:rsid w:val="00412135"/>
    <w:rsid w:val="00416C16"/>
    <w:rsid w:val="00417146"/>
    <w:rsid w:val="004209E4"/>
    <w:rsid w:val="00422338"/>
    <w:rsid w:val="00422900"/>
    <w:rsid w:val="00423ADA"/>
    <w:rsid w:val="00423CA3"/>
    <w:rsid w:val="00424203"/>
    <w:rsid w:val="00424519"/>
    <w:rsid w:val="00424686"/>
    <w:rsid w:val="00424B12"/>
    <w:rsid w:val="00425635"/>
    <w:rsid w:val="00426001"/>
    <w:rsid w:val="004266EA"/>
    <w:rsid w:val="00427695"/>
    <w:rsid w:val="0043047D"/>
    <w:rsid w:val="004308CB"/>
    <w:rsid w:val="00430F31"/>
    <w:rsid w:val="00431092"/>
    <w:rsid w:val="004328DE"/>
    <w:rsid w:val="00433537"/>
    <w:rsid w:val="004356E6"/>
    <w:rsid w:val="00437F33"/>
    <w:rsid w:val="00440E62"/>
    <w:rsid w:val="00441F33"/>
    <w:rsid w:val="00442B9F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4DAB"/>
    <w:rsid w:val="004650E6"/>
    <w:rsid w:val="00467199"/>
    <w:rsid w:val="004671D2"/>
    <w:rsid w:val="00467CF2"/>
    <w:rsid w:val="00471B08"/>
    <w:rsid w:val="00471E9C"/>
    <w:rsid w:val="004725A7"/>
    <w:rsid w:val="00473419"/>
    <w:rsid w:val="004736FC"/>
    <w:rsid w:val="0047431F"/>
    <w:rsid w:val="00475B88"/>
    <w:rsid w:val="004761F6"/>
    <w:rsid w:val="0047652E"/>
    <w:rsid w:val="004766D1"/>
    <w:rsid w:val="00477614"/>
    <w:rsid w:val="00480458"/>
    <w:rsid w:val="00481E7E"/>
    <w:rsid w:val="00482108"/>
    <w:rsid w:val="0048283C"/>
    <w:rsid w:val="00482A3D"/>
    <w:rsid w:val="00483DA6"/>
    <w:rsid w:val="00484CE3"/>
    <w:rsid w:val="00484F6F"/>
    <w:rsid w:val="00487056"/>
    <w:rsid w:val="0048749B"/>
    <w:rsid w:val="004908C7"/>
    <w:rsid w:val="00492AD4"/>
    <w:rsid w:val="00493612"/>
    <w:rsid w:val="0049378F"/>
    <w:rsid w:val="00494144"/>
    <w:rsid w:val="00494699"/>
    <w:rsid w:val="004A1884"/>
    <w:rsid w:val="004A2E6F"/>
    <w:rsid w:val="004A36B4"/>
    <w:rsid w:val="004A3DE2"/>
    <w:rsid w:val="004A47AE"/>
    <w:rsid w:val="004A580E"/>
    <w:rsid w:val="004A6656"/>
    <w:rsid w:val="004A7557"/>
    <w:rsid w:val="004A7812"/>
    <w:rsid w:val="004B0CD9"/>
    <w:rsid w:val="004B153E"/>
    <w:rsid w:val="004B26D4"/>
    <w:rsid w:val="004B2A8C"/>
    <w:rsid w:val="004B307C"/>
    <w:rsid w:val="004B4B1E"/>
    <w:rsid w:val="004B7CAD"/>
    <w:rsid w:val="004C0064"/>
    <w:rsid w:val="004C19A3"/>
    <w:rsid w:val="004C2511"/>
    <w:rsid w:val="004C4E69"/>
    <w:rsid w:val="004C5902"/>
    <w:rsid w:val="004C7B11"/>
    <w:rsid w:val="004D052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E4194"/>
    <w:rsid w:val="004F0871"/>
    <w:rsid w:val="004F1144"/>
    <w:rsid w:val="004F22C6"/>
    <w:rsid w:val="004F2406"/>
    <w:rsid w:val="004F3288"/>
    <w:rsid w:val="004F3402"/>
    <w:rsid w:val="004F4091"/>
    <w:rsid w:val="004F5578"/>
    <w:rsid w:val="004F72F8"/>
    <w:rsid w:val="0050274A"/>
    <w:rsid w:val="00502B56"/>
    <w:rsid w:val="00502F85"/>
    <w:rsid w:val="00504C97"/>
    <w:rsid w:val="005056A9"/>
    <w:rsid w:val="00506F05"/>
    <w:rsid w:val="005075A9"/>
    <w:rsid w:val="005076DB"/>
    <w:rsid w:val="00510811"/>
    <w:rsid w:val="00522493"/>
    <w:rsid w:val="00523CA6"/>
    <w:rsid w:val="005250D2"/>
    <w:rsid w:val="0052705B"/>
    <w:rsid w:val="00527319"/>
    <w:rsid w:val="005277FB"/>
    <w:rsid w:val="00527A04"/>
    <w:rsid w:val="005302E0"/>
    <w:rsid w:val="00531A3F"/>
    <w:rsid w:val="00532EC3"/>
    <w:rsid w:val="00533AC0"/>
    <w:rsid w:val="005343D7"/>
    <w:rsid w:val="00535794"/>
    <w:rsid w:val="00535836"/>
    <w:rsid w:val="00535CAC"/>
    <w:rsid w:val="005368F4"/>
    <w:rsid w:val="00537216"/>
    <w:rsid w:val="00537CB1"/>
    <w:rsid w:val="00540D62"/>
    <w:rsid w:val="00542B38"/>
    <w:rsid w:val="00543F5E"/>
    <w:rsid w:val="00544063"/>
    <w:rsid w:val="005443D3"/>
    <w:rsid w:val="00544E75"/>
    <w:rsid w:val="00545399"/>
    <w:rsid w:val="00545D22"/>
    <w:rsid w:val="00547B6B"/>
    <w:rsid w:val="0055128E"/>
    <w:rsid w:val="00552A2C"/>
    <w:rsid w:val="005532DE"/>
    <w:rsid w:val="00553E59"/>
    <w:rsid w:val="0055453E"/>
    <w:rsid w:val="00554611"/>
    <w:rsid w:val="00557BA9"/>
    <w:rsid w:val="00560FD1"/>
    <w:rsid w:val="00561E18"/>
    <w:rsid w:val="00562D1E"/>
    <w:rsid w:val="00563509"/>
    <w:rsid w:val="005647F3"/>
    <w:rsid w:val="00567B8F"/>
    <w:rsid w:val="00567E2F"/>
    <w:rsid w:val="00570144"/>
    <w:rsid w:val="00570B81"/>
    <w:rsid w:val="0057285F"/>
    <w:rsid w:val="00573EF7"/>
    <w:rsid w:val="0057585B"/>
    <w:rsid w:val="00577297"/>
    <w:rsid w:val="005800F3"/>
    <w:rsid w:val="0058312E"/>
    <w:rsid w:val="005856C9"/>
    <w:rsid w:val="00587693"/>
    <w:rsid w:val="0059052E"/>
    <w:rsid w:val="005920F3"/>
    <w:rsid w:val="00592FB1"/>
    <w:rsid w:val="0059303F"/>
    <w:rsid w:val="00593E4B"/>
    <w:rsid w:val="0059471E"/>
    <w:rsid w:val="005950B0"/>
    <w:rsid w:val="00595C4E"/>
    <w:rsid w:val="00596914"/>
    <w:rsid w:val="005A439C"/>
    <w:rsid w:val="005A61A0"/>
    <w:rsid w:val="005B254B"/>
    <w:rsid w:val="005B4BA7"/>
    <w:rsid w:val="005B6D6C"/>
    <w:rsid w:val="005B77AE"/>
    <w:rsid w:val="005C20DA"/>
    <w:rsid w:val="005C318D"/>
    <w:rsid w:val="005C3898"/>
    <w:rsid w:val="005C3CBF"/>
    <w:rsid w:val="005C3CE1"/>
    <w:rsid w:val="005C3E0C"/>
    <w:rsid w:val="005C6704"/>
    <w:rsid w:val="005C7D31"/>
    <w:rsid w:val="005D0934"/>
    <w:rsid w:val="005D097D"/>
    <w:rsid w:val="005D10A7"/>
    <w:rsid w:val="005D172B"/>
    <w:rsid w:val="005D3FB0"/>
    <w:rsid w:val="005D4F6B"/>
    <w:rsid w:val="005D5831"/>
    <w:rsid w:val="005D5AEA"/>
    <w:rsid w:val="005D6B40"/>
    <w:rsid w:val="005D72AD"/>
    <w:rsid w:val="005D7A88"/>
    <w:rsid w:val="005D7CEC"/>
    <w:rsid w:val="005D7EDA"/>
    <w:rsid w:val="005E0BF7"/>
    <w:rsid w:val="005E154E"/>
    <w:rsid w:val="005E3614"/>
    <w:rsid w:val="005E7EE6"/>
    <w:rsid w:val="005F03D5"/>
    <w:rsid w:val="005F0401"/>
    <w:rsid w:val="005F3184"/>
    <w:rsid w:val="005F3380"/>
    <w:rsid w:val="005F346A"/>
    <w:rsid w:val="005F3C45"/>
    <w:rsid w:val="005F4441"/>
    <w:rsid w:val="005F5C01"/>
    <w:rsid w:val="005F5DF2"/>
    <w:rsid w:val="005F688C"/>
    <w:rsid w:val="006001B2"/>
    <w:rsid w:val="00600529"/>
    <w:rsid w:val="00602FB1"/>
    <w:rsid w:val="006033B7"/>
    <w:rsid w:val="00604D74"/>
    <w:rsid w:val="00606987"/>
    <w:rsid w:val="00606BD0"/>
    <w:rsid w:val="00613FB8"/>
    <w:rsid w:val="006151D2"/>
    <w:rsid w:val="00615625"/>
    <w:rsid w:val="006158A2"/>
    <w:rsid w:val="00615934"/>
    <w:rsid w:val="00615E3E"/>
    <w:rsid w:val="00622EDB"/>
    <w:rsid w:val="0062372C"/>
    <w:rsid w:val="00624234"/>
    <w:rsid w:val="0062437C"/>
    <w:rsid w:val="0062447B"/>
    <w:rsid w:val="0062488A"/>
    <w:rsid w:val="0062713B"/>
    <w:rsid w:val="00635E0A"/>
    <w:rsid w:val="00636343"/>
    <w:rsid w:val="00640888"/>
    <w:rsid w:val="00640C0E"/>
    <w:rsid w:val="00641C0D"/>
    <w:rsid w:val="00641E9E"/>
    <w:rsid w:val="00642133"/>
    <w:rsid w:val="0064295E"/>
    <w:rsid w:val="00645758"/>
    <w:rsid w:val="00646047"/>
    <w:rsid w:val="00646857"/>
    <w:rsid w:val="00647682"/>
    <w:rsid w:val="00647832"/>
    <w:rsid w:val="00650A66"/>
    <w:rsid w:val="00650FF4"/>
    <w:rsid w:val="00651030"/>
    <w:rsid w:val="006512C2"/>
    <w:rsid w:val="00653031"/>
    <w:rsid w:val="00653741"/>
    <w:rsid w:val="00654872"/>
    <w:rsid w:val="006556E5"/>
    <w:rsid w:val="00656514"/>
    <w:rsid w:val="00657D4D"/>
    <w:rsid w:val="006616E8"/>
    <w:rsid w:val="0066286B"/>
    <w:rsid w:val="00663AD7"/>
    <w:rsid w:val="006647B3"/>
    <w:rsid w:val="00664DE1"/>
    <w:rsid w:val="00664E85"/>
    <w:rsid w:val="0066613F"/>
    <w:rsid w:val="006743E1"/>
    <w:rsid w:val="006749C9"/>
    <w:rsid w:val="00675237"/>
    <w:rsid w:val="006754B4"/>
    <w:rsid w:val="006772EA"/>
    <w:rsid w:val="0067747F"/>
    <w:rsid w:val="006827E1"/>
    <w:rsid w:val="00683DA1"/>
    <w:rsid w:val="006846FA"/>
    <w:rsid w:val="00684AE0"/>
    <w:rsid w:val="00692483"/>
    <w:rsid w:val="0069389A"/>
    <w:rsid w:val="006946C0"/>
    <w:rsid w:val="006951BB"/>
    <w:rsid w:val="00696308"/>
    <w:rsid w:val="00696498"/>
    <w:rsid w:val="00696B9D"/>
    <w:rsid w:val="006A083A"/>
    <w:rsid w:val="006A1C96"/>
    <w:rsid w:val="006A245B"/>
    <w:rsid w:val="006A3A24"/>
    <w:rsid w:val="006A4CE8"/>
    <w:rsid w:val="006A5BB8"/>
    <w:rsid w:val="006B1C2C"/>
    <w:rsid w:val="006B22F4"/>
    <w:rsid w:val="006B2351"/>
    <w:rsid w:val="006B3245"/>
    <w:rsid w:val="006B4471"/>
    <w:rsid w:val="006B5DE7"/>
    <w:rsid w:val="006C00C1"/>
    <w:rsid w:val="006C0426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FF5"/>
    <w:rsid w:val="006D237B"/>
    <w:rsid w:val="006D352B"/>
    <w:rsid w:val="006D3E34"/>
    <w:rsid w:val="006D4BBF"/>
    <w:rsid w:val="006D5C1B"/>
    <w:rsid w:val="006E0030"/>
    <w:rsid w:val="006E2ED2"/>
    <w:rsid w:val="006E525D"/>
    <w:rsid w:val="006F16F4"/>
    <w:rsid w:val="006F31D2"/>
    <w:rsid w:val="006F3D72"/>
    <w:rsid w:val="006F456B"/>
    <w:rsid w:val="006F4D80"/>
    <w:rsid w:val="006F4FD6"/>
    <w:rsid w:val="006F5041"/>
    <w:rsid w:val="006F5BA6"/>
    <w:rsid w:val="007002FA"/>
    <w:rsid w:val="00700488"/>
    <w:rsid w:val="00701C64"/>
    <w:rsid w:val="00702BA6"/>
    <w:rsid w:val="00702FBA"/>
    <w:rsid w:val="00705884"/>
    <w:rsid w:val="00706840"/>
    <w:rsid w:val="00706A0D"/>
    <w:rsid w:val="00706D97"/>
    <w:rsid w:val="007071EE"/>
    <w:rsid w:val="00707AB3"/>
    <w:rsid w:val="00707B14"/>
    <w:rsid w:val="00707E86"/>
    <w:rsid w:val="00710494"/>
    <w:rsid w:val="00710A21"/>
    <w:rsid w:val="00710E1F"/>
    <w:rsid w:val="00712B4C"/>
    <w:rsid w:val="00714766"/>
    <w:rsid w:val="00714CA5"/>
    <w:rsid w:val="00715A11"/>
    <w:rsid w:val="00715DB6"/>
    <w:rsid w:val="00716BF6"/>
    <w:rsid w:val="00717B10"/>
    <w:rsid w:val="007204E7"/>
    <w:rsid w:val="007207F5"/>
    <w:rsid w:val="00723357"/>
    <w:rsid w:val="00723FBD"/>
    <w:rsid w:val="007243FA"/>
    <w:rsid w:val="007266EA"/>
    <w:rsid w:val="007274BE"/>
    <w:rsid w:val="00732893"/>
    <w:rsid w:val="00736F0F"/>
    <w:rsid w:val="00736F36"/>
    <w:rsid w:val="0073755F"/>
    <w:rsid w:val="00740DF1"/>
    <w:rsid w:val="00740DFB"/>
    <w:rsid w:val="00740E2E"/>
    <w:rsid w:val="007420A4"/>
    <w:rsid w:val="00742AF2"/>
    <w:rsid w:val="00742F65"/>
    <w:rsid w:val="0074410F"/>
    <w:rsid w:val="00744391"/>
    <w:rsid w:val="007447CF"/>
    <w:rsid w:val="0074545D"/>
    <w:rsid w:val="0074593A"/>
    <w:rsid w:val="00746695"/>
    <w:rsid w:val="00746ED6"/>
    <w:rsid w:val="00750BA1"/>
    <w:rsid w:val="00752461"/>
    <w:rsid w:val="00752B7D"/>
    <w:rsid w:val="00754973"/>
    <w:rsid w:val="007554DE"/>
    <w:rsid w:val="00755E56"/>
    <w:rsid w:val="00756BD4"/>
    <w:rsid w:val="00760BBD"/>
    <w:rsid w:val="00763FF3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2F79"/>
    <w:rsid w:val="0077602B"/>
    <w:rsid w:val="007812D8"/>
    <w:rsid w:val="00782FA8"/>
    <w:rsid w:val="007858D7"/>
    <w:rsid w:val="00787D57"/>
    <w:rsid w:val="00792D0C"/>
    <w:rsid w:val="00794F1C"/>
    <w:rsid w:val="007954F3"/>
    <w:rsid w:val="0079568C"/>
    <w:rsid w:val="00797725"/>
    <w:rsid w:val="007A0890"/>
    <w:rsid w:val="007A0D4E"/>
    <w:rsid w:val="007A393D"/>
    <w:rsid w:val="007A3A16"/>
    <w:rsid w:val="007A3BB8"/>
    <w:rsid w:val="007A4DC4"/>
    <w:rsid w:val="007A5114"/>
    <w:rsid w:val="007A5A62"/>
    <w:rsid w:val="007A67EA"/>
    <w:rsid w:val="007B0031"/>
    <w:rsid w:val="007B0F09"/>
    <w:rsid w:val="007B223E"/>
    <w:rsid w:val="007B2DF7"/>
    <w:rsid w:val="007B3BFB"/>
    <w:rsid w:val="007B4056"/>
    <w:rsid w:val="007B52FA"/>
    <w:rsid w:val="007B6DF4"/>
    <w:rsid w:val="007B760E"/>
    <w:rsid w:val="007C0157"/>
    <w:rsid w:val="007C0EDA"/>
    <w:rsid w:val="007C1D01"/>
    <w:rsid w:val="007C1DD5"/>
    <w:rsid w:val="007C2771"/>
    <w:rsid w:val="007C34BB"/>
    <w:rsid w:val="007C4DC2"/>
    <w:rsid w:val="007D1F0C"/>
    <w:rsid w:val="007D2DC1"/>
    <w:rsid w:val="007D32F8"/>
    <w:rsid w:val="007D4612"/>
    <w:rsid w:val="007D566C"/>
    <w:rsid w:val="007D76CD"/>
    <w:rsid w:val="007E0D0F"/>
    <w:rsid w:val="007E4534"/>
    <w:rsid w:val="007E4F43"/>
    <w:rsid w:val="007E4FA1"/>
    <w:rsid w:val="007E52C6"/>
    <w:rsid w:val="007E622C"/>
    <w:rsid w:val="007E6324"/>
    <w:rsid w:val="007E7CE7"/>
    <w:rsid w:val="007F2784"/>
    <w:rsid w:val="007F3AE6"/>
    <w:rsid w:val="007F3FBF"/>
    <w:rsid w:val="007F4BCD"/>
    <w:rsid w:val="007F4DB9"/>
    <w:rsid w:val="007F544A"/>
    <w:rsid w:val="007F6472"/>
    <w:rsid w:val="00802261"/>
    <w:rsid w:val="0080381C"/>
    <w:rsid w:val="00804F9B"/>
    <w:rsid w:val="0080603D"/>
    <w:rsid w:val="008065F7"/>
    <w:rsid w:val="00811073"/>
    <w:rsid w:val="00811399"/>
    <w:rsid w:val="00812B04"/>
    <w:rsid w:val="008152AE"/>
    <w:rsid w:val="00816C7C"/>
    <w:rsid w:val="0081706C"/>
    <w:rsid w:val="00817528"/>
    <w:rsid w:val="00820F50"/>
    <w:rsid w:val="008225A0"/>
    <w:rsid w:val="00824021"/>
    <w:rsid w:val="00824426"/>
    <w:rsid w:val="00826BC7"/>
    <w:rsid w:val="00826C44"/>
    <w:rsid w:val="0082754C"/>
    <w:rsid w:val="00827A80"/>
    <w:rsid w:val="00827BBD"/>
    <w:rsid w:val="00830172"/>
    <w:rsid w:val="008310AC"/>
    <w:rsid w:val="008328C7"/>
    <w:rsid w:val="00833528"/>
    <w:rsid w:val="00833A53"/>
    <w:rsid w:val="00834773"/>
    <w:rsid w:val="00834C30"/>
    <w:rsid w:val="00834F9B"/>
    <w:rsid w:val="00835D19"/>
    <w:rsid w:val="0083616E"/>
    <w:rsid w:val="008365F4"/>
    <w:rsid w:val="00836B06"/>
    <w:rsid w:val="00837703"/>
    <w:rsid w:val="00837851"/>
    <w:rsid w:val="0083793F"/>
    <w:rsid w:val="00841D03"/>
    <w:rsid w:val="00842FF2"/>
    <w:rsid w:val="0084485F"/>
    <w:rsid w:val="00844AA4"/>
    <w:rsid w:val="00845C56"/>
    <w:rsid w:val="008464D0"/>
    <w:rsid w:val="0084668B"/>
    <w:rsid w:val="00846C79"/>
    <w:rsid w:val="008474C5"/>
    <w:rsid w:val="00847740"/>
    <w:rsid w:val="0085014E"/>
    <w:rsid w:val="0085046E"/>
    <w:rsid w:val="0085078F"/>
    <w:rsid w:val="008509F5"/>
    <w:rsid w:val="008520D9"/>
    <w:rsid w:val="00857467"/>
    <w:rsid w:val="00860C78"/>
    <w:rsid w:val="00862FCB"/>
    <w:rsid w:val="00863E63"/>
    <w:rsid w:val="00870F2B"/>
    <w:rsid w:val="00873195"/>
    <w:rsid w:val="0087349E"/>
    <w:rsid w:val="008737D1"/>
    <w:rsid w:val="00873E95"/>
    <w:rsid w:val="00874AF9"/>
    <w:rsid w:val="00874CED"/>
    <w:rsid w:val="00875C0E"/>
    <w:rsid w:val="008772CF"/>
    <w:rsid w:val="00880FD2"/>
    <w:rsid w:val="008858D3"/>
    <w:rsid w:val="00885F54"/>
    <w:rsid w:val="00886E5C"/>
    <w:rsid w:val="0088720C"/>
    <w:rsid w:val="00893887"/>
    <w:rsid w:val="00893E2C"/>
    <w:rsid w:val="00894E33"/>
    <w:rsid w:val="0089672D"/>
    <w:rsid w:val="0089693A"/>
    <w:rsid w:val="00896985"/>
    <w:rsid w:val="008A19DF"/>
    <w:rsid w:val="008A226A"/>
    <w:rsid w:val="008A45C0"/>
    <w:rsid w:val="008A49E5"/>
    <w:rsid w:val="008A4DC6"/>
    <w:rsid w:val="008A575C"/>
    <w:rsid w:val="008A6126"/>
    <w:rsid w:val="008A700D"/>
    <w:rsid w:val="008B0112"/>
    <w:rsid w:val="008B0A50"/>
    <w:rsid w:val="008B0F15"/>
    <w:rsid w:val="008B302B"/>
    <w:rsid w:val="008B347C"/>
    <w:rsid w:val="008B4E74"/>
    <w:rsid w:val="008B5221"/>
    <w:rsid w:val="008B7A65"/>
    <w:rsid w:val="008B7B6F"/>
    <w:rsid w:val="008C0814"/>
    <w:rsid w:val="008C0BDB"/>
    <w:rsid w:val="008C166D"/>
    <w:rsid w:val="008C1EF3"/>
    <w:rsid w:val="008C2EE5"/>
    <w:rsid w:val="008C30B8"/>
    <w:rsid w:val="008C480A"/>
    <w:rsid w:val="008C4EDF"/>
    <w:rsid w:val="008C53CD"/>
    <w:rsid w:val="008C6A45"/>
    <w:rsid w:val="008C6B4C"/>
    <w:rsid w:val="008D196B"/>
    <w:rsid w:val="008D2BF6"/>
    <w:rsid w:val="008D332A"/>
    <w:rsid w:val="008D40A0"/>
    <w:rsid w:val="008D6081"/>
    <w:rsid w:val="008D6349"/>
    <w:rsid w:val="008D7B86"/>
    <w:rsid w:val="008E0F2A"/>
    <w:rsid w:val="008E189E"/>
    <w:rsid w:val="008E4C0D"/>
    <w:rsid w:val="008E5881"/>
    <w:rsid w:val="008F3477"/>
    <w:rsid w:val="008F38A3"/>
    <w:rsid w:val="008F5058"/>
    <w:rsid w:val="008F6F5F"/>
    <w:rsid w:val="00900340"/>
    <w:rsid w:val="00901562"/>
    <w:rsid w:val="00902B3E"/>
    <w:rsid w:val="00903C66"/>
    <w:rsid w:val="0090471C"/>
    <w:rsid w:val="00905231"/>
    <w:rsid w:val="00905FD2"/>
    <w:rsid w:val="00910B08"/>
    <w:rsid w:val="00911771"/>
    <w:rsid w:val="00913022"/>
    <w:rsid w:val="009138E1"/>
    <w:rsid w:val="00913AE7"/>
    <w:rsid w:val="00913CED"/>
    <w:rsid w:val="00914C79"/>
    <w:rsid w:val="009171B4"/>
    <w:rsid w:val="0091738D"/>
    <w:rsid w:val="00917CF4"/>
    <w:rsid w:val="0092001D"/>
    <w:rsid w:val="00921EE8"/>
    <w:rsid w:val="00922928"/>
    <w:rsid w:val="00922EA1"/>
    <w:rsid w:val="00923754"/>
    <w:rsid w:val="0092397B"/>
    <w:rsid w:val="00925148"/>
    <w:rsid w:val="00925CBE"/>
    <w:rsid w:val="0092630A"/>
    <w:rsid w:val="0092657E"/>
    <w:rsid w:val="009265E9"/>
    <w:rsid w:val="00930039"/>
    <w:rsid w:val="00930863"/>
    <w:rsid w:val="00932900"/>
    <w:rsid w:val="00932E45"/>
    <w:rsid w:val="009337D8"/>
    <w:rsid w:val="00935645"/>
    <w:rsid w:val="00936297"/>
    <w:rsid w:val="009366C2"/>
    <w:rsid w:val="00936AD9"/>
    <w:rsid w:val="00937443"/>
    <w:rsid w:val="00941980"/>
    <w:rsid w:val="009419FB"/>
    <w:rsid w:val="00941ACB"/>
    <w:rsid w:val="0094269C"/>
    <w:rsid w:val="00943222"/>
    <w:rsid w:val="009438F1"/>
    <w:rsid w:val="00944A8B"/>
    <w:rsid w:val="009464E5"/>
    <w:rsid w:val="009465C7"/>
    <w:rsid w:val="009466CB"/>
    <w:rsid w:val="009470CD"/>
    <w:rsid w:val="00950225"/>
    <w:rsid w:val="00950582"/>
    <w:rsid w:val="00950DA3"/>
    <w:rsid w:val="0095388C"/>
    <w:rsid w:val="00953D37"/>
    <w:rsid w:val="0095448F"/>
    <w:rsid w:val="00954512"/>
    <w:rsid w:val="00956A0F"/>
    <w:rsid w:val="0095724A"/>
    <w:rsid w:val="00961BDB"/>
    <w:rsid w:val="0096399C"/>
    <w:rsid w:val="0096477B"/>
    <w:rsid w:val="00964A1D"/>
    <w:rsid w:val="00965FCF"/>
    <w:rsid w:val="009669C5"/>
    <w:rsid w:val="00967DA7"/>
    <w:rsid w:val="00967FA6"/>
    <w:rsid w:val="009714DE"/>
    <w:rsid w:val="009715B2"/>
    <w:rsid w:val="00974CB6"/>
    <w:rsid w:val="00975764"/>
    <w:rsid w:val="009805BE"/>
    <w:rsid w:val="009807E0"/>
    <w:rsid w:val="00982007"/>
    <w:rsid w:val="0098267A"/>
    <w:rsid w:val="00983635"/>
    <w:rsid w:val="009843D4"/>
    <w:rsid w:val="00984E75"/>
    <w:rsid w:val="00990BC3"/>
    <w:rsid w:val="0099196A"/>
    <w:rsid w:val="0099362A"/>
    <w:rsid w:val="00993C36"/>
    <w:rsid w:val="00993DA6"/>
    <w:rsid w:val="00997FAB"/>
    <w:rsid w:val="009A2F36"/>
    <w:rsid w:val="009A4A61"/>
    <w:rsid w:val="009B0BEB"/>
    <w:rsid w:val="009B2506"/>
    <w:rsid w:val="009B599E"/>
    <w:rsid w:val="009B6561"/>
    <w:rsid w:val="009B6BDC"/>
    <w:rsid w:val="009B7EAF"/>
    <w:rsid w:val="009C079B"/>
    <w:rsid w:val="009C1B20"/>
    <w:rsid w:val="009C382E"/>
    <w:rsid w:val="009C4A15"/>
    <w:rsid w:val="009C6C29"/>
    <w:rsid w:val="009D0785"/>
    <w:rsid w:val="009D26BE"/>
    <w:rsid w:val="009D313C"/>
    <w:rsid w:val="009D322A"/>
    <w:rsid w:val="009D4149"/>
    <w:rsid w:val="009D4BA8"/>
    <w:rsid w:val="009D521E"/>
    <w:rsid w:val="009D68CA"/>
    <w:rsid w:val="009D6C42"/>
    <w:rsid w:val="009E0BF3"/>
    <w:rsid w:val="009E25BD"/>
    <w:rsid w:val="009E2B62"/>
    <w:rsid w:val="009E5C31"/>
    <w:rsid w:val="009E6743"/>
    <w:rsid w:val="009F0ABC"/>
    <w:rsid w:val="009F4A2D"/>
    <w:rsid w:val="009F53BB"/>
    <w:rsid w:val="009F5D6D"/>
    <w:rsid w:val="009F6E75"/>
    <w:rsid w:val="009F7622"/>
    <w:rsid w:val="00A0009C"/>
    <w:rsid w:val="00A01FC6"/>
    <w:rsid w:val="00A0280F"/>
    <w:rsid w:val="00A050E5"/>
    <w:rsid w:val="00A06977"/>
    <w:rsid w:val="00A101C7"/>
    <w:rsid w:val="00A10C9A"/>
    <w:rsid w:val="00A11CFB"/>
    <w:rsid w:val="00A120FB"/>
    <w:rsid w:val="00A125D9"/>
    <w:rsid w:val="00A156FB"/>
    <w:rsid w:val="00A17D4F"/>
    <w:rsid w:val="00A20558"/>
    <w:rsid w:val="00A20C70"/>
    <w:rsid w:val="00A20EC3"/>
    <w:rsid w:val="00A219FF"/>
    <w:rsid w:val="00A2270A"/>
    <w:rsid w:val="00A22B7D"/>
    <w:rsid w:val="00A23795"/>
    <w:rsid w:val="00A3153A"/>
    <w:rsid w:val="00A31FCB"/>
    <w:rsid w:val="00A323B5"/>
    <w:rsid w:val="00A32921"/>
    <w:rsid w:val="00A33C85"/>
    <w:rsid w:val="00A33D63"/>
    <w:rsid w:val="00A35707"/>
    <w:rsid w:val="00A36241"/>
    <w:rsid w:val="00A37152"/>
    <w:rsid w:val="00A37E06"/>
    <w:rsid w:val="00A411D1"/>
    <w:rsid w:val="00A4340D"/>
    <w:rsid w:val="00A434EF"/>
    <w:rsid w:val="00A44296"/>
    <w:rsid w:val="00A450B9"/>
    <w:rsid w:val="00A461CD"/>
    <w:rsid w:val="00A46D70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57E6D"/>
    <w:rsid w:val="00A60C4E"/>
    <w:rsid w:val="00A648C3"/>
    <w:rsid w:val="00A65C1F"/>
    <w:rsid w:val="00A66F5C"/>
    <w:rsid w:val="00A67296"/>
    <w:rsid w:val="00A71D20"/>
    <w:rsid w:val="00A724EB"/>
    <w:rsid w:val="00A72510"/>
    <w:rsid w:val="00A75589"/>
    <w:rsid w:val="00A76A06"/>
    <w:rsid w:val="00A80172"/>
    <w:rsid w:val="00A8265C"/>
    <w:rsid w:val="00A9044C"/>
    <w:rsid w:val="00A90B5C"/>
    <w:rsid w:val="00A90C91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167E"/>
    <w:rsid w:val="00AA3912"/>
    <w:rsid w:val="00AA4669"/>
    <w:rsid w:val="00AA4C89"/>
    <w:rsid w:val="00AA511F"/>
    <w:rsid w:val="00AA63C3"/>
    <w:rsid w:val="00AA68AE"/>
    <w:rsid w:val="00AB14C5"/>
    <w:rsid w:val="00AB21D3"/>
    <w:rsid w:val="00AB2ACE"/>
    <w:rsid w:val="00AB3797"/>
    <w:rsid w:val="00AB3C30"/>
    <w:rsid w:val="00AB4D8F"/>
    <w:rsid w:val="00AB50E9"/>
    <w:rsid w:val="00AC0453"/>
    <w:rsid w:val="00AC0665"/>
    <w:rsid w:val="00AC0E01"/>
    <w:rsid w:val="00AC2FB1"/>
    <w:rsid w:val="00AC3F48"/>
    <w:rsid w:val="00AC4F0F"/>
    <w:rsid w:val="00AC510E"/>
    <w:rsid w:val="00AC53FD"/>
    <w:rsid w:val="00AC5486"/>
    <w:rsid w:val="00AC6521"/>
    <w:rsid w:val="00AD082D"/>
    <w:rsid w:val="00AD25D1"/>
    <w:rsid w:val="00AD291D"/>
    <w:rsid w:val="00AD42B2"/>
    <w:rsid w:val="00AD4767"/>
    <w:rsid w:val="00AD54DC"/>
    <w:rsid w:val="00AD5589"/>
    <w:rsid w:val="00AD5D76"/>
    <w:rsid w:val="00AD73DE"/>
    <w:rsid w:val="00AD7E62"/>
    <w:rsid w:val="00AE0157"/>
    <w:rsid w:val="00AE1259"/>
    <w:rsid w:val="00AE20D6"/>
    <w:rsid w:val="00AE21FC"/>
    <w:rsid w:val="00AE4AA8"/>
    <w:rsid w:val="00AE5F3A"/>
    <w:rsid w:val="00AF0CE2"/>
    <w:rsid w:val="00AF3A12"/>
    <w:rsid w:val="00AF4980"/>
    <w:rsid w:val="00AF4E87"/>
    <w:rsid w:val="00AF50B0"/>
    <w:rsid w:val="00AF538B"/>
    <w:rsid w:val="00AF69B7"/>
    <w:rsid w:val="00AF72AA"/>
    <w:rsid w:val="00B006DC"/>
    <w:rsid w:val="00B01BAA"/>
    <w:rsid w:val="00B01CB4"/>
    <w:rsid w:val="00B01E3D"/>
    <w:rsid w:val="00B020CD"/>
    <w:rsid w:val="00B046BF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16074"/>
    <w:rsid w:val="00B20513"/>
    <w:rsid w:val="00B20D57"/>
    <w:rsid w:val="00B21E0C"/>
    <w:rsid w:val="00B2211A"/>
    <w:rsid w:val="00B235FC"/>
    <w:rsid w:val="00B23812"/>
    <w:rsid w:val="00B259A8"/>
    <w:rsid w:val="00B320D2"/>
    <w:rsid w:val="00B34FEB"/>
    <w:rsid w:val="00B35C97"/>
    <w:rsid w:val="00B40DAC"/>
    <w:rsid w:val="00B41AFF"/>
    <w:rsid w:val="00B46F12"/>
    <w:rsid w:val="00B471A6"/>
    <w:rsid w:val="00B471E3"/>
    <w:rsid w:val="00B50AB3"/>
    <w:rsid w:val="00B5202D"/>
    <w:rsid w:val="00B52C5D"/>
    <w:rsid w:val="00B53099"/>
    <w:rsid w:val="00B5373B"/>
    <w:rsid w:val="00B53D06"/>
    <w:rsid w:val="00B53FBE"/>
    <w:rsid w:val="00B55192"/>
    <w:rsid w:val="00B5609A"/>
    <w:rsid w:val="00B5638A"/>
    <w:rsid w:val="00B56573"/>
    <w:rsid w:val="00B5747F"/>
    <w:rsid w:val="00B60D8E"/>
    <w:rsid w:val="00B60DCB"/>
    <w:rsid w:val="00B61C45"/>
    <w:rsid w:val="00B638DE"/>
    <w:rsid w:val="00B64064"/>
    <w:rsid w:val="00B65332"/>
    <w:rsid w:val="00B66BCF"/>
    <w:rsid w:val="00B66EA2"/>
    <w:rsid w:val="00B7179F"/>
    <w:rsid w:val="00B717AE"/>
    <w:rsid w:val="00B71F05"/>
    <w:rsid w:val="00B72CFF"/>
    <w:rsid w:val="00B73B49"/>
    <w:rsid w:val="00B753B7"/>
    <w:rsid w:val="00B75548"/>
    <w:rsid w:val="00B758DD"/>
    <w:rsid w:val="00B75E34"/>
    <w:rsid w:val="00B75EE4"/>
    <w:rsid w:val="00B766EE"/>
    <w:rsid w:val="00B768BB"/>
    <w:rsid w:val="00B83CA0"/>
    <w:rsid w:val="00B83E65"/>
    <w:rsid w:val="00B83FD5"/>
    <w:rsid w:val="00B84813"/>
    <w:rsid w:val="00B86535"/>
    <w:rsid w:val="00B86E71"/>
    <w:rsid w:val="00B9102E"/>
    <w:rsid w:val="00B91379"/>
    <w:rsid w:val="00B92233"/>
    <w:rsid w:val="00B92E95"/>
    <w:rsid w:val="00B97CA0"/>
    <w:rsid w:val="00B97EEA"/>
    <w:rsid w:val="00BA4A07"/>
    <w:rsid w:val="00BA4DC1"/>
    <w:rsid w:val="00BA4EFE"/>
    <w:rsid w:val="00BA7CB7"/>
    <w:rsid w:val="00BA7E3E"/>
    <w:rsid w:val="00BB05E4"/>
    <w:rsid w:val="00BB0B55"/>
    <w:rsid w:val="00BB204B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613"/>
    <w:rsid w:val="00BC6007"/>
    <w:rsid w:val="00BC652D"/>
    <w:rsid w:val="00BC655E"/>
    <w:rsid w:val="00BC6645"/>
    <w:rsid w:val="00BC6F2F"/>
    <w:rsid w:val="00BD0011"/>
    <w:rsid w:val="00BD175C"/>
    <w:rsid w:val="00BD1F9E"/>
    <w:rsid w:val="00BD4498"/>
    <w:rsid w:val="00BD463A"/>
    <w:rsid w:val="00BD4DFD"/>
    <w:rsid w:val="00BD4FAB"/>
    <w:rsid w:val="00BE0ABA"/>
    <w:rsid w:val="00BE20AD"/>
    <w:rsid w:val="00BE257C"/>
    <w:rsid w:val="00BE39AC"/>
    <w:rsid w:val="00BE48D6"/>
    <w:rsid w:val="00BE5795"/>
    <w:rsid w:val="00BE6384"/>
    <w:rsid w:val="00BE6917"/>
    <w:rsid w:val="00BF03D5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078B3"/>
    <w:rsid w:val="00C1168A"/>
    <w:rsid w:val="00C124BD"/>
    <w:rsid w:val="00C12E33"/>
    <w:rsid w:val="00C12E85"/>
    <w:rsid w:val="00C13474"/>
    <w:rsid w:val="00C13D5C"/>
    <w:rsid w:val="00C14DD6"/>
    <w:rsid w:val="00C15286"/>
    <w:rsid w:val="00C158E0"/>
    <w:rsid w:val="00C160AB"/>
    <w:rsid w:val="00C16279"/>
    <w:rsid w:val="00C16A6E"/>
    <w:rsid w:val="00C178F3"/>
    <w:rsid w:val="00C21802"/>
    <w:rsid w:val="00C25460"/>
    <w:rsid w:val="00C26433"/>
    <w:rsid w:val="00C2673E"/>
    <w:rsid w:val="00C26913"/>
    <w:rsid w:val="00C303BE"/>
    <w:rsid w:val="00C316C5"/>
    <w:rsid w:val="00C31ADE"/>
    <w:rsid w:val="00C32125"/>
    <w:rsid w:val="00C32883"/>
    <w:rsid w:val="00C3320E"/>
    <w:rsid w:val="00C34551"/>
    <w:rsid w:val="00C35C02"/>
    <w:rsid w:val="00C35DA5"/>
    <w:rsid w:val="00C35E7C"/>
    <w:rsid w:val="00C44533"/>
    <w:rsid w:val="00C44F9B"/>
    <w:rsid w:val="00C4575E"/>
    <w:rsid w:val="00C50859"/>
    <w:rsid w:val="00C539D2"/>
    <w:rsid w:val="00C55F7C"/>
    <w:rsid w:val="00C5785F"/>
    <w:rsid w:val="00C57A40"/>
    <w:rsid w:val="00C57D15"/>
    <w:rsid w:val="00C600A7"/>
    <w:rsid w:val="00C61A65"/>
    <w:rsid w:val="00C6273C"/>
    <w:rsid w:val="00C62BCA"/>
    <w:rsid w:val="00C64C1A"/>
    <w:rsid w:val="00C64D13"/>
    <w:rsid w:val="00C66923"/>
    <w:rsid w:val="00C676B5"/>
    <w:rsid w:val="00C67D08"/>
    <w:rsid w:val="00C71E06"/>
    <w:rsid w:val="00C72131"/>
    <w:rsid w:val="00C74C7B"/>
    <w:rsid w:val="00C75282"/>
    <w:rsid w:val="00C760F8"/>
    <w:rsid w:val="00C77F4C"/>
    <w:rsid w:val="00C805AA"/>
    <w:rsid w:val="00C8176C"/>
    <w:rsid w:val="00C82DF1"/>
    <w:rsid w:val="00C83AE7"/>
    <w:rsid w:val="00C8427C"/>
    <w:rsid w:val="00C85760"/>
    <w:rsid w:val="00C8764F"/>
    <w:rsid w:val="00C9248E"/>
    <w:rsid w:val="00C92A2B"/>
    <w:rsid w:val="00C92D06"/>
    <w:rsid w:val="00C934C0"/>
    <w:rsid w:val="00C9465A"/>
    <w:rsid w:val="00C94720"/>
    <w:rsid w:val="00C966F3"/>
    <w:rsid w:val="00CA76C0"/>
    <w:rsid w:val="00CB09E6"/>
    <w:rsid w:val="00CB25A1"/>
    <w:rsid w:val="00CB2BE1"/>
    <w:rsid w:val="00CB339C"/>
    <w:rsid w:val="00CB49BD"/>
    <w:rsid w:val="00CB4FC9"/>
    <w:rsid w:val="00CC04AE"/>
    <w:rsid w:val="00CC161A"/>
    <w:rsid w:val="00CC2D7B"/>
    <w:rsid w:val="00CC3215"/>
    <w:rsid w:val="00CC32B4"/>
    <w:rsid w:val="00CC3C35"/>
    <w:rsid w:val="00CC4C54"/>
    <w:rsid w:val="00CD074A"/>
    <w:rsid w:val="00CD0D3D"/>
    <w:rsid w:val="00CD1A5A"/>
    <w:rsid w:val="00CD1BEE"/>
    <w:rsid w:val="00CD302C"/>
    <w:rsid w:val="00CD358C"/>
    <w:rsid w:val="00CD3A39"/>
    <w:rsid w:val="00CD5E01"/>
    <w:rsid w:val="00CD64FB"/>
    <w:rsid w:val="00CD6F4E"/>
    <w:rsid w:val="00CD7D9D"/>
    <w:rsid w:val="00CD7F25"/>
    <w:rsid w:val="00CD7FFC"/>
    <w:rsid w:val="00CE0E5F"/>
    <w:rsid w:val="00CE11B0"/>
    <w:rsid w:val="00CE1618"/>
    <w:rsid w:val="00CE38FF"/>
    <w:rsid w:val="00CE3B11"/>
    <w:rsid w:val="00CE5140"/>
    <w:rsid w:val="00CE5D28"/>
    <w:rsid w:val="00CE6B17"/>
    <w:rsid w:val="00CF331B"/>
    <w:rsid w:val="00CF53BA"/>
    <w:rsid w:val="00CF5B0F"/>
    <w:rsid w:val="00D02E88"/>
    <w:rsid w:val="00D04D8D"/>
    <w:rsid w:val="00D050C3"/>
    <w:rsid w:val="00D066BE"/>
    <w:rsid w:val="00D070FD"/>
    <w:rsid w:val="00D1082F"/>
    <w:rsid w:val="00D11F60"/>
    <w:rsid w:val="00D12768"/>
    <w:rsid w:val="00D13FC8"/>
    <w:rsid w:val="00D15372"/>
    <w:rsid w:val="00D17595"/>
    <w:rsid w:val="00D22C41"/>
    <w:rsid w:val="00D25A96"/>
    <w:rsid w:val="00D304DB"/>
    <w:rsid w:val="00D305E3"/>
    <w:rsid w:val="00D30A80"/>
    <w:rsid w:val="00D42DFB"/>
    <w:rsid w:val="00D4316F"/>
    <w:rsid w:val="00D4400E"/>
    <w:rsid w:val="00D443CC"/>
    <w:rsid w:val="00D46B13"/>
    <w:rsid w:val="00D52466"/>
    <w:rsid w:val="00D5283A"/>
    <w:rsid w:val="00D55956"/>
    <w:rsid w:val="00D56212"/>
    <w:rsid w:val="00D562D1"/>
    <w:rsid w:val="00D6079A"/>
    <w:rsid w:val="00D60A84"/>
    <w:rsid w:val="00D621C9"/>
    <w:rsid w:val="00D63BDC"/>
    <w:rsid w:val="00D6441A"/>
    <w:rsid w:val="00D65112"/>
    <w:rsid w:val="00D66988"/>
    <w:rsid w:val="00D679F2"/>
    <w:rsid w:val="00D71314"/>
    <w:rsid w:val="00D715B0"/>
    <w:rsid w:val="00D7317C"/>
    <w:rsid w:val="00D7378F"/>
    <w:rsid w:val="00D741DE"/>
    <w:rsid w:val="00D7422A"/>
    <w:rsid w:val="00D7630E"/>
    <w:rsid w:val="00D77178"/>
    <w:rsid w:val="00D802C9"/>
    <w:rsid w:val="00D80ACA"/>
    <w:rsid w:val="00D80EB9"/>
    <w:rsid w:val="00D8104F"/>
    <w:rsid w:val="00D815C1"/>
    <w:rsid w:val="00D81ED1"/>
    <w:rsid w:val="00D8238D"/>
    <w:rsid w:val="00D82612"/>
    <w:rsid w:val="00D82A8A"/>
    <w:rsid w:val="00D84017"/>
    <w:rsid w:val="00D84B8F"/>
    <w:rsid w:val="00D854E6"/>
    <w:rsid w:val="00D87040"/>
    <w:rsid w:val="00D91031"/>
    <w:rsid w:val="00D91EFB"/>
    <w:rsid w:val="00D92D0C"/>
    <w:rsid w:val="00D92DE3"/>
    <w:rsid w:val="00D9463D"/>
    <w:rsid w:val="00D95ED0"/>
    <w:rsid w:val="00D967CF"/>
    <w:rsid w:val="00D97461"/>
    <w:rsid w:val="00DA0AC7"/>
    <w:rsid w:val="00DA1416"/>
    <w:rsid w:val="00DA23F7"/>
    <w:rsid w:val="00DA5503"/>
    <w:rsid w:val="00DA5575"/>
    <w:rsid w:val="00DA6E29"/>
    <w:rsid w:val="00DB06E2"/>
    <w:rsid w:val="00DB2CA7"/>
    <w:rsid w:val="00DB3689"/>
    <w:rsid w:val="00DB39A2"/>
    <w:rsid w:val="00DB4331"/>
    <w:rsid w:val="00DB4BE1"/>
    <w:rsid w:val="00DB4CFD"/>
    <w:rsid w:val="00DB53C7"/>
    <w:rsid w:val="00DB6BEA"/>
    <w:rsid w:val="00DC0397"/>
    <w:rsid w:val="00DC2C4A"/>
    <w:rsid w:val="00DC396E"/>
    <w:rsid w:val="00DC4BCC"/>
    <w:rsid w:val="00DC6860"/>
    <w:rsid w:val="00DD0C0E"/>
    <w:rsid w:val="00DD1C00"/>
    <w:rsid w:val="00DD1D6D"/>
    <w:rsid w:val="00DD3674"/>
    <w:rsid w:val="00DD554F"/>
    <w:rsid w:val="00DD5DDA"/>
    <w:rsid w:val="00DD6886"/>
    <w:rsid w:val="00DE0094"/>
    <w:rsid w:val="00DE0205"/>
    <w:rsid w:val="00DE0614"/>
    <w:rsid w:val="00DE11F2"/>
    <w:rsid w:val="00DE296E"/>
    <w:rsid w:val="00DE308F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00B0"/>
    <w:rsid w:val="00E00910"/>
    <w:rsid w:val="00E034A9"/>
    <w:rsid w:val="00E03B06"/>
    <w:rsid w:val="00E05FE9"/>
    <w:rsid w:val="00E0633D"/>
    <w:rsid w:val="00E069AB"/>
    <w:rsid w:val="00E1030C"/>
    <w:rsid w:val="00E10F2A"/>
    <w:rsid w:val="00E11F43"/>
    <w:rsid w:val="00E11FCD"/>
    <w:rsid w:val="00E15086"/>
    <w:rsid w:val="00E1599F"/>
    <w:rsid w:val="00E17F9A"/>
    <w:rsid w:val="00E20BE3"/>
    <w:rsid w:val="00E210DB"/>
    <w:rsid w:val="00E234CD"/>
    <w:rsid w:val="00E24214"/>
    <w:rsid w:val="00E24D5B"/>
    <w:rsid w:val="00E24D7F"/>
    <w:rsid w:val="00E24FBD"/>
    <w:rsid w:val="00E26477"/>
    <w:rsid w:val="00E26E4F"/>
    <w:rsid w:val="00E2778D"/>
    <w:rsid w:val="00E3479A"/>
    <w:rsid w:val="00E35884"/>
    <w:rsid w:val="00E37001"/>
    <w:rsid w:val="00E374C2"/>
    <w:rsid w:val="00E40F0D"/>
    <w:rsid w:val="00E428FA"/>
    <w:rsid w:val="00E4306F"/>
    <w:rsid w:val="00E46361"/>
    <w:rsid w:val="00E46780"/>
    <w:rsid w:val="00E46E2B"/>
    <w:rsid w:val="00E46FAB"/>
    <w:rsid w:val="00E46FFA"/>
    <w:rsid w:val="00E47FD1"/>
    <w:rsid w:val="00E505D4"/>
    <w:rsid w:val="00E516D7"/>
    <w:rsid w:val="00E51A35"/>
    <w:rsid w:val="00E54ED8"/>
    <w:rsid w:val="00E557A7"/>
    <w:rsid w:val="00E56A20"/>
    <w:rsid w:val="00E5706F"/>
    <w:rsid w:val="00E6012D"/>
    <w:rsid w:val="00E60E83"/>
    <w:rsid w:val="00E67BA3"/>
    <w:rsid w:val="00E70985"/>
    <w:rsid w:val="00E72A52"/>
    <w:rsid w:val="00E73166"/>
    <w:rsid w:val="00E7476E"/>
    <w:rsid w:val="00E755A3"/>
    <w:rsid w:val="00E75EBC"/>
    <w:rsid w:val="00E774FC"/>
    <w:rsid w:val="00E777E5"/>
    <w:rsid w:val="00E77B7D"/>
    <w:rsid w:val="00E820DB"/>
    <w:rsid w:val="00E82A81"/>
    <w:rsid w:val="00E82FC5"/>
    <w:rsid w:val="00E83AAE"/>
    <w:rsid w:val="00E83F6D"/>
    <w:rsid w:val="00E87602"/>
    <w:rsid w:val="00E91CD8"/>
    <w:rsid w:val="00E94409"/>
    <w:rsid w:val="00E95548"/>
    <w:rsid w:val="00E95BD8"/>
    <w:rsid w:val="00EA0303"/>
    <w:rsid w:val="00EA0AED"/>
    <w:rsid w:val="00EA0D75"/>
    <w:rsid w:val="00EA186A"/>
    <w:rsid w:val="00EA2D39"/>
    <w:rsid w:val="00EA2F95"/>
    <w:rsid w:val="00EA3B6E"/>
    <w:rsid w:val="00EA4B85"/>
    <w:rsid w:val="00EA6D8D"/>
    <w:rsid w:val="00EA76C5"/>
    <w:rsid w:val="00EB2254"/>
    <w:rsid w:val="00EB35CA"/>
    <w:rsid w:val="00EB3ADD"/>
    <w:rsid w:val="00EB4607"/>
    <w:rsid w:val="00EB62E4"/>
    <w:rsid w:val="00EB692C"/>
    <w:rsid w:val="00EC0058"/>
    <w:rsid w:val="00EC05B6"/>
    <w:rsid w:val="00EC1C5E"/>
    <w:rsid w:val="00EC2747"/>
    <w:rsid w:val="00EC47FD"/>
    <w:rsid w:val="00EC650C"/>
    <w:rsid w:val="00EC6A27"/>
    <w:rsid w:val="00EC6DC4"/>
    <w:rsid w:val="00EC6EA9"/>
    <w:rsid w:val="00EC7EC9"/>
    <w:rsid w:val="00EC7F26"/>
    <w:rsid w:val="00ED1B43"/>
    <w:rsid w:val="00ED1EE0"/>
    <w:rsid w:val="00ED359C"/>
    <w:rsid w:val="00ED3690"/>
    <w:rsid w:val="00ED47B5"/>
    <w:rsid w:val="00ED534A"/>
    <w:rsid w:val="00ED5967"/>
    <w:rsid w:val="00ED6D32"/>
    <w:rsid w:val="00ED70AC"/>
    <w:rsid w:val="00EE5E67"/>
    <w:rsid w:val="00EE612D"/>
    <w:rsid w:val="00EE614D"/>
    <w:rsid w:val="00EE698C"/>
    <w:rsid w:val="00EF364A"/>
    <w:rsid w:val="00EF3A4F"/>
    <w:rsid w:val="00EF7681"/>
    <w:rsid w:val="00EF7D06"/>
    <w:rsid w:val="00F00AD2"/>
    <w:rsid w:val="00F00BFC"/>
    <w:rsid w:val="00F026F0"/>
    <w:rsid w:val="00F031BA"/>
    <w:rsid w:val="00F03724"/>
    <w:rsid w:val="00F04D13"/>
    <w:rsid w:val="00F10841"/>
    <w:rsid w:val="00F11595"/>
    <w:rsid w:val="00F115B8"/>
    <w:rsid w:val="00F12B76"/>
    <w:rsid w:val="00F13273"/>
    <w:rsid w:val="00F14262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27C2B"/>
    <w:rsid w:val="00F3030F"/>
    <w:rsid w:val="00F30897"/>
    <w:rsid w:val="00F32697"/>
    <w:rsid w:val="00F32AF3"/>
    <w:rsid w:val="00F3513E"/>
    <w:rsid w:val="00F35956"/>
    <w:rsid w:val="00F36B81"/>
    <w:rsid w:val="00F37195"/>
    <w:rsid w:val="00F37B69"/>
    <w:rsid w:val="00F37D21"/>
    <w:rsid w:val="00F40CB8"/>
    <w:rsid w:val="00F40DBB"/>
    <w:rsid w:val="00F410C3"/>
    <w:rsid w:val="00F42922"/>
    <w:rsid w:val="00F42C77"/>
    <w:rsid w:val="00F43D6F"/>
    <w:rsid w:val="00F4521C"/>
    <w:rsid w:val="00F45390"/>
    <w:rsid w:val="00F45E03"/>
    <w:rsid w:val="00F46ACA"/>
    <w:rsid w:val="00F504C5"/>
    <w:rsid w:val="00F530D8"/>
    <w:rsid w:val="00F54C38"/>
    <w:rsid w:val="00F54F98"/>
    <w:rsid w:val="00F561C2"/>
    <w:rsid w:val="00F56314"/>
    <w:rsid w:val="00F57507"/>
    <w:rsid w:val="00F604B3"/>
    <w:rsid w:val="00F6455E"/>
    <w:rsid w:val="00F64AB7"/>
    <w:rsid w:val="00F65400"/>
    <w:rsid w:val="00F66237"/>
    <w:rsid w:val="00F74409"/>
    <w:rsid w:val="00F7516F"/>
    <w:rsid w:val="00F76B70"/>
    <w:rsid w:val="00F76ED8"/>
    <w:rsid w:val="00F77B13"/>
    <w:rsid w:val="00F8211D"/>
    <w:rsid w:val="00F82608"/>
    <w:rsid w:val="00F84B20"/>
    <w:rsid w:val="00F84E4D"/>
    <w:rsid w:val="00F84F0A"/>
    <w:rsid w:val="00F851C6"/>
    <w:rsid w:val="00F8543E"/>
    <w:rsid w:val="00F8609A"/>
    <w:rsid w:val="00F919A2"/>
    <w:rsid w:val="00F94217"/>
    <w:rsid w:val="00F955F6"/>
    <w:rsid w:val="00F95675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B6AFC"/>
    <w:rsid w:val="00FC24E7"/>
    <w:rsid w:val="00FC54F0"/>
    <w:rsid w:val="00FC7BD5"/>
    <w:rsid w:val="00FD0445"/>
    <w:rsid w:val="00FD229E"/>
    <w:rsid w:val="00FD443F"/>
    <w:rsid w:val="00FD4494"/>
    <w:rsid w:val="00FD5752"/>
    <w:rsid w:val="00FD6BCA"/>
    <w:rsid w:val="00FD6C8B"/>
    <w:rsid w:val="00FD794E"/>
    <w:rsid w:val="00FE0FFA"/>
    <w:rsid w:val="00FE2086"/>
    <w:rsid w:val="00FE218C"/>
    <w:rsid w:val="00FE3BFB"/>
    <w:rsid w:val="00FE40D1"/>
    <w:rsid w:val="00FE4171"/>
    <w:rsid w:val="00FE4CC6"/>
    <w:rsid w:val="00FE55AF"/>
    <w:rsid w:val="00FE58CE"/>
    <w:rsid w:val="00FE78F0"/>
    <w:rsid w:val="00FF0452"/>
    <w:rsid w:val="00FF0666"/>
    <w:rsid w:val="00FF4053"/>
    <w:rsid w:val="00FF5425"/>
    <w:rsid w:val="00FF5E81"/>
    <w:rsid w:val="00FF6130"/>
    <w:rsid w:val="00FF72E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  <w:style w:type="character" w:customStyle="1" w:styleId="af4">
    <w:name w:val="Цветовое выделение"/>
    <w:rsid w:val="00290D3B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4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703E-2"/>
          <c:y val="2.9729729729729839E-2"/>
          <c:w val="0.68662107663631655"/>
          <c:h val="0.764864864864864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128032333625441E-3"/>
                  <c:y val="2.1236762052957995E-2"/>
                </c:manualLayout>
              </c:layout>
              <c:showVal val="1"/>
            </c:dLbl>
            <c:dLbl>
              <c:idx val="1"/>
              <c:layout>
                <c:manualLayout>
                  <c:x val="6.5734859493194716E-3"/>
                  <c:y val="-5.3443232889027123E-3"/>
                </c:manualLayout>
              </c:layout>
              <c:showVal val="1"/>
            </c:dLbl>
            <c:dLbl>
              <c:idx val="2"/>
              <c:layout>
                <c:manualLayout>
                  <c:x val="4.8596010045545901E-3"/>
                  <c:y val="-1.4255762189347576E-2"/>
                </c:manualLayout>
              </c:layout>
              <c:showVal val="1"/>
            </c:dLbl>
            <c:dLbl>
              <c:idx val="3"/>
              <c:layout>
                <c:manualLayout>
                  <c:x val="1.0986550286439195E-2"/>
                  <c:y val="-1.1870322647263737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2019 год - факт</c:v>
                </c:pt>
                <c:pt idx="1">
                  <c:v>2020 год - утвержденный</c:v>
                </c:pt>
                <c:pt idx="2">
                  <c:v>2020 год - уточненный план</c:v>
                </c:pt>
                <c:pt idx="3">
                  <c:v>2021 год -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318.8</c:v>
                </c:pt>
                <c:pt idx="1">
                  <c:v>309.39999999999969</c:v>
                </c:pt>
                <c:pt idx="2">
                  <c:v>309.39999999999969</c:v>
                </c:pt>
                <c:pt idx="3">
                  <c:v>322.5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35506293908928E-2"/>
                  <c:y val="2.6188481750559198E-2"/>
                </c:manualLayout>
              </c:layout>
              <c:showVal val="1"/>
            </c:dLbl>
            <c:dLbl>
              <c:idx val="1"/>
              <c:layout>
                <c:manualLayout>
                  <c:x val="5.6930875541125314E-3"/>
                  <c:y val="1.3338030587740276E-2"/>
                </c:manualLayout>
              </c:layout>
              <c:showVal val="1"/>
            </c:dLbl>
            <c:dLbl>
              <c:idx val="2"/>
              <c:layout>
                <c:manualLayout>
                  <c:x val="1.2699561097434203E-2"/>
                  <c:y val="2.4018118296818249E-2"/>
                </c:manualLayout>
              </c:layout>
              <c:showVal val="1"/>
            </c:dLbl>
            <c:dLbl>
              <c:idx val="3"/>
              <c:layout>
                <c:manualLayout>
                  <c:x val="1.0985821841630982E-2"/>
                  <c:y val="6.2140147886207905E-3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2019 год - факт</c:v>
                </c:pt>
                <c:pt idx="1">
                  <c:v>2020 год - утвержденный</c:v>
                </c:pt>
                <c:pt idx="2">
                  <c:v>2020 год - уточненный план</c:v>
                </c:pt>
                <c:pt idx="3">
                  <c:v>2021 год - прогноз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9.1</c:v>
                </c:pt>
                <c:pt idx="2">
                  <c:v>9.7000000000000011</c:v>
                </c:pt>
                <c:pt idx="3">
                  <c:v>11.1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748087918168477E-2"/>
                  <c:y val="5.4688007296722994E-3"/>
                </c:manualLayout>
              </c:layout>
              <c:showVal val="1"/>
            </c:dLbl>
            <c:dLbl>
              <c:idx val="1"/>
              <c:layout>
                <c:manualLayout>
                  <c:x val="-7.8190297878655748E-3"/>
                  <c:y val="1.0527551804325274E-2"/>
                </c:manualLayout>
              </c:layout>
              <c:showVal val="1"/>
            </c:dLbl>
            <c:dLbl>
              <c:idx val="2"/>
              <c:layout>
                <c:manualLayout>
                  <c:x val="1.4520319889018807E-2"/>
                  <c:y val="-8.8175674369833455E-3"/>
                </c:manualLayout>
              </c:layout>
              <c:showVal val="1"/>
            </c:dLbl>
            <c:dLbl>
              <c:idx val="3"/>
              <c:layout>
                <c:manualLayout>
                  <c:x val="8.1352716181294204E-3"/>
                  <c:y val="-1.1239727286833173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2019 год - факт</c:v>
                </c:pt>
                <c:pt idx="1">
                  <c:v>2020 год - утвержденный</c:v>
                </c:pt>
                <c:pt idx="2">
                  <c:v>2020 год - уточненный план</c:v>
                </c:pt>
                <c:pt idx="3">
                  <c:v>2021 год - прогноз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944.7</c:v>
                </c:pt>
                <c:pt idx="1">
                  <c:v>828.2</c:v>
                </c:pt>
                <c:pt idx="2">
                  <c:v>1017.8</c:v>
                </c:pt>
                <c:pt idx="3">
                  <c:v>908.6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203578752"/>
        <c:axId val="206783232"/>
        <c:axId val="0"/>
      </c:bar3DChart>
      <c:catAx>
        <c:axId val="20357875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6783232"/>
        <c:crosses val="autoZero"/>
        <c:auto val="1"/>
        <c:lblAlgn val="ctr"/>
        <c:lblOffset val="100"/>
        <c:tickLblSkip val="1"/>
        <c:tickMarkSkip val="1"/>
      </c:catAx>
      <c:valAx>
        <c:axId val="20678323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578752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8387620206117559"/>
          <c:y val="7.8073448346122884E-2"/>
          <c:w val="0.18361705423943189"/>
          <c:h val="0.75002843701340227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035219200997523E-2"/>
          <c:y val="6.0044967696022772E-2"/>
          <c:w val="0.83086917020822493"/>
          <c:h val="0.76484566392557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1.1540768294086755E-2"/>
                  <c:y val="-3.5108028957425506E-2"/>
                </c:manualLayout>
              </c:layout>
              <c:showVal val="1"/>
            </c:dLbl>
            <c:dLbl>
              <c:idx val="2"/>
              <c:layout>
                <c:manualLayout>
                  <c:x val="-1.7252413469807586E-2"/>
                  <c:y val="5.5375033983144518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5"/>
              <c:layout>
                <c:manualLayout>
                  <c:x val="-5.7703841470433505E-3"/>
                  <c:y val="-3.510802895742550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7.6</c:v>
                </c:pt>
                <c:pt idx="1">
                  <c:v>27.9</c:v>
                </c:pt>
                <c:pt idx="2">
                  <c:v>76.900000000000006</c:v>
                </c:pt>
                <c:pt idx="3">
                  <c:v>3.4</c:v>
                </c:pt>
                <c:pt idx="4" formatCode="0.0">
                  <c:v>4.3</c:v>
                </c:pt>
                <c:pt idx="5" formatCode="0.0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2"/>
              <c:layout>
                <c:manualLayout>
                  <c:x val="-2.0409633897984602E-3"/>
                  <c:y val="9.1112308295085726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5.5</c:v>
                </c:pt>
                <c:pt idx="1">
                  <c:v>28.8</c:v>
                </c:pt>
                <c:pt idx="2">
                  <c:v>78.599999999999994</c:v>
                </c:pt>
                <c:pt idx="3">
                  <c:v>2.7</c:v>
                </c:pt>
                <c:pt idx="4">
                  <c:v>0</c:v>
                </c:pt>
                <c:pt idx="5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dLbls>
            <c:dLbl>
              <c:idx val="0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0061761210966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8904323284767731E-2"/>
                </c:manualLayout>
              </c:layout>
              <c:showVal val="1"/>
            </c:dLbl>
            <c:dLbl>
              <c:idx val="3"/>
              <c:layout>
                <c:manualLayout>
                  <c:x val="1.9234613823477741E-3"/>
                  <c:y val="-3.780864656953535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5030880605483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320988179375415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6.1</c:v>
                </c:pt>
                <c:pt idx="1">
                  <c:v>30.7</c:v>
                </c:pt>
                <c:pt idx="2">
                  <c:v>86.2</c:v>
                </c:pt>
                <c:pt idx="3">
                  <c:v>1.7</c:v>
                </c:pt>
                <c:pt idx="4">
                  <c:v>0.60000000000000064</c:v>
                </c:pt>
                <c:pt idx="5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 - прогноз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5.8</c:v>
                </c:pt>
                <c:pt idx="1">
                  <c:v>30.5</c:v>
                </c:pt>
                <c:pt idx="2">
                  <c:v>80.2</c:v>
                </c:pt>
                <c:pt idx="3">
                  <c:v>2.7</c:v>
                </c:pt>
                <c:pt idx="4">
                  <c:v>0</c:v>
                </c:pt>
                <c:pt idx="5" formatCode="0.0">
                  <c:v>3</c:v>
                </c:pt>
              </c:numCache>
            </c:numRef>
          </c:val>
        </c:ser>
        <c:gapWidth val="49"/>
        <c:axId val="204142080"/>
        <c:axId val="204143616"/>
      </c:barChart>
      <c:catAx>
        <c:axId val="204142080"/>
        <c:scaling>
          <c:orientation val="minMax"/>
        </c:scaling>
        <c:axPos val="b"/>
        <c:numFmt formatCode="General" sourceLinked="1"/>
        <c:majorTickMark val="none"/>
        <c:tickLblPos val="nextTo"/>
        <c:spPr>
          <a:ln cap="sq"/>
          <a:effectLst>
            <a:outerShdw blurRad="50800" dist="50800" dir="5400000" algn="ctr" rotWithShape="0">
              <a:srgbClr val="000000">
                <a:alpha val="85000"/>
              </a:srgbClr>
            </a:outerShdw>
          </a:effectLst>
        </c:spPr>
        <c:txPr>
          <a:bodyPr rot="0" vert="horz" anchor="ctr" anchorCtr="1"/>
          <a:lstStyle/>
          <a:p>
            <a:pPr>
              <a:defRPr sz="900" strike="noStrike" kern="100" baseline="0"/>
            </a:pPr>
            <a:endParaRPr lang="ru-RU"/>
          </a:p>
        </c:txPr>
        <c:crossAx val="204143616"/>
        <c:crosses val="autoZero"/>
        <c:auto val="1"/>
        <c:lblAlgn val="ctr"/>
        <c:lblOffset val="100"/>
      </c:catAx>
      <c:valAx>
        <c:axId val="20414361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4142080"/>
        <c:crosses val="autoZero"/>
        <c:crossBetween val="midCat"/>
      </c:valAx>
      <c:spPr>
        <a:solidFill>
          <a:sysClr val="window" lastClr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3442810945584225"/>
          <c:y val="2.4647044747547257E-2"/>
          <c:w val="0.2635402350074163"/>
          <c:h val="0.67062959914313791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1049966583788646"/>
          <c:y val="0.26994933432763796"/>
          <c:w val="0.57815434424887835"/>
          <c:h val="0.49640907698413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BBB59">
                  <a:lumMod val="75000"/>
                </a:srgbClr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000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61634764422791"/>
                  <c:y val="-8.367854183927106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728952578515612E-2"/>
                  <c:y val="-5.471181314825649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8.9219556291783991E-2"/>
                  <c:y val="-3.977043445716624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4.2790133917090772E-2"/>
                  <c:y val="6.949136485722384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7.0793822761168829E-2"/>
                  <c:y val="5.099789781224608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9.0838050931522068E-3"/>
                  <c:y val="-7.650273224043717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3.0782333439216842E-2"/>
                  <c:y val="-8.44105454411486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029"/>
                  <c:y val="-0.1007642506225189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4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Обеспечение питанием обучающихся </c:v>
                </c:pt>
                <c:pt idx="3">
                  <c:v>Компенсация за присмотр и уход за ребенком </c:v>
                </c:pt>
                <c:pt idx="4">
                  <c:v>Выплаты приемной семье  на содержание подопечных детей</c:v>
                </c:pt>
                <c:pt idx="5">
                  <c:v>Вознаграждение приемного родителя</c:v>
                </c:pt>
                <c:pt idx="6">
                  <c:v>Выплаты семьям опекунов на содержание подопечных детей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 formatCode="#,##0.0">
                  <c:v>1962.8</c:v>
                </c:pt>
                <c:pt idx="1">
                  <c:v>1239.3</c:v>
                </c:pt>
                <c:pt idx="2">
                  <c:v>3780.4</c:v>
                </c:pt>
                <c:pt idx="3">
                  <c:v>12830.7</c:v>
                </c:pt>
                <c:pt idx="4">
                  <c:v>6698.6</c:v>
                </c:pt>
                <c:pt idx="5">
                  <c:v>3673.4</c:v>
                </c:pt>
                <c:pt idx="6">
                  <c:v>7553.3</c:v>
                </c:pt>
              </c:numCache>
            </c:numRef>
          </c:val>
        </c:ser>
      </c:pie3DChart>
      <c:spPr>
        <a:noFill/>
        <a:ln w="2151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90"/>
      <c:perspective val="0"/>
    </c:view3D>
    <c:plotArea>
      <c:layout>
        <c:manualLayout>
          <c:layoutTarget val="inner"/>
          <c:xMode val="edge"/>
          <c:yMode val="edge"/>
          <c:x val="1.7623123835059829E-4"/>
          <c:y val="0.16874723399318331"/>
          <c:w val="0.77091597661371913"/>
          <c:h val="0.666191046044133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416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E73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21C5FF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725173842946273"/>
                  <c:y val="-0.1497414339166474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5.8181188359934681E-2"/>
                  <c:y val="-0.1515795126962637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4.696028226343428E-2"/>
                  <c:y val="0.2876969888068542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8.4081448417674065E-2"/>
                  <c:y val="-0.1198892960162159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40990308903694889"/>
                  <c:y val="-0.1411543030805359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624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114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029"/>
                  <c:y val="-0.1007642506225189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4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4795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63744.5</c:v>
                </c:pt>
                <c:pt idx="1">
                  <c:v>2000</c:v>
                </c:pt>
                <c:pt idx="2">
                  <c:v>3009</c:v>
                </c:pt>
              </c:numCache>
            </c:numRef>
          </c:val>
        </c:ser>
      </c:pie3DChart>
      <c:spPr>
        <a:noFill/>
        <a:ln w="1879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rotY val="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1094494357175338E-4"/>
          <c:w val="0.72988079615048518"/>
          <c:h val="0.7831009778173155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2019 год факт.</c:v>
                </c:pt>
                <c:pt idx="1">
                  <c:v>2020 год утвер.</c:v>
                </c:pt>
                <c:pt idx="2">
                  <c:v>2020 год уточн.</c:v>
                </c:pt>
                <c:pt idx="3">
                  <c:v>2021 год план</c:v>
                </c:pt>
                <c:pt idx="4">
                  <c:v>2022 год план</c:v>
                </c:pt>
                <c:pt idx="5">
                  <c:v>2023 год план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5729.3</c:v>
                </c:pt>
                <c:pt idx="1">
                  <c:v>5479</c:v>
                </c:pt>
                <c:pt idx="2">
                  <c:v>5479</c:v>
                </c:pt>
                <c:pt idx="3">
                  <c:v>5695</c:v>
                </c:pt>
                <c:pt idx="4">
                  <c:v>5695</c:v>
                </c:pt>
                <c:pt idx="5">
                  <c:v>6597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2019 год факт.</c:v>
                </c:pt>
                <c:pt idx="1">
                  <c:v>2020 год утвер.</c:v>
                </c:pt>
                <c:pt idx="2">
                  <c:v>2020 год уточн.</c:v>
                </c:pt>
                <c:pt idx="3">
                  <c:v>2021 год план</c:v>
                </c:pt>
                <c:pt idx="4">
                  <c:v>2022 год план</c:v>
                </c:pt>
                <c:pt idx="5">
                  <c:v>2023 год план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515.9</c:v>
                </c:pt>
                <c:pt idx="1">
                  <c:v>446</c:v>
                </c:pt>
                <c:pt idx="2">
                  <c:v>446</c:v>
                </c:pt>
                <c:pt idx="3">
                  <c:v>643</c:v>
                </c:pt>
                <c:pt idx="4">
                  <c:v>643</c:v>
                </c:pt>
                <c:pt idx="5">
                  <c:v>643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2019 год факт.</c:v>
                </c:pt>
                <c:pt idx="1">
                  <c:v>2020 год утвер.</c:v>
                </c:pt>
                <c:pt idx="2">
                  <c:v>2020 год уточн.</c:v>
                </c:pt>
                <c:pt idx="3">
                  <c:v>2021 год план</c:v>
                </c:pt>
                <c:pt idx="4">
                  <c:v>2022 год план</c:v>
                </c:pt>
                <c:pt idx="5">
                  <c:v>2023 год план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>
                  <c:v>8887.5</c:v>
                </c:pt>
                <c:pt idx="1">
                  <c:v>2628</c:v>
                </c:pt>
                <c:pt idx="2">
                  <c:v>2628</c:v>
                </c:pt>
                <c:pt idx="3">
                  <c:v>3205</c:v>
                </c:pt>
                <c:pt idx="4">
                  <c:v>3383</c:v>
                </c:pt>
                <c:pt idx="5">
                  <c:v>3905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-4.1254527440757457E-2"/>
                </c:manualLayout>
              </c:layout>
              <c:showVal val="1"/>
            </c:dLbl>
            <c:dLbl>
              <c:idx val="4"/>
              <c:layout>
                <c:manualLayout>
                  <c:x val="3.9682539682539802E-3"/>
                  <c:y val="-4.44279526285081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774803004009272E-2"/>
                </c:manualLayout>
              </c:layout>
              <c:showVal val="1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2019 год факт.</c:v>
                </c:pt>
                <c:pt idx="1">
                  <c:v>2020 год утвер.</c:v>
                </c:pt>
                <c:pt idx="2">
                  <c:v>2020 год уточн.</c:v>
                </c:pt>
                <c:pt idx="3">
                  <c:v>2021 год план</c:v>
                </c:pt>
                <c:pt idx="4">
                  <c:v>2022 год план</c:v>
                </c:pt>
                <c:pt idx="5">
                  <c:v>2023 год план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>
                  <c:v>3458.9</c:v>
                </c:pt>
                <c:pt idx="1">
                  <c:v>505</c:v>
                </c:pt>
                <c:pt idx="2">
                  <c:v>505</c:v>
                </c:pt>
                <c:pt idx="3">
                  <c:v>1604</c:v>
                </c:pt>
                <c:pt idx="4">
                  <c:v>1604</c:v>
                </c:pt>
                <c:pt idx="5">
                  <c:v>1604</c:v>
                </c:pt>
              </c:numCache>
            </c:numRef>
          </c:val>
        </c:ser>
        <c:dLbls>
          <c:showVal val="1"/>
        </c:dLbls>
        <c:gapDepth val="0"/>
        <c:shape val="box"/>
        <c:axId val="160960896"/>
        <c:axId val="160962432"/>
        <c:axId val="0"/>
      </c:bar3DChart>
      <c:catAx>
        <c:axId val="160960896"/>
        <c:scaling>
          <c:orientation val="minMax"/>
        </c:scaling>
        <c:axPos val="b"/>
        <c:numFmt formatCode="General" sourceLinked="1"/>
        <c:majorTickMark val="cross"/>
        <c:tickLblPos val="low"/>
        <c:spPr>
          <a:ln w="3184" cap="rnd">
            <a:solidFill>
              <a:srgbClr val="000000"/>
            </a:solidFill>
            <a:prstDash val="solid"/>
            <a:miter lim="800000"/>
            <a:headEnd type="triangle"/>
            <a:tailEnd type="triangle" w="med" len="med"/>
          </a:ln>
        </c:spPr>
        <c:txPr>
          <a:bodyPr rot="0" vert="horz" anchor="t" anchorCtr="0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962432"/>
        <c:crosses val="autoZero"/>
        <c:auto val="1"/>
        <c:lblAlgn val="ctr"/>
        <c:lblOffset val="100"/>
        <c:tickLblSkip val="1"/>
        <c:tickMarkSkip val="1"/>
      </c:catAx>
      <c:valAx>
        <c:axId val="160962432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one"/>
        <c:crossAx val="160960896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70453028472999457"/>
          <c:y val="4.2588154741526892E-2"/>
          <c:w val="0.24320014865480671"/>
          <c:h val="0.86727061695633834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1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896E-2"/>
          <c:y val="3.614457831325301E-2"/>
          <c:w val="0.72656944799588363"/>
          <c:h val="0.864457831325301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45041758244012E-3"/>
                  <c:y val="-1.9944904979948223E-2"/>
                </c:manualLayout>
              </c:layout>
              <c:showVal val="1"/>
            </c:dLbl>
            <c:dLbl>
              <c:idx val="1"/>
              <c:layout>
                <c:manualLayout>
                  <c:x val="-2.2963124560718001E-3"/>
                  <c:y val="-1.3311246144508076E-2"/>
                </c:manualLayout>
              </c:layout>
              <c:showVal val="1"/>
            </c:dLbl>
            <c:dLbl>
              <c:idx val="2"/>
              <c:layout>
                <c:manualLayout>
                  <c:x val="-2.5695171476694859E-3"/>
                  <c:y val="-2.0453777258813408E-2"/>
                </c:manualLayout>
              </c:layout>
              <c:showVal val="1"/>
            </c:dLbl>
            <c:dLbl>
              <c:idx val="3"/>
              <c:layout>
                <c:manualLayout>
                  <c:x val="-2.8425678936882274E-3"/>
                  <c:y val="-7.952121778479889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г. уточн.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55.7</c:v>
                </c:pt>
                <c:pt idx="2">
                  <c:v>67.599999999999994</c:v>
                </c:pt>
                <c:pt idx="3" formatCode="0.0">
                  <c:v>67.7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683561447977536E-3"/>
                  <c:y val="-6.1156905918712534E-3"/>
                </c:manualLayout>
              </c:layout>
              <c:showVal val="1"/>
            </c:dLbl>
            <c:dLbl>
              <c:idx val="1"/>
              <c:layout>
                <c:manualLayout>
                  <c:x val="9.0876887666329204E-3"/>
                  <c:y val="-1.8231845769685888E-2"/>
                </c:manualLayout>
              </c:layout>
              <c:showVal val="1"/>
            </c:dLbl>
            <c:dLbl>
              <c:idx val="2"/>
              <c:layout>
                <c:manualLayout>
                  <c:x val="5.8295633937486694E-3"/>
                  <c:y val="-1.6847633998833773E-2"/>
                </c:manualLayout>
              </c:layout>
              <c:showVal val="1"/>
            </c:dLbl>
            <c:dLbl>
              <c:idx val="3"/>
              <c:layout>
                <c:manualLayout>
                  <c:x val="8.5414333290166726E-3"/>
                  <c:y val="-1.1443758445679854E-2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г. уточн.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513.1</c:v>
                </c:pt>
                <c:pt idx="1">
                  <c:v>464.8</c:v>
                </c:pt>
                <c:pt idx="2">
                  <c:v>423.9</c:v>
                </c:pt>
                <c:pt idx="3" formatCode="General">
                  <c:v>461.5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53100748645602E-2"/>
                  <c:y val="1.0381664834327529E-2"/>
                </c:manualLayout>
              </c:layout>
              <c:showVal val="1"/>
            </c:dLbl>
            <c:dLbl>
              <c:idx val="1"/>
              <c:layout>
                <c:manualLayout>
                  <c:x val="1.9924826122029962E-2"/>
                  <c:y val="1.3460496703055153E-3"/>
                </c:manualLayout>
              </c:layout>
              <c:showVal val="1"/>
            </c:dLbl>
            <c:dLbl>
              <c:idx val="2"/>
              <c:layout>
                <c:manualLayout>
                  <c:x val="2.1144158743865195E-2"/>
                  <c:y val="-1.2449573657690761E-3"/>
                </c:manualLayout>
              </c:layout>
              <c:showVal val="1"/>
            </c:dLbl>
            <c:dLbl>
              <c:idx val="3"/>
              <c:layout>
                <c:manualLayout>
                  <c:x val="2.6841103305998832E-2"/>
                  <c:y val="2.8189281893674992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г. уточн.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352.1</c:v>
                </c:pt>
                <c:pt idx="1">
                  <c:v>383.5</c:v>
                </c:pt>
                <c:pt idx="2">
                  <c:v>343.2</c:v>
                </c:pt>
                <c:pt idx="3" formatCode="General">
                  <c:v>314.39999999999969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481666172945609E-3"/>
                  <c:y val="-1.8536011804159741E-3"/>
                </c:manualLayout>
              </c:layout>
              <c:showVal val="1"/>
            </c:dLbl>
            <c:dLbl>
              <c:idx val="1"/>
              <c:layout>
                <c:manualLayout>
                  <c:x val="4.3320134284477105E-3"/>
                  <c:y val="-1.0802444050851989E-2"/>
                </c:manualLayout>
              </c:layout>
              <c:showVal val="1"/>
            </c:dLbl>
            <c:dLbl>
              <c:idx val="2"/>
              <c:layout>
                <c:manualLayout>
                  <c:x val="8.5364206771484947E-3"/>
                  <c:y val="-7.790395858080979E-3"/>
                </c:manualLayout>
              </c:layout>
              <c:showVal val="1"/>
            </c:dLbl>
            <c:dLbl>
              <c:idx val="3"/>
              <c:layout>
                <c:manualLayout>
                  <c:x val="3.7856040452523038E-3"/>
                  <c:y val="4.257796913003402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г. уточн.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85.7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4.5999999999999996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660066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068136906073538E-2"/>
                  <c:y val="-6.3489077327254558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2020 г. уточн.</c:v>
                </c:pt>
                <c:pt idx="1">
                  <c:v>2021г.</c:v>
                </c:pt>
                <c:pt idx="2">
                  <c:v>2022г.</c:v>
                </c:pt>
                <c:pt idx="3">
                  <c:v>2023г.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160995968"/>
        <c:axId val="161010048"/>
        <c:axId val="0"/>
      </c:bar3DChart>
      <c:catAx>
        <c:axId val="160995968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010048"/>
        <c:crosses val="autoZero"/>
        <c:auto val="1"/>
        <c:lblAlgn val="ctr"/>
        <c:lblOffset val="100"/>
        <c:tickLblSkip val="1"/>
        <c:tickMarkSkip val="1"/>
      </c:catAx>
      <c:valAx>
        <c:axId val="161010048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995968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9402985074626853"/>
          <c:y val="0.12951807228915663"/>
          <c:w val="0.18059701492537344"/>
          <c:h val="0.76506024096385561"/>
        </c:manualLayout>
      </c:layout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74"/>
      <c:rotY val="2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8957E-2"/>
          <c:y val="1.4117647058823452E-2"/>
          <c:w val="0.72871809280240085"/>
          <c:h val="0.84171122488684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26744707266856E-3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3153695953397637E-2"/>
                  <c:y val="-1.4950616256398724E-3"/>
                </c:manualLayout>
              </c:layout>
              <c:showVal val="1"/>
            </c:dLbl>
            <c:dLbl>
              <c:idx val="2"/>
              <c:layout>
                <c:manualLayout>
                  <c:x val="-1.7678747927870418E-2"/>
                  <c:y val="1.1604303519287297E-3"/>
                </c:manualLayout>
              </c:layout>
              <c:showVal val="1"/>
            </c:dLbl>
            <c:dLbl>
              <c:idx val="3"/>
              <c:layout>
                <c:manualLayout>
                  <c:x val="-1.2193210122143069E-2"/>
                  <c:y val="-3.0185717091375189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66.900000000000006</c:v>
                </c:pt>
                <c:pt idx="1">
                  <c:v>414.3</c:v>
                </c:pt>
                <c:pt idx="2">
                  <c:v>342.4</c:v>
                </c:pt>
                <c:pt idx="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5632906047331E-2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0875909341025126E-2"/>
                  <c:y val="-1.5535775419377022E-3"/>
                </c:manualLayout>
              </c:layout>
              <c:showVal val="1"/>
            </c:dLbl>
            <c:dLbl>
              <c:idx val="2"/>
              <c:layout>
                <c:manualLayout>
                  <c:x val="1.8271780240391101E-2"/>
                  <c:y val="-3.2565199005788026E-2"/>
                </c:manualLayout>
              </c:layout>
              <c:showVal val="1"/>
            </c:dLbl>
            <c:dLbl>
              <c:idx val="3"/>
              <c:layout>
                <c:manualLayout>
                  <c:x val="1.2174524480181251E-2"/>
                  <c:y val="-2.6022324297072408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66.900000000000006</c:v>
                </c:pt>
                <c:pt idx="1">
                  <c:v>513.1</c:v>
                </c:pt>
                <c:pt idx="2">
                  <c:v>352.1</c:v>
                </c:pt>
                <c:pt idx="3">
                  <c:v>85.7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911791908049982E-2"/>
                  <c:y val="-2.4319013295716289E-2"/>
                </c:manualLayout>
              </c:layout>
              <c:showVal val="1"/>
            </c:dLbl>
            <c:dLbl>
              <c:idx val="1"/>
              <c:layout>
                <c:manualLayout>
                  <c:x val="4.1653345370492381E-2"/>
                  <c:y val="-8.3386676616472764E-4"/>
                </c:manualLayout>
              </c:layout>
              <c:showVal val="1"/>
            </c:dLbl>
            <c:dLbl>
              <c:idx val="2"/>
              <c:layout>
                <c:manualLayout>
                  <c:x val="7.2364290105922408E-2"/>
                  <c:y val="-2.6554571604942488E-2"/>
                </c:manualLayout>
              </c:layout>
              <c:showVal val="1"/>
            </c:dLbl>
            <c:dLbl>
              <c:idx val="3"/>
              <c:layout>
                <c:manualLayout>
                  <c:x val="2.0634187810115546E-2"/>
                  <c:y val="-2.5479834738433856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55.7</c:v>
                </c:pt>
                <c:pt idx="1">
                  <c:v>464.8</c:v>
                </c:pt>
                <c:pt idx="2">
                  <c:v>383.5</c:v>
                </c:pt>
                <c:pt idx="3">
                  <c:v>4.5999999999999996</c:v>
                </c:pt>
              </c:numCache>
            </c:numRef>
          </c:val>
        </c:ser>
        <c:dLbls>
          <c:showVal val="1"/>
        </c:dLbls>
        <c:gapWidth val="90"/>
        <c:gapDepth val="0"/>
        <c:shape val="box"/>
        <c:axId val="128277504"/>
        <c:axId val="203989760"/>
        <c:axId val="0"/>
      </c:bar3DChart>
      <c:catAx>
        <c:axId val="128277504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989760"/>
        <c:crosses val="autoZero"/>
        <c:auto val="1"/>
        <c:lblAlgn val="ctr"/>
        <c:lblOffset val="100"/>
        <c:tickLblSkip val="1"/>
        <c:tickMarkSkip val="1"/>
      </c:catAx>
      <c:valAx>
        <c:axId val="20398976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2775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80607814761215635"/>
          <c:y val="0.17647058823529421"/>
          <c:w val="0.16063675832127353"/>
          <c:h val="0.6164705882352941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10"/>
    </c:view3D>
    <c:plotArea>
      <c:layout>
        <c:manualLayout>
          <c:layoutTarget val="inner"/>
          <c:xMode val="edge"/>
          <c:yMode val="edge"/>
          <c:x val="0.18638779247345474"/>
          <c:y val="0.41902090173803147"/>
          <c:w val="0.61997752885339763"/>
          <c:h val="0.482734062952503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1363874409956671"/>
                  <c:y val="-0.2693858737080547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4.8727269638528532E-2"/>
                  <c:y val="-0.2720063042511010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102482136141439"/>
                  <c:y val="-0.2289501436179669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4294865260989875"/>
                  <c:y val="-9.872662293405708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4119902546925214"/>
                  <c:y val="5.507868482966528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120636549706644"/>
                  <c:y val="0.20416229966905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4.5130333821887504E-2"/>
                  <c:y val="-0.2309008518719057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8.0012014682398519E-2"/>
                  <c:y val="0.12482259434686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6.730257785525938E-2"/>
                  <c:y val="1.918602412299322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4.6955968034266743E-2"/>
                  <c:y val="-8.983627412635704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-6.0387984614645923E-2"/>
                  <c:y val="-0.1699463804607196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-0.12560102701809717"/>
                  <c:y val="-0.2555553081116892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 formatCode="General">
                  <c:v>64858.810000000012</c:v>
                </c:pt>
                <c:pt idx="1">
                  <c:v>3098.6</c:v>
                </c:pt>
                <c:pt idx="2">
                  <c:v>4364</c:v>
                </c:pt>
                <c:pt idx="3">
                  <c:v>35142.199999999997</c:v>
                </c:pt>
                <c:pt idx="4">
                  <c:v>18572</c:v>
                </c:pt>
                <c:pt idx="5">
                  <c:v>2205</c:v>
                </c:pt>
                <c:pt idx="6">
                  <c:v>793308.8</c:v>
                </c:pt>
                <c:pt idx="7">
                  <c:v>122212.6</c:v>
                </c:pt>
                <c:pt idx="8">
                  <c:v>676.8</c:v>
                </c:pt>
                <c:pt idx="9">
                  <c:v>37738.5</c:v>
                </c:pt>
                <c:pt idx="10">
                  <c:v>68753.5</c:v>
                </c:pt>
                <c:pt idx="11">
                  <c:v>91305.7</c:v>
                </c:pt>
              </c:numCache>
            </c:numRef>
          </c:val>
        </c:ser>
      </c:pie3DChart>
      <c:spPr>
        <a:noFill/>
        <a:ln w="25246">
          <a:noFill/>
        </a:ln>
      </c:spPr>
    </c:plotArea>
    <c:plotVisOnly val="1"/>
    <c:dispBlanksAs val="zero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5"/>
      <c:perspective val="0"/>
    </c:view3D>
    <c:plotArea>
      <c:layout>
        <c:manualLayout>
          <c:layoutTarget val="inner"/>
          <c:xMode val="edge"/>
          <c:yMode val="edge"/>
          <c:x val="0.18270322746686152"/>
          <c:y val="0.30099727449985186"/>
          <c:w val="0.63749936464514012"/>
          <c:h val="0.45637361412231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8732142735219854E-2"/>
                  <c:y val="-0.1740690839567912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1.5796552924870332E-2"/>
                  <c:y val="5.9687030035059114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6.8936950797360869E-2"/>
                  <c:y val="-4.4268621878958657E-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0774359126085534"/>
                  <c:y val="9.9898535014019241E-2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6.9929242330792674E-2"/>
                  <c:y val="1.882824842139221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5.3770821621941627E-2"/>
                  <c:y val="-0.185107478165162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5.6499319885810632E-2"/>
                  <c:y val="-5.597830985781858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029"/>
                  <c:y val="-0.1007642506225189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4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1953</c:v>
                </c:pt>
                <c:pt idx="1">
                  <c:v>8097.7</c:v>
                </c:pt>
                <c:pt idx="2">
                  <c:v>21098</c:v>
                </c:pt>
                <c:pt idx="3">
                  <c:v>25.3</c:v>
                </c:pt>
                <c:pt idx="4">
                  <c:v>6238.6</c:v>
                </c:pt>
                <c:pt idx="5">
                  <c:v>5505.7</c:v>
                </c:pt>
                <c:pt idx="6">
                  <c:v>21940.5</c:v>
                </c:pt>
              </c:numCache>
            </c:numRef>
          </c:val>
        </c:ser>
      </c:pie3DChart>
      <c:spPr>
        <a:noFill/>
        <a:ln w="2145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3775517558173886"/>
          <c:y val="0.40666279441387782"/>
          <c:w val="0.56768356318638868"/>
          <c:h val="0.52560664884512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731505862048534E-2"/>
                  <c:y val="-4.658698715292208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2648859534862078"/>
                  <c:y val="-0.2210310403496696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8377838518966949E-2"/>
                  <c:y val="4.4730487227533949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3.8840854796948175E-2"/>
                  <c:y val="-0.1589178512179700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21444320281564064"/>
                  <c:y val="-0.109217088835048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624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114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029"/>
                  <c:y val="-0.1007642506225189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4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193449.60000000001</c:v>
                </c:pt>
                <c:pt idx="1">
                  <c:v>487405.2</c:v>
                </c:pt>
                <c:pt idx="2">
                  <c:v>46110.400000000001</c:v>
                </c:pt>
                <c:pt idx="3">
                  <c:v>33207.199999999997</c:v>
                </c:pt>
                <c:pt idx="4">
                  <c:v>33137.4</c:v>
                </c:pt>
              </c:numCache>
            </c:numRef>
          </c:val>
        </c:ser>
      </c:pie3DChart>
      <c:spPr>
        <a:noFill/>
        <a:ln w="301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1172211023247045E-2"/>
          <c:y val="2.1954434193183929E-2"/>
          <c:w val="0.85031450634720396"/>
          <c:h val="0.73497891912225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0"/>
                  <c:y val="-2.07947525178843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673796791443861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166</c:v>
                </c:pt>
                <c:pt idx="1">
                  <c:v>457.7</c:v>
                </c:pt>
                <c:pt idx="2">
                  <c:v>55.5</c:v>
                </c:pt>
                <c:pt idx="3">
                  <c:v>32.700000000000003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099151204516750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861882610464228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0794752517884312E-2"/>
                </c:manualLayout>
              </c:layout>
              <c:showVal val="1"/>
            </c:dLbl>
            <c:dLbl>
              <c:idx val="3"/>
              <c:layout>
                <c:manualLayout>
                  <c:x val="7.5408683182020485E-17"/>
                  <c:y val="2.970678931126328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168.7</c:v>
                </c:pt>
                <c:pt idx="1">
                  <c:v>451</c:v>
                </c:pt>
                <c:pt idx="2">
                  <c:v>44.2</c:v>
                </c:pt>
                <c:pt idx="3">
                  <c:v>29</c:v>
                </c:pt>
                <c:pt idx="4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dLbls>
            <c:dLbl>
              <c:idx val="4"/>
              <c:layout>
                <c:manualLayout>
                  <c:x val="-2.0566242084426069E-3"/>
                  <c:y val="-3.564814717351620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172.5</c:v>
                </c:pt>
                <c:pt idx="1">
                  <c:v>471.6</c:v>
                </c:pt>
                <c:pt idx="2">
                  <c:v>46.7</c:v>
                </c:pt>
                <c:pt idx="3">
                  <c:v>29.7</c:v>
                </c:pt>
                <c:pt idx="4">
                  <c:v>29.3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 - прогноз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0566242084426048E-2"/>
                  <c:y val="1.7824073586757985E-2"/>
                </c:manualLayout>
              </c:layout>
              <c:showVal val="1"/>
            </c:dLbl>
            <c:dLbl>
              <c:idx val="1"/>
              <c:layout>
                <c:manualLayout>
                  <c:x val="2.8792738918196233E-2"/>
                  <c:y val="2.9706789311263293E-3"/>
                </c:manualLayout>
              </c:layout>
              <c:showVal val="1"/>
            </c:dLbl>
            <c:dLbl>
              <c:idx val="2"/>
              <c:layout>
                <c:manualLayout>
                  <c:x val="1.8509617875983292E-2"/>
                  <c:y val="-2.9706789311263293E-3"/>
                </c:manualLayout>
              </c:layout>
              <c:showVal val="1"/>
            </c:dLbl>
            <c:dLbl>
              <c:idx val="3"/>
              <c:layout>
                <c:manualLayout>
                  <c:x val="1.8509617875983292E-2"/>
                  <c:y val="2.376543144901063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193.4</c:v>
                </c:pt>
                <c:pt idx="1">
                  <c:v>487.4</c:v>
                </c:pt>
                <c:pt idx="2">
                  <c:v>46.1</c:v>
                </c:pt>
                <c:pt idx="3">
                  <c:v>33.200000000000003</c:v>
                </c:pt>
                <c:pt idx="4">
                  <c:v>33.1</c:v>
                </c:pt>
              </c:numCache>
            </c:numRef>
          </c:val>
        </c:ser>
        <c:axId val="204555776"/>
        <c:axId val="204557312"/>
      </c:barChart>
      <c:catAx>
        <c:axId val="2045557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04557312"/>
        <c:crosses val="autoZero"/>
        <c:auto val="1"/>
        <c:lblAlgn val="ctr"/>
        <c:lblOffset val="100"/>
      </c:catAx>
      <c:valAx>
        <c:axId val="2045573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55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2398354182464"/>
          <c:y val="5.6798197743470183E-2"/>
          <c:w val="0.22677601645817572"/>
          <c:h val="0.45671007984995027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0292542994249412"/>
          <c:y val="0.33034704203568238"/>
          <c:w val="0.74603985118108374"/>
          <c:h val="0.584000244740057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7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6536490832704335E-2"/>
                  <c:y val="-3.984791135012955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309725709181565E-2"/>
                  <c:y val="-1.087741823881515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5307281878680853"/>
                  <c:y val="-0.1692933929356423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7222398674038063E-2"/>
                  <c:y val="-1.63427067304462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5.998818804399416E-2"/>
                  <c:y val="-7.189113104284840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5777.7</c:v>
                </c:pt>
                <c:pt idx="1">
                  <c:v>30486.6</c:v>
                </c:pt>
                <c:pt idx="2">
                  <c:v>80201</c:v>
                </c:pt>
                <c:pt idx="3">
                  <c:v>2700.1</c:v>
                </c:pt>
                <c:pt idx="4">
                  <c:v>3047.2</c:v>
                </c:pt>
              </c:numCache>
            </c:numRef>
          </c:val>
        </c:ser>
      </c:pie3DChart>
      <c:spPr>
        <a:noFill/>
        <a:ln w="2296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8275-7EC1-40C6-A94C-A6CCBF87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12540</TotalTime>
  <Pages>40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82616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creator>счетная палата</dc:creator>
  <cp:lastModifiedBy>Nizamiev</cp:lastModifiedBy>
  <cp:revision>208</cp:revision>
  <cp:lastPrinted>2019-11-28T06:40:00Z</cp:lastPrinted>
  <dcterms:created xsi:type="dcterms:W3CDTF">2011-12-05T12:43:00Z</dcterms:created>
  <dcterms:modified xsi:type="dcterms:W3CDTF">2020-11-27T06:48:00Z</dcterms:modified>
</cp:coreProperties>
</file>