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84587" w:rsidP="00107FC2">
            <w:pPr>
              <w:rPr>
                <w:sz w:val="28"/>
              </w:rPr>
            </w:pPr>
            <w:r>
              <w:rPr>
                <w:sz w:val="28"/>
              </w:rPr>
              <w:t>№ 213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F8458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06      </w:t>
            </w:r>
            <w:bookmarkStart w:id="0" w:name="_GoBack"/>
            <w:bookmarkEnd w:id="0"/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86E45" w:rsidRPr="00B86E45" w:rsidRDefault="00B86E45" w:rsidP="00B86E45">
      <w:pPr>
        <w:pStyle w:val="headertext"/>
        <w:spacing w:before="0" w:beforeAutospacing="0" w:after="0" w:afterAutospacing="0"/>
      </w:pPr>
      <w:r>
        <w:rPr>
          <w:sz w:val="28"/>
          <w:szCs w:val="28"/>
        </w:rPr>
        <w:t>О   внесении    изменений   в       постановление</w:t>
      </w:r>
    </w:p>
    <w:p w:rsidR="00B86E45" w:rsidRDefault="00B86E45" w:rsidP="00B86E45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   комитета   Мамадышского</w:t>
      </w:r>
    </w:p>
    <w:p w:rsidR="00B86E45" w:rsidRDefault="00B86E45" w:rsidP="00B86E45">
      <w:pPr>
        <w:pStyle w:val="format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B86E45" w:rsidRDefault="00B86E45" w:rsidP="00B86E45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06.06.2018 г. № 370</w:t>
      </w:r>
    </w:p>
    <w:p w:rsidR="00B86E45" w:rsidRDefault="00B86E45" w:rsidP="00B86E45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</w:p>
    <w:p w:rsidR="00B86E45" w:rsidRPr="00B86E45" w:rsidRDefault="00B86E45" w:rsidP="00B86E45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86E45">
        <w:rPr>
          <w:color w:val="000000" w:themeColor="text1"/>
          <w:sz w:val="28"/>
          <w:szCs w:val="28"/>
        </w:rPr>
        <w:t xml:space="preserve">В соответствии с </w:t>
      </w:r>
      <w:hyperlink r:id="rId10" w:history="1">
        <w:r w:rsidRPr="00B86E45">
          <w:rPr>
            <w:rStyle w:val="a9"/>
            <w:color w:val="000000" w:themeColor="text1"/>
            <w:sz w:val="28"/>
            <w:szCs w:val="28"/>
            <w:u w:val="none"/>
          </w:rPr>
          <w:t>Бюджетным кодексом Российской Федерации</w:t>
        </w:r>
      </w:hyperlink>
      <w:r w:rsidRPr="00B86E45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B86E45">
          <w:rPr>
            <w:rStyle w:val="a9"/>
            <w:color w:val="000000" w:themeColor="text1"/>
            <w:sz w:val="28"/>
            <w:szCs w:val="28"/>
            <w:u w:val="none"/>
          </w:rPr>
          <w:t>Бюджетным кодексом</w:t>
        </w:r>
      </w:hyperlink>
      <w:r w:rsidRPr="00B86E45">
        <w:rPr>
          <w:color w:val="000000" w:themeColor="text1"/>
          <w:sz w:val="28"/>
          <w:szCs w:val="28"/>
        </w:rPr>
        <w:t xml:space="preserve"> Республики Татарстан, постановлением правительства РФ от 06.09.2016г. №887 «Об </w:t>
      </w:r>
      <w:hyperlink r:id="rId12" w:history="1">
        <w:r w:rsidRPr="00B86E45">
          <w:rPr>
            <w:rStyle w:val="a9"/>
            <w:color w:val="000000" w:themeColor="text1"/>
            <w:sz w:val="28"/>
            <w:szCs w:val="28"/>
            <w:u w:val="none"/>
          </w:rPr>
          <w:t>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</w:r>
      </w:hyperlink>
      <w:r w:rsidRPr="00B86E45">
        <w:rPr>
          <w:color w:val="000000" w:themeColor="text1"/>
          <w:sz w:val="28"/>
          <w:szCs w:val="28"/>
        </w:rPr>
        <w:t>», в целях возмещения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информации, Исполнительный комитет Мамадышского муниципального района Республики Татарстан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 w:rsidRPr="00B86E45">
        <w:rPr>
          <w:color w:val="000000" w:themeColor="text1"/>
          <w:sz w:val="28"/>
          <w:szCs w:val="28"/>
        </w:rPr>
        <w:t>т:</w:t>
      </w:r>
    </w:p>
    <w:p w:rsidR="00B86E45" w:rsidRPr="00B86E45" w:rsidRDefault="00B86E45" w:rsidP="00B86E45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>1. Внести в Порядок предоставления субсидий за счет средств бюджета Мамадышского муниципального района Республики Татарстан 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информации, утвержденной постановлением Исполнительного комитета Мамадышского муниципального района республики Татарстан от 06.06.2018г. №370 следующие изменения:</w:t>
      </w:r>
    </w:p>
    <w:p w:rsidR="00B86E45" w:rsidRPr="00B86E45" w:rsidRDefault="00B86E45" w:rsidP="00B86E45">
      <w:pPr>
        <w:pStyle w:val="headertext"/>
        <w:spacing w:before="0" w:beforeAutospacing="0" w:after="0" w:afterAutospacing="0"/>
        <w:ind w:firstLine="480"/>
        <w:contextualSpacing/>
        <w:jc w:val="both"/>
        <w:rPr>
          <w:rStyle w:val="namedoc"/>
          <w:color w:val="000000" w:themeColor="text1"/>
        </w:rPr>
      </w:pPr>
      <w:r w:rsidRPr="00B86E45">
        <w:rPr>
          <w:rStyle w:val="namedoc"/>
          <w:color w:val="000000" w:themeColor="text1"/>
          <w:sz w:val="28"/>
          <w:szCs w:val="28"/>
        </w:rPr>
        <w:t xml:space="preserve">1.1. </w:t>
      </w:r>
      <w:hyperlink r:id="rId13" w:history="1">
        <w:r w:rsidRPr="00B86E45">
          <w:rPr>
            <w:rStyle w:val="a9"/>
            <w:color w:val="000000" w:themeColor="text1"/>
            <w:sz w:val="28"/>
            <w:szCs w:val="28"/>
            <w:u w:val="none"/>
          </w:rPr>
          <w:t>Абзац 11 пункта 2.4</w:t>
        </w:r>
      </w:hyperlink>
      <w:r w:rsidRPr="00B86E45">
        <w:rPr>
          <w:rStyle w:val="namedoc"/>
          <w:color w:val="000000" w:themeColor="text1"/>
          <w:sz w:val="28"/>
          <w:szCs w:val="28"/>
        </w:rPr>
        <w:t xml:space="preserve">  изложить в следующей редакции: </w:t>
      </w:r>
    </w:p>
    <w:p w:rsidR="00B86E45" w:rsidRPr="00B86E45" w:rsidRDefault="00B86E45" w:rsidP="00B86E45">
      <w:pPr>
        <w:pStyle w:val="headertext"/>
        <w:spacing w:before="0" w:beforeAutospacing="0" w:after="0" w:afterAutospacing="0"/>
        <w:ind w:firstLine="480"/>
        <w:contextualSpacing/>
        <w:jc w:val="both"/>
        <w:rPr>
          <w:color w:val="000000" w:themeColor="text1"/>
        </w:rPr>
      </w:pPr>
      <w:r w:rsidRPr="00B86E45">
        <w:rPr>
          <w:rStyle w:val="namedoc"/>
          <w:color w:val="000000" w:themeColor="text1"/>
          <w:sz w:val="28"/>
          <w:szCs w:val="28"/>
        </w:rPr>
        <w:t xml:space="preserve">- </w:t>
      </w:r>
      <w:r w:rsidRPr="00B86E45">
        <w:rPr>
          <w:color w:val="000000" w:themeColor="text1"/>
          <w:sz w:val="28"/>
          <w:szCs w:val="28"/>
        </w:rPr>
        <w:t xml:space="preserve"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 </w:t>
      </w:r>
    </w:p>
    <w:p w:rsidR="00B86E45" w:rsidRDefault="00B86E45" w:rsidP="00B86E45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 xml:space="preserve">        1.2. Пункт 2.4. дополнить подпунктом 2.4.1.  следующего содержания</w:t>
      </w:r>
      <w:r>
        <w:rPr>
          <w:sz w:val="28"/>
          <w:szCs w:val="28"/>
        </w:rPr>
        <w:t>:</w:t>
      </w:r>
    </w:p>
    <w:p w:rsidR="00B86E45" w:rsidRDefault="00B86E45" w:rsidP="00B86E45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условий и порядка предоставления субсидий указывается следующая   информация:</w:t>
      </w:r>
    </w:p>
    <w:p w:rsidR="00B86E45" w:rsidRDefault="00B86E45" w:rsidP="00B86E45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 перечислении субсидии не позднее десятого рабочего дня после принятия главным распорядителем как получателем бюджетных средств  по результатам рассмотрения им документов; </w:t>
      </w:r>
    </w:p>
    <w:p w:rsidR="00B86E45" w:rsidRDefault="00B86E45" w:rsidP="00B86E45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 </w:t>
      </w:r>
    </w:p>
    <w:p w:rsidR="00B86E45" w:rsidRDefault="00B86E45" w:rsidP="00B86E45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 направлениях затрат (недополученных доходов), на возмещение которых предоставляется субсидия;</w:t>
      </w:r>
    </w:p>
    <w:p w:rsidR="00B86E45" w:rsidRDefault="00B86E45" w:rsidP="00B86E45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перечне документов, подтверждающих фактически произведенные затраты (недополученные доходы), а также при необходимости о требованиях к таким документам. 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rStyle w:val="namedoc"/>
          <w:color w:val="000000" w:themeColor="text1"/>
        </w:rPr>
      </w:pPr>
      <w:r>
        <w:rPr>
          <w:rStyle w:val="namedoc"/>
          <w:sz w:val="28"/>
          <w:szCs w:val="28"/>
        </w:rPr>
        <w:t>1.3</w:t>
      </w:r>
      <w:r w:rsidRPr="00B86E45">
        <w:rPr>
          <w:rStyle w:val="namedoc"/>
          <w:color w:val="000000" w:themeColor="text1"/>
          <w:sz w:val="28"/>
          <w:szCs w:val="28"/>
        </w:rPr>
        <w:t xml:space="preserve">. </w:t>
      </w:r>
      <w:hyperlink r:id="rId14" w:history="1">
        <w:r w:rsidRPr="00B86E45">
          <w:rPr>
            <w:rStyle w:val="a9"/>
            <w:color w:val="000000" w:themeColor="text1"/>
            <w:sz w:val="28"/>
            <w:szCs w:val="28"/>
            <w:u w:val="none"/>
          </w:rPr>
          <w:t xml:space="preserve">Абзац 1 пункта 2.9, приложения № </w:t>
        </w:r>
      </w:hyperlink>
      <w:r w:rsidRPr="00B86E45">
        <w:rPr>
          <w:rStyle w:val="namedoc"/>
          <w:color w:val="000000" w:themeColor="text1"/>
          <w:sz w:val="28"/>
          <w:szCs w:val="28"/>
        </w:rPr>
        <w:t>1 считать в следующей редакции: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color w:val="000000" w:themeColor="text1"/>
        </w:rPr>
      </w:pPr>
      <w:r w:rsidRPr="00B86E45">
        <w:rPr>
          <w:color w:val="000000" w:themeColor="text1"/>
          <w:sz w:val="28"/>
          <w:szCs w:val="28"/>
        </w:rPr>
        <w:t>В случае принятия решения о предоставлении субсидии, Исполнительный комитет  заключает с заявителем соглашение  в соответствии с типовой формой согласно Приложения №2 к настоящему Порядку, которое является основанием для перечисления субсидии.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B86E45">
        <w:rPr>
          <w:rStyle w:val="namedoc"/>
          <w:color w:val="000000" w:themeColor="text1"/>
          <w:sz w:val="28"/>
          <w:szCs w:val="28"/>
        </w:rPr>
        <w:t xml:space="preserve">1.4. </w:t>
      </w:r>
      <w:hyperlink r:id="rId15" w:history="1">
        <w:r w:rsidRPr="00B86E45">
          <w:rPr>
            <w:rStyle w:val="a9"/>
            <w:color w:val="000000" w:themeColor="text1"/>
            <w:sz w:val="28"/>
            <w:szCs w:val="28"/>
            <w:u w:val="none"/>
          </w:rPr>
          <w:t>Пункт 2.1.2 приложения № 2</w:t>
        </w:r>
      </w:hyperlink>
      <w:r w:rsidRPr="00B86E45">
        <w:rPr>
          <w:color w:val="000000" w:themeColor="text1"/>
          <w:sz w:val="28"/>
          <w:szCs w:val="28"/>
        </w:rPr>
        <w:t xml:space="preserve"> считать в следующей редакции: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 xml:space="preserve">Дает согласие на осуществление главным распорядителем 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 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>1.5. Пункт  2.8. дополнить подпунктом  2.8.1. следующего содержания: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>Основания для отказа получателю субсидии в предоставлении субсидии:</w:t>
      </w:r>
    </w:p>
    <w:p w:rsidR="00B86E45" w:rsidRP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определенным пунктом 2.7. настоящего Порядка или непредставление (предоставление не в полном объеме) указанных документов;</w:t>
      </w:r>
      <w:bookmarkStart w:id="1" w:name="mark"/>
      <w:bookmarkEnd w:id="1"/>
    </w:p>
    <w:p w:rsid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B86E45">
        <w:rPr>
          <w:color w:val="000000" w:themeColor="text1"/>
          <w:sz w:val="28"/>
          <w:szCs w:val="28"/>
        </w:rPr>
        <w:t xml:space="preserve">недостоверность представленной получателем </w:t>
      </w:r>
      <w:r>
        <w:rPr>
          <w:sz w:val="28"/>
          <w:szCs w:val="28"/>
        </w:rPr>
        <w:t>субсидии информации.</w:t>
      </w:r>
    </w:p>
    <w:p w:rsid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  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http://pravo.tatarstan.ru/ и на официальном сайте Мамадышского муниципального района.</w:t>
      </w:r>
    </w:p>
    <w:p w:rsidR="00B86E45" w:rsidRDefault="00B86E45" w:rsidP="00B86E45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B86E45" w:rsidRDefault="00B86E45" w:rsidP="00B86E45">
      <w:pPr>
        <w:pStyle w:val="formattext"/>
        <w:jc w:val="both"/>
        <w:rPr>
          <w:sz w:val="28"/>
          <w:szCs w:val="28"/>
        </w:rPr>
      </w:pPr>
    </w:p>
    <w:p w:rsidR="00B86E45" w:rsidRDefault="00B86E45" w:rsidP="00B86E45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              И.М.Дарземанов            </w:t>
      </w:r>
    </w:p>
    <w:p w:rsidR="00B86E45" w:rsidRDefault="00B86E45" w:rsidP="00B86E45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B86E45" w:rsidRDefault="00B86E45" w:rsidP="00B86E45">
      <w:pPr>
        <w:pStyle w:val="headertext"/>
        <w:spacing w:after="240" w:afterAutospacing="0"/>
        <w:rPr>
          <w:b/>
          <w:bCs/>
        </w:rPr>
      </w:pPr>
    </w:p>
    <w:p w:rsidR="00471125" w:rsidRPr="00836101" w:rsidRDefault="00471125" w:rsidP="008361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471125" w:rsidRPr="00836101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3E" w:rsidRDefault="0081323E">
      <w:r>
        <w:separator/>
      </w:r>
    </w:p>
  </w:endnote>
  <w:endnote w:type="continuationSeparator" w:id="0">
    <w:p w:rsidR="0081323E" w:rsidRDefault="0081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3E" w:rsidRDefault="0081323E">
      <w:r>
        <w:separator/>
      </w:r>
    </w:p>
  </w:footnote>
  <w:footnote w:type="continuationSeparator" w:id="0">
    <w:p w:rsidR="0081323E" w:rsidRDefault="00813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A43D0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323E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86E45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4587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52F3F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20374330&amp;prevdoc=420374330&amp;point=mark=000000000000000000000000000000000000000000000000006560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714433&amp;prevdoc=5468709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714433&amp;prevdoc=5468709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DE1AEB-34B1-4EF6-BEF7-2EE76108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5868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2020-06-04T08:46:00Z</cp:lastPrinted>
  <dcterms:created xsi:type="dcterms:W3CDTF">2020-06-04T08:48:00Z</dcterms:created>
  <dcterms:modified xsi:type="dcterms:W3CDTF">2020-06-05T05:45:00Z</dcterms:modified>
</cp:coreProperties>
</file>