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EE" w:rsidRPr="00170BEE" w:rsidRDefault="001E2CEE" w:rsidP="001E2CEE">
      <w:pPr>
        <w:pStyle w:val="ConsPlusNormal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170BEE">
        <w:rPr>
          <w:rFonts w:ascii="Times New Roman" w:hAnsi="Times New Roman" w:cstheme="minorBidi"/>
          <w:b/>
          <w:sz w:val="28"/>
          <w:szCs w:val="28"/>
        </w:rPr>
        <w:t>Заключение</w:t>
      </w:r>
    </w:p>
    <w:p w:rsidR="001E2CEE" w:rsidRDefault="001E2CEE" w:rsidP="001E2CEE">
      <w:pPr>
        <w:pStyle w:val="ConsPlusNormal"/>
        <w:ind w:firstLine="540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по результатам публичных слушаний по </w:t>
      </w:r>
      <w:r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изменения границ территорий муниципального образования Мамадышский муниципальный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Рыбно-Слободский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входящего в состав Мамадышского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Рыбно-Слободского муниципального района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theme="minorBidi"/>
          <w:sz w:val="28"/>
          <w:szCs w:val="28"/>
        </w:rPr>
        <w:tab/>
        <w:t xml:space="preserve">                   </w:t>
      </w:r>
      <w:proofErr w:type="gramStart"/>
      <w:r>
        <w:rPr>
          <w:rFonts w:ascii="Times New Roman" w:hAnsi="Times New Roman" w:cstheme="minorBidi"/>
          <w:sz w:val="28"/>
          <w:szCs w:val="28"/>
        </w:rPr>
        <w:t>г</w:t>
      </w:r>
      <w:proofErr w:type="gramEnd"/>
      <w:r>
        <w:rPr>
          <w:rFonts w:ascii="Times New Roman" w:hAnsi="Times New Roman" w:cstheme="minorBidi"/>
          <w:sz w:val="28"/>
          <w:szCs w:val="28"/>
        </w:rPr>
        <w:t xml:space="preserve">. Мамадыш,                                                                      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    зал заседаний Совета и Исполкома 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                                                  Мамадышского муниципального района РТ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Дата проведения публичных слушаний – 20 февраля 2014 года</w:t>
      </w: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Присутствовали: 45 человек</w:t>
      </w: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Председательствующий: Глава района, председатель Совета  Иванов А.П.</w:t>
      </w: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Повестка дня: Обсуждение </w:t>
      </w:r>
      <w:r>
        <w:rPr>
          <w:rFonts w:ascii="Times New Roman" w:hAnsi="Times New Roman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sz w:val="28"/>
          <w:szCs w:val="28"/>
        </w:rPr>
        <w:t xml:space="preserve">об изменении границ территорий муниципального образования Мамадышский муниципальный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Рыбно-Слободский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входящего в состав Мамадышского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Рыбно-Слободского муниципального района (согласно прилагаемой карте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хеме).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По данному вопросу выступил руководитель </w:t>
      </w:r>
      <w:r w:rsidRPr="001E2CEE">
        <w:rPr>
          <w:rFonts w:ascii="Times New Roman" w:hAnsi="Times New Roman" w:cstheme="minorBidi"/>
          <w:sz w:val="28"/>
          <w:szCs w:val="28"/>
        </w:rPr>
        <w:t xml:space="preserve">Палаты имущественных и земельных отношений Мамадышского </w:t>
      </w:r>
      <w:proofErr w:type="gramStart"/>
      <w:r w:rsidRPr="001E2CEE">
        <w:rPr>
          <w:rFonts w:ascii="Times New Roman" w:hAnsi="Times New Roman" w:cstheme="minorBidi"/>
          <w:sz w:val="28"/>
          <w:szCs w:val="28"/>
        </w:rPr>
        <w:t>муниципального</w:t>
      </w:r>
      <w:proofErr w:type="gramEnd"/>
      <w:r w:rsidRPr="001E2CEE">
        <w:rPr>
          <w:rFonts w:ascii="Times New Roman" w:hAnsi="Times New Roman" w:cstheme="minorBidi"/>
          <w:sz w:val="28"/>
          <w:szCs w:val="28"/>
        </w:rPr>
        <w:t xml:space="preserve"> района Республики Татарстан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  <w:szCs w:val="28"/>
        </w:rPr>
        <w:tab/>
        <w:t>Сафин М.М.</w:t>
      </w:r>
    </w:p>
    <w:p w:rsidR="001E2CEE" w:rsidRDefault="001E2CEE" w:rsidP="001E2CEE">
      <w:pPr>
        <w:pStyle w:val="ConsPlusNormal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В результате всеобщего обсуждения в соответствии с действующим законодательством принято следующее решение:</w:t>
      </w:r>
    </w:p>
    <w:p w:rsidR="001E2CEE" w:rsidRDefault="001E2CEE" w:rsidP="001E2C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Признать публичные слушания по </w:t>
      </w:r>
      <w:r>
        <w:rPr>
          <w:rFonts w:ascii="Times New Roman" w:hAnsi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изменения границ территорий муниципального образования Мамадышский муниципальный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Рыбно-Слободский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входящего в состав Мамадышского муниципального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Рыбно-Слободского муниципального района состоявшимися.</w:t>
      </w:r>
    </w:p>
    <w:p w:rsidR="001E2CEE" w:rsidRDefault="001E2CEE" w:rsidP="001E2C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инициативу изменения границ территорий муниципального образования Мамадышский муниципальный район </w:t>
      </w:r>
      <w:r>
        <w:rPr>
          <w:rFonts w:ascii="Times New Roman" w:hAnsi="Times New Roman"/>
          <w:spacing w:val="-2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Рыбно-Слободский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 </w:t>
      </w:r>
      <w:r>
        <w:rPr>
          <w:rFonts w:ascii="Times New Roman" w:hAnsi="Times New Roman"/>
          <w:spacing w:val="-2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Мамадышского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Рыбно-Слободского муниципального района.</w:t>
      </w:r>
    </w:p>
    <w:p w:rsidR="001E2CEE" w:rsidRDefault="001E2CEE" w:rsidP="001E2C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заключение направить в Совет Мамадышского муниципального района для законодательного урегулирования вопроса об изменении границ территорий муниципального образования Мамадышский муниципальный район </w:t>
      </w:r>
      <w:r>
        <w:rPr>
          <w:rFonts w:ascii="Times New Roman" w:hAnsi="Times New Roman"/>
          <w:spacing w:val="-2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Рыбно-Слободский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район </w:t>
      </w:r>
      <w:r>
        <w:rPr>
          <w:rFonts w:ascii="Times New Roman" w:hAnsi="Times New Roman"/>
          <w:spacing w:val="-2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Урманчеевского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Мамадышского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входящего в состав Рыбно-Слободского муниципального района (согласно прилагаемой карте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хеме) 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Глава </w:t>
      </w:r>
    </w:p>
    <w:p w:rsidR="001E2CEE" w:rsidRDefault="001E2CEE" w:rsidP="001E2CEE">
      <w:pPr>
        <w:pStyle w:val="ConsPlusNormal"/>
        <w:ind w:firstLine="540"/>
        <w:jc w:val="both"/>
        <w:rPr>
          <w:rFonts w:ascii="Times New Roman" w:hAnsi="Times New Roman" w:cstheme="minorBidi"/>
          <w:sz w:val="28"/>
          <w:szCs w:val="28"/>
        </w:rPr>
      </w:pPr>
      <w:proofErr w:type="gramStart"/>
      <w:r>
        <w:rPr>
          <w:rFonts w:ascii="Times New Roman" w:hAnsi="Times New Roman" w:cstheme="minorBidi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theme="minorBidi"/>
          <w:sz w:val="28"/>
          <w:szCs w:val="28"/>
        </w:rPr>
        <w:t xml:space="preserve"> района                                              А.П. Иванов</w:t>
      </w:r>
    </w:p>
    <w:p w:rsidR="004D01BE" w:rsidRDefault="004D01BE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Default="00344687"/>
    <w:p w:rsidR="00344687" w:rsidRPr="00170BEE" w:rsidRDefault="00344687" w:rsidP="00170B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44687" w:rsidRPr="00170BEE" w:rsidSect="001E2CE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0DB2"/>
    <w:multiLevelType w:val="hybridMultilevel"/>
    <w:tmpl w:val="C218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33933"/>
    <w:multiLevelType w:val="hybridMultilevel"/>
    <w:tmpl w:val="2DF21266"/>
    <w:lvl w:ilvl="0" w:tplc="B524BE7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C68209A"/>
    <w:multiLevelType w:val="hybridMultilevel"/>
    <w:tmpl w:val="CD0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CEE"/>
    <w:rsid w:val="00007D7E"/>
    <w:rsid w:val="00170BEE"/>
    <w:rsid w:val="001E2CEE"/>
    <w:rsid w:val="001F7D39"/>
    <w:rsid w:val="00344687"/>
    <w:rsid w:val="004D01BE"/>
    <w:rsid w:val="00773EFB"/>
    <w:rsid w:val="00801AF4"/>
    <w:rsid w:val="008C439F"/>
    <w:rsid w:val="009E0011"/>
    <w:rsid w:val="00B74F16"/>
    <w:rsid w:val="00D5202C"/>
    <w:rsid w:val="00F7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E"/>
  </w:style>
  <w:style w:type="paragraph" w:styleId="3">
    <w:name w:val="heading 3"/>
    <w:basedOn w:val="a"/>
    <w:next w:val="a"/>
    <w:link w:val="30"/>
    <w:qFormat/>
    <w:rsid w:val="008C439F"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C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70BEE"/>
    <w:pPr>
      <w:ind w:left="720"/>
      <w:contextualSpacing/>
    </w:pPr>
  </w:style>
  <w:style w:type="paragraph" w:styleId="a4">
    <w:name w:val="Body Text"/>
    <w:basedOn w:val="a"/>
    <w:link w:val="a5"/>
    <w:rsid w:val="00170B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0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170BEE"/>
    <w:rPr>
      <w:rFonts w:ascii="Times New Roman" w:eastAsia="Times New Roman" w:hAnsi="Times New Roman" w:cs="Times New Roman"/>
      <w:spacing w:val="-2"/>
      <w:sz w:val="24"/>
      <w:szCs w:val="20"/>
      <w:lang w:val="en-US" w:eastAsia="en-US" w:bidi="en-US"/>
    </w:rPr>
  </w:style>
  <w:style w:type="paragraph" w:styleId="31">
    <w:name w:val="Body Text Indent 3"/>
    <w:basedOn w:val="a"/>
    <w:link w:val="32"/>
    <w:semiHidden/>
    <w:unhideWhenUsed/>
    <w:rsid w:val="00170BEE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semiHidden/>
    <w:rsid w:val="00170BEE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styleId="a6">
    <w:name w:val="No Spacing"/>
    <w:uiPriority w:val="1"/>
    <w:qFormat/>
    <w:rsid w:val="00170BE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8C439F"/>
    <w:rPr>
      <w:rFonts w:ascii="Cambria" w:eastAsia="Times New Roman" w:hAnsi="Cambria" w:cs="Arial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30FA-B8D6-442B-9034-019E552B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</dc:creator>
  <cp:keywords/>
  <dc:description/>
  <cp:lastModifiedBy>org_otd</cp:lastModifiedBy>
  <cp:revision>10</cp:revision>
  <dcterms:created xsi:type="dcterms:W3CDTF">2014-02-20T06:46:00Z</dcterms:created>
  <dcterms:modified xsi:type="dcterms:W3CDTF">2014-02-24T07:46:00Z</dcterms:modified>
</cp:coreProperties>
</file>