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0F" w:rsidRDefault="000C1F0F" w:rsidP="000C1F0F">
      <w:pPr>
        <w:pStyle w:val="ConsPlusNormal"/>
        <w:ind w:left="-426" w:right="-426"/>
        <w:jc w:val="right"/>
        <w:outlineLvl w:val="1"/>
      </w:pPr>
      <w:r>
        <w:t>Приложение N 3</w:t>
      </w:r>
    </w:p>
    <w:p w:rsidR="000C1F0F" w:rsidRDefault="000C1F0F" w:rsidP="000C1F0F">
      <w:pPr>
        <w:pStyle w:val="ConsPlusNormal"/>
        <w:ind w:left="-426" w:right="-426"/>
        <w:jc w:val="right"/>
      </w:pPr>
      <w:r>
        <w:t>к Правилам и порядку постановки на учет</w:t>
      </w:r>
    </w:p>
    <w:p w:rsidR="000C1F0F" w:rsidRDefault="000C1F0F" w:rsidP="000C1F0F">
      <w:pPr>
        <w:pStyle w:val="ConsPlusNormal"/>
        <w:ind w:left="-426" w:right="-426"/>
        <w:jc w:val="right"/>
      </w:pPr>
      <w:r>
        <w:t>нуждающихся в улучшении жилищных условий</w:t>
      </w:r>
    </w:p>
    <w:p w:rsidR="000C1F0F" w:rsidRDefault="000C1F0F" w:rsidP="000C1F0F">
      <w:pPr>
        <w:pStyle w:val="ConsPlusNormal"/>
        <w:ind w:left="-426" w:right="-426"/>
        <w:jc w:val="right"/>
      </w:pPr>
      <w:r>
        <w:t>в системе социальной ипотеки</w:t>
      </w:r>
    </w:p>
    <w:p w:rsidR="000C1F0F" w:rsidRDefault="000C1F0F" w:rsidP="000C1F0F">
      <w:pPr>
        <w:pStyle w:val="ConsPlusNormal"/>
        <w:ind w:left="-426" w:right="-426"/>
        <w:jc w:val="both"/>
      </w:pPr>
    </w:p>
    <w:p w:rsidR="000C1F0F" w:rsidRDefault="000C1F0F" w:rsidP="000C1F0F">
      <w:pPr>
        <w:pStyle w:val="ConsPlusTitle"/>
        <w:ind w:left="-426" w:right="-426"/>
        <w:jc w:val="center"/>
      </w:pPr>
      <w:bookmarkStart w:id="0" w:name="Par525"/>
      <w:bookmarkEnd w:id="0"/>
      <w:r>
        <w:t>ПЕРЕЧЕНЬ</w:t>
      </w:r>
    </w:p>
    <w:p w:rsidR="000C1F0F" w:rsidRDefault="000C1F0F" w:rsidP="000C1F0F">
      <w:pPr>
        <w:pStyle w:val="ConsPlusTitle"/>
        <w:ind w:left="-426" w:right="-426"/>
        <w:jc w:val="center"/>
      </w:pPr>
      <w:r>
        <w:t>ДОКУМЕНТОВ, НЕОБХОДИМЫХ ДЛЯ РАССМОТРЕНИЯ ВОПРОСА О ПРИНЯТИИ</w:t>
      </w:r>
    </w:p>
    <w:p w:rsidR="000C1F0F" w:rsidRDefault="000C1F0F" w:rsidP="000C1F0F">
      <w:pPr>
        <w:pStyle w:val="ConsPlusTitle"/>
        <w:ind w:left="-426" w:right="-426"/>
        <w:jc w:val="center"/>
      </w:pPr>
      <w:r>
        <w:t>ЗАЯВИТЕЛЯ И ЕГО СЕМЬИ НА УЧЕТ ДЛЯ УЛУЧШЕНИЯ ЖИЛИЩНЫХ</w:t>
      </w:r>
      <w:r w:rsidR="004E67B6">
        <w:t xml:space="preserve"> </w:t>
      </w:r>
      <w:r>
        <w:t>УСЛОВИЙ ПО СОЦИАЛЬНОЙ ИПОТЕКЕ</w:t>
      </w:r>
    </w:p>
    <w:p w:rsidR="000C1F0F" w:rsidRDefault="000C1F0F" w:rsidP="000C1F0F">
      <w:pPr>
        <w:pStyle w:val="ConsPlusNormal"/>
        <w:ind w:left="-426" w:right="-426"/>
        <w:jc w:val="center"/>
      </w:pPr>
      <w:r>
        <w:t>Список изменяющих документов</w:t>
      </w:r>
    </w:p>
    <w:p w:rsidR="000C1F0F" w:rsidRDefault="000C1F0F" w:rsidP="000C1F0F">
      <w:pPr>
        <w:pStyle w:val="ConsPlusNormal"/>
        <w:ind w:left="-426" w:right="-426"/>
        <w:jc w:val="center"/>
      </w:pPr>
      <w:r>
        <w:t>(в ред. Постановлений КМ РТ от 13.04.2015 N 250, от 12.09.2015 N 669)</w:t>
      </w:r>
    </w:p>
    <w:p w:rsidR="000C1F0F" w:rsidRDefault="000C1F0F" w:rsidP="000C1F0F">
      <w:pPr>
        <w:pStyle w:val="ConsPlusNormal"/>
        <w:ind w:left="-426" w:right="-426"/>
        <w:jc w:val="both"/>
      </w:pPr>
    </w:p>
    <w:p w:rsidR="000C1F0F" w:rsidRDefault="000C1F0F" w:rsidP="004E67B6">
      <w:pPr>
        <w:pStyle w:val="ConsPlusNormal"/>
        <w:ind w:left="-851" w:right="-426" w:firstLine="540"/>
        <w:jc w:val="both"/>
      </w:pPr>
      <w:bookmarkStart w:id="1" w:name="Par532"/>
      <w:bookmarkEnd w:id="1"/>
      <w:r>
        <w:t>1. Для всех граждан на общих основаниях: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заявление гражданина на имя руководителя органа местного самоуправления или руководителя организации;</w:t>
      </w:r>
    </w:p>
    <w:p w:rsidR="000C1F0F" w:rsidRDefault="000C1F0F" w:rsidP="004E67B6">
      <w:pPr>
        <w:pStyle w:val="ConsPlusNormal"/>
        <w:ind w:left="-851" w:right="-426"/>
        <w:jc w:val="both"/>
      </w:pPr>
      <w:r>
        <w:t>(в ред. Постановления КМ РТ от 13.04.2015 N 250)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копия финансово-лицевого счета;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выписк</w:t>
      </w:r>
      <w:proofErr w:type="gramStart"/>
      <w:r>
        <w:t>а(</w:t>
      </w:r>
      <w:proofErr w:type="gramEnd"/>
      <w:r>
        <w:t>-и) из домовой книги;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справка о проверке жилищных условий (для ветхого и аварийного жилья);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ордер (договор найма, поднайма, аренды, субаренды);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справк</w:t>
      </w:r>
      <w:proofErr w:type="gramStart"/>
      <w:r>
        <w:t>а(</w:t>
      </w:r>
      <w:proofErr w:type="gramEnd"/>
      <w:r>
        <w:t>-и) с места работы всех работающих членов семьи, включающая реквизиты предприятия, сведения о месте работы гражданина, его должности, подписанная руководителем и заверенная печатью организации (в случаях, когда законодательством Российской Федерации установлена обязанность иметь печать);</w:t>
      </w:r>
    </w:p>
    <w:p w:rsidR="000C1F0F" w:rsidRDefault="000C1F0F" w:rsidP="004E67B6">
      <w:pPr>
        <w:pStyle w:val="ConsPlusNormal"/>
        <w:ind w:left="-851" w:right="-426"/>
        <w:jc w:val="both"/>
      </w:pPr>
      <w:r>
        <w:t>(в ред. Постановления КМ РТ от 12.09.2015 N 669)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документы, подтверждающие доходы всех членов семьи: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- справка о заработной плате за предыдущий год (по форме 2-НДФЛ);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- справка о доходах, расходах, об имуществе и обязательствах имущественного характера (утверждена Указом Президента Российской Федерации от 23 июня 2014 года N 460);</w:t>
      </w:r>
    </w:p>
    <w:p w:rsidR="000C1F0F" w:rsidRDefault="000C1F0F" w:rsidP="004E67B6">
      <w:pPr>
        <w:pStyle w:val="ConsPlusNormal"/>
        <w:ind w:left="-851" w:right="-426"/>
        <w:jc w:val="both"/>
      </w:pPr>
      <w:r>
        <w:t>(в ред. Постановления КМ РТ от 12.09.2015 N 669)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утратил силу. - Постановление КМ РТ от 12.09.2015 N 669;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-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дохода (</w:t>
      </w:r>
      <w:proofErr w:type="gramStart"/>
      <w:r>
        <w:t>за</w:t>
      </w:r>
      <w:proofErr w:type="gramEnd"/>
      <w:r>
        <w:t xml:space="preserve"> последние 6 месяцев);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студенческий билет или документ, подтверждающий место учебы (для учащихся);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справка о получении стипендии (для студентов);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справка о получении пособий;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 xml:space="preserve">при </w:t>
      </w:r>
      <w:proofErr w:type="gramStart"/>
      <w:r>
        <w:t>наличии</w:t>
      </w:r>
      <w:proofErr w:type="gramEnd"/>
      <w:r>
        <w:t xml:space="preserve"> субсидий со стороны субъекта Российской Федерации - документы, гарантирующие субсидирование;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proofErr w:type="gramStart"/>
      <w:r>
        <w:t>справка о наличии жилья в собственности или осуществлении сделок по его отчуждению (на всех лиц, зарегистрированных по месту жительства в жилом помещении заявителя, в том числе из других регионов России, за последние 5 лет);</w:t>
      </w:r>
      <w:proofErr w:type="gramEnd"/>
    </w:p>
    <w:p w:rsidR="000C1F0F" w:rsidRDefault="000C1F0F" w:rsidP="004E67B6">
      <w:pPr>
        <w:pStyle w:val="ConsPlusNormal"/>
        <w:ind w:left="-851" w:right="-426" w:firstLine="540"/>
        <w:jc w:val="both"/>
      </w:pPr>
      <w:r>
        <w:t>копии правоустанавливающих документов на жилое помещение и землю (свидетельства о собственности на жилое помещение и землю, договор аренды, договор безвозмездного пользования, договор дарения и т.д.);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технический паспорт жилого помещения (квартиры), выданный бюро технической инвентаризации, список проживающих в смежных (смежно-изолированных) комнатах;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свидетельство о регистрации недвижимости в Управлении Федеральной службы государственной регистрации, кадастра и картографии по Республике Татарстан;</w:t>
      </w:r>
    </w:p>
    <w:p w:rsidR="000C1F0F" w:rsidRDefault="000C1F0F" w:rsidP="004E67B6">
      <w:pPr>
        <w:pStyle w:val="ConsPlusNormal"/>
        <w:ind w:left="-851" w:right="-426"/>
        <w:jc w:val="both"/>
      </w:pPr>
      <w:r>
        <w:t>(в ред. Постановления КМ РТ от 13.04.2015 N 250)</w:t>
      </w:r>
    </w:p>
    <w:p w:rsidR="000C1F0F" w:rsidRDefault="004E67B6" w:rsidP="004E67B6">
      <w:pPr>
        <w:pStyle w:val="ConsPlusNormal"/>
        <w:ind w:left="-851" w:right="-426" w:firstLine="540"/>
        <w:jc w:val="both"/>
      </w:pPr>
      <w:r>
        <w:t xml:space="preserve">Копия </w:t>
      </w:r>
      <w:r w:rsidR="000C1F0F">
        <w:t>паспорт</w:t>
      </w:r>
      <w:r>
        <w:t>а</w:t>
      </w:r>
      <w:r w:rsidR="000C1F0F">
        <w:t xml:space="preserve"> (</w:t>
      </w:r>
      <w:r>
        <w:t>все листы</w:t>
      </w:r>
      <w:r w:rsidR="000C1F0F">
        <w:t>) на всех проживающих на данной площади, а на несовершеннолетних членов семьи - свидетельства о рождении;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копия военного билета для лиц мужского пола призывного возраста;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копия трудовой книжки, подтверждающая трудовой стаж (все страницы, заверенные начальником отдела кадров)</w:t>
      </w:r>
      <w:r w:rsidR="004E67B6">
        <w:t>, запись на копии  – «работает по настоящее время»- заверить</w:t>
      </w:r>
      <w:r>
        <w:t>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документы, подтверждающие родственные отношения: свидетельство о браке (разводе), свидетельство о рождении детей, наличие брачного контракта.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2. Для граждан, занимающих жилое помещение, непригодное для проживания: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документы, перечисленные в п. 1;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 xml:space="preserve">постановление администрации района (города) о признании </w:t>
      </w:r>
      <w:proofErr w:type="gramStart"/>
      <w:r>
        <w:t>непригодным</w:t>
      </w:r>
      <w:proofErr w:type="gramEnd"/>
      <w:r>
        <w:t xml:space="preserve"> для проживания жилого помещения.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3. Для граждан, имеющих льготы: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документы, перечисленные в п. 1;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государственный циркуляр, подтверждающий соответствующую льготу;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документы, подтверждающие соответствующую льготу: справки, удостоверения;</w:t>
      </w:r>
    </w:p>
    <w:p w:rsidR="000C1F0F" w:rsidRDefault="000C1F0F" w:rsidP="004E67B6">
      <w:pPr>
        <w:pStyle w:val="ConsPlusNormal"/>
        <w:ind w:left="-851" w:right="-426" w:firstLine="540"/>
        <w:jc w:val="both"/>
      </w:pPr>
      <w:r>
        <w:t>документы о праве на дополнительную площадь для лиц, принимаемых на очередь, с учетом этого права.</w:t>
      </w:r>
    </w:p>
    <w:p w:rsidR="000C1F0F" w:rsidRDefault="000C1F0F" w:rsidP="004E67B6">
      <w:pPr>
        <w:pStyle w:val="ConsPlusNormal"/>
        <w:ind w:left="-851" w:right="-426" w:firstLine="540"/>
        <w:jc w:val="both"/>
      </w:pPr>
    </w:p>
    <w:p w:rsidR="000C1F0F" w:rsidRDefault="000C1F0F" w:rsidP="004E67B6">
      <w:pPr>
        <w:pStyle w:val="ConsPlusNormal"/>
        <w:ind w:left="-851" w:right="-426" w:firstLine="540"/>
        <w:jc w:val="both"/>
      </w:pPr>
      <w:r>
        <w:t>Примечание. При необходимости специализированная организация (Государственный жилищный фонд при Президенте Республики Татарстан) имеет право запрашивать документы с дополнительными сведениями о заявителе и членах его семьи.</w:t>
      </w:r>
    </w:p>
    <w:p w:rsidR="007403B2" w:rsidRDefault="007403B2">
      <w:bookmarkStart w:id="2" w:name="_GoBack"/>
      <w:bookmarkEnd w:id="2"/>
    </w:p>
    <w:sectPr w:rsidR="007403B2" w:rsidSect="004E67B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0F"/>
    <w:rsid w:val="000C1F0F"/>
    <w:rsid w:val="004E67B6"/>
    <w:rsid w:val="0074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1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1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</dc:creator>
  <cp:lastModifiedBy>Сания</cp:lastModifiedBy>
  <cp:revision>3</cp:revision>
  <dcterms:created xsi:type="dcterms:W3CDTF">2018-01-26T12:27:00Z</dcterms:created>
  <dcterms:modified xsi:type="dcterms:W3CDTF">2018-01-29T03:54:00Z</dcterms:modified>
</cp:coreProperties>
</file>