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F4" w:rsidRPr="0000376C" w:rsidRDefault="001C33F4" w:rsidP="001C33F4">
      <w:pPr>
        <w:pStyle w:val="3"/>
        <w:spacing w:line="240" w:lineRule="auto"/>
        <w:jc w:val="center"/>
        <w:rPr>
          <w:b/>
          <w:sz w:val="28"/>
          <w:szCs w:val="28"/>
        </w:rPr>
      </w:pPr>
      <w:r w:rsidRPr="0000376C">
        <w:rPr>
          <w:b/>
          <w:sz w:val="28"/>
          <w:szCs w:val="28"/>
        </w:rPr>
        <w:t>Отчет Главы Мамадышского муниципального района</w:t>
      </w:r>
    </w:p>
    <w:p w:rsidR="001C33F4" w:rsidRPr="0000376C" w:rsidRDefault="001C33F4" w:rsidP="001C33F4">
      <w:pPr>
        <w:pStyle w:val="3"/>
        <w:spacing w:line="240" w:lineRule="auto"/>
        <w:jc w:val="center"/>
        <w:rPr>
          <w:b/>
          <w:bCs/>
          <w:color w:val="B6DDE8"/>
          <w:sz w:val="28"/>
          <w:szCs w:val="28"/>
        </w:rPr>
      </w:pPr>
      <w:r w:rsidRPr="0000376C">
        <w:rPr>
          <w:b/>
          <w:sz w:val="28"/>
          <w:szCs w:val="28"/>
        </w:rPr>
        <w:t>о деятельности в  2012 году  и задачах на 2013год</w:t>
      </w:r>
    </w:p>
    <w:p w:rsidR="001C33F4" w:rsidRPr="0000376C" w:rsidRDefault="001C33F4" w:rsidP="001C33F4">
      <w:pPr>
        <w:pStyle w:val="3"/>
        <w:spacing w:line="240" w:lineRule="auto"/>
        <w:rPr>
          <w:b/>
          <w:bCs/>
          <w:i/>
          <w:color w:val="B6DDE8"/>
          <w:sz w:val="28"/>
          <w:szCs w:val="28"/>
        </w:rPr>
      </w:pPr>
    </w:p>
    <w:p w:rsidR="001C33F4" w:rsidRPr="001C33F4" w:rsidRDefault="001C33F4" w:rsidP="001C33F4">
      <w:pPr>
        <w:pStyle w:val="3"/>
        <w:spacing w:line="240" w:lineRule="auto"/>
        <w:rPr>
          <w:bCs/>
          <w:sz w:val="28"/>
          <w:szCs w:val="28"/>
        </w:rPr>
      </w:pPr>
      <w:r w:rsidRPr="001C33F4">
        <w:rPr>
          <w:b/>
          <w:bCs/>
          <w:i/>
          <w:color w:val="B6DDE8"/>
          <w:sz w:val="28"/>
          <w:szCs w:val="28"/>
        </w:rPr>
        <w:t xml:space="preserve">      </w:t>
      </w:r>
      <w:r w:rsidRPr="001C33F4">
        <w:rPr>
          <w:bCs/>
          <w:sz w:val="28"/>
          <w:szCs w:val="28"/>
        </w:rPr>
        <w:t xml:space="preserve">2012 год для нашего района </w:t>
      </w:r>
      <w:r w:rsidRPr="001C33F4">
        <w:rPr>
          <w:noProof/>
          <w:sz w:val="28"/>
          <w:szCs w:val="28"/>
        </w:rPr>
        <w:t>был ознаменован рядом важнейших событий.</w:t>
      </w:r>
      <w:r w:rsidRPr="001C33F4">
        <w:rPr>
          <w:noProof/>
          <w:color w:val="FF0000"/>
          <w:sz w:val="28"/>
          <w:szCs w:val="28"/>
        </w:rPr>
        <w:t xml:space="preserve"> </w:t>
      </w:r>
      <w:r w:rsidRPr="001C33F4">
        <w:rPr>
          <w:bCs/>
          <w:sz w:val="28"/>
          <w:szCs w:val="28"/>
        </w:rPr>
        <w:t xml:space="preserve">Впервые за последние десятилетия Мамадыш принял два крупнейших республиканских форума: это подведение итогов деятельности агропромышленного комплекса Татарстана и  августовское совещание работников образования.   Организация данных мероприятий на должном уровне позволила преодолеть еще одну ступень на пути развития, как сельскохозяйственной отрасли района, так и модернизации образовательных процессов. </w:t>
      </w:r>
    </w:p>
    <w:p w:rsidR="001C33F4" w:rsidRPr="001C33F4" w:rsidRDefault="001C33F4" w:rsidP="001C33F4">
      <w:pPr>
        <w:pStyle w:val="3"/>
        <w:spacing w:line="240" w:lineRule="auto"/>
        <w:ind w:firstLine="567"/>
        <w:rPr>
          <w:bCs/>
          <w:sz w:val="28"/>
          <w:szCs w:val="28"/>
        </w:rPr>
      </w:pPr>
      <w:r w:rsidRPr="001C33F4">
        <w:rPr>
          <w:bCs/>
          <w:sz w:val="28"/>
          <w:szCs w:val="28"/>
        </w:rPr>
        <w:t>Считаем плодотворной работу в привлечении инвестиций в инфраструктуру и экономику района, что, несомненно, повлияло  на повышение уровня социальных гарантий мамадышцев.  Мы благодарны руководству республики за возможность участия в федеральных и республиканских программах.</w:t>
      </w:r>
    </w:p>
    <w:p w:rsidR="001C33F4" w:rsidRPr="001C33F4" w:rsidRDefault="001C33F4" w:rsidP="001C33F4">
      <w:pPr>
        <w:pStyle w:val="BodyTextIndent21"/>
        <w:rPr>
          <w:noProof/>
          <w:sz w:val="28"/>
          <w:szCs w:val="28"/>
        </w:rPr>
      </w:pPr>
      <w:r w:rsidRPr="001C33F4">
        <w:rPr>
          <w:noProof/>
          <w:sz w:val="28"/>
          <w:szCs w:val="28"/>
        </w:rPr>
        <w:t>В прошедшем году район успешно справился с решением задач, определенных Соглашением между Кабинетом Министров республики и муниципалитетом. Основные показатели представлены на экране. Отметим, что положительную динамику наблюдаем по валовой продукции сельского хозяйства,</w:t>
      </w:r>
      <w:r w:rsidRPr="001C33F4">
        <w:rPr>
          <w:b/>
          <w:noProof/>
          <w:sz w:val="28"/>
          <w:szCs w:val="28"/>
        </w:rPr>
        <w:t xml:space="preserve"> </w:t>
      </w:r>
      <w:r w:rsidRPr="001C33F4">
        <w:rPr>
          <w:noProof/>
          <w:sz w:val="28"/>
          <w:szCs w:val="28"/>
        </w:rPr>
        <w:t xml:space="preserve">объемам промышленности,  повышение заработной платы и денежных доходов населения.   </w:t>
      </w:r>
    </w:p>
    <w:p w:rsidR="001C33F4" w:rsidRPr="001C33F4" w:rsidRDefault="001C33F4" w:rsidP="001C33F4">
      <w:pPr>
        <w:pStyle w:val="BodyTextIndent21"/>
        <w:rPr>
          <w:noProof/>
          <w:color w:val="FF0000"/>
          <w:sz w:val="28"/>
          <w:szCs w:val="28"/>
        </w:rPr>
      </w:pPr>
      <w:r w:rsidRPr="001C33F4">
        <w:rPr>
          <w:noProof/>
          <w:sz w:val="28"/>
          <w:szCs w:val="28"/>
        </w:rPr>
        <w:t>Характеристику показателей и перспективы развития начну с отраслей сельского хозяйства.</w:t>
      </w:r>
      <w:r w:rsidRPr="001C33F4">
        <w:rPr>
          <w:noProof/>
          <w:color w:val="FF0000"/>
          <w:sz w:val="28"/>
          <w:szCs w:val="28"/>
        </w:rPr>
        <w:t xml:space="preserve"> </w:t>
      </w:r>
    </w:p>
    <w:p w:rsidR="001C33F4" w:rsidRPr="001C33F4" w:rsidRDefault="001C33F4" w:rsidP="001C33F4">
      <w:pPr>
        <w:pStyle w:val="BodyTextIndent21"/>
        <w:rPr>
          <w:noProof/>
          <w:sz w:val="28"/>
          <w:szCs w:val="28"/>
        </w:rPr>
      </w:pPr>
      <w:r w:rsidRPr="001C33F4">
        <w:rPr>
          <w:noProof/>
          <w:sz w:val="28"/>
          <w:szCs w:val="28"/>
        </w:rPr>
        <w:t xml:space="preserve">За сельскохозяйственными предприятиями закреплено 132 тыс.га сельскохозяйственных угодий, в том числе площадь пашни составляет более         90 тыс. гектаров, из них 73% обрабатываются инвесторами. </w:t>
      </w:r>
    </w:p>
    <w:p w:rsidR="001C33F4" w:rsidRPr="001C33F4" w:rsidRDefault="001C33F4" w:rsidP="001C33F4">
      <w:pPr>
        <w:tabs>
          <w:tab w:val="left" w:pos="709"/>
        </w:tabs>
        <w:ind w:firstLine="567"/>
        <w:jc w:val="both"/>
        <w:rPr>
          <w:rFonts w:ascii="Times New Roman" w:hAnsi="Times New Roman" w:cs="Times New Roman"/>
          <w:bCs/>
          <w:sz w:val="28"/>
          <w:szCs w:val="28"/>
        </w:rPr>
      </w:pPr>
      <w:r w:rsidRPr="001C33F4">
        <w:rPr>
          <w:rFonts w:ascii="Times New Roman" w:hAnsi="Times New Roman" w:cs="Times New Roman"/>
          <w:bCs/>
          <w:sz w:val="28"/>
          <w:szCs w:val="28"/>
        </w:rPr>
        <w:t xml:space="preserve">    По состоянию  на 1 января 2013 года  в сельхозформированиях района насчитывается 26 682 головы крупного рогатого скота, в том числе коров 8 772. В 2012 году прирост производства молока составил 103% с доведением объема до 42 тыс. тонн. Мяса произведено в объеме 2,8 тыс. тонны с приростом в 104% к прошлому году. Средний удой на одну корову составил </w:t>
      </w:r>
      <w:smartTag w:uri="urn:schemas-microsoft-com:office:smarttags" w:element="metricconverter">
        <w:smartTagPr>
          <w:attr w:name="ProductID" w:val="5017 кг"/>
        </w:smartTagPr>
        <w:r w:rsidRPr="001C33F4">
          <w:rPr>
            <w:rFonts w:ascii="Times New Roman" w:hAnsi="Times New Roman" w:cs="Times New Roman"/>
            <w:bCs/>
            <w:sz w:val="28"/>
            <w:szCs w:val="28"/>
          </w:rPr>
          <w:t>5017 кг</w:t>
        </w:r>
      </w:smartTag>
      <w:r w:rsidRPr="001C33F4">
        <w:rPr>
          <w:rFonts w:ascii="Times New Roman" w:hAnsi="Times New Roman" w:cs="Times New Roman"/>
          <w:bCs/>
          <w:sz w:val="28"/>
          <w:szCs w:val="28"/>
        </w:rPr>
        <w:t>.</w:t>
      </w:r>
    </w:p>
    <w:p w:rsidR="001C33F4" w:rsidRPr="001C33F4" w:rsidRDefault="001C33F4" w:rsidP="001C33F4">
      <w:pPr>
        <w:tabs>
          <w:tab w:val="left" w:pos="709"/>
        </w:tabs>
        <w:ind w:firstLine="567"/>
        <w:jc w:val="both"/>
        <w:rPr>
          <w:rFonts w:ascii="Times New Roman" w:hAnsi="Times New Roman" w:cs="Times New Roman"/>
          <w:bCs/>
          <w:sz w:val="28"/>
          <w:szCs w:val="28"/>
        </w:rPr>
      </w:pPr>
      <w:r w:rsidRPr="001C33F4">
        <w:rPr>
          <w:rFonts w:ascii="Times New Roman" w:hAnsi="Times New Roman" w:cs="Times New Roman"/>
          <w:bCs/>
          <w:sz w:val="28"/>
          <w:szCs w:val="28"/>
        </w:rPr>
        <w:t xml:space="preserve">Производство   валовой продукции в ценах реализации за год  составило   1 млрд. 639 млн. рублей. </w:t>
      </w:r>
    </w:p>
    <w:p w:rsidR="001C33F4" w:rsidRPr="001C33F4" w:rsidRDefault="001C33F4" w:rsidP="001C33F4">
      <w:pPr>
        <w:tabs>
          <w:tab w:val="left" w:pos="709"/>
        </w:tabs>
        <w:jc w:val="both"/>
        <w:rPr>
          <w:rFonts w:ascii="Times New Roman" w:hAnsi="Times New Roman" w:cs="Times New Roman"/>
          <w:bCs/>
          <w:sz w:val="28"/>
          <w:szCs w:val="28"/>
        </w:rPr>
      </w:pPr>
      <w:r w:rsidRPr="001C33F4">
        <w:rPr>
          <w:rFonts w:ascii="Times New Roman" w:hAnsi="Times New Roman" w:cs="Times New Roman"/>
          <w:color w:val="FF0000"/>
          <w:sz w:val="28"/>
          <w:szCs w:val="28"/>
        </w:rPr>
        <w:tab/>
      </w:r>
      <w:r w:rsidRPr="001C33F4">
        <w:rPr>
          <w:rFonts w:ascii="Times New Roman" w:hAnsi="Times New Roman" w:cs="Times New Roman"/>
          <w:sz w:val="28"/>
          <w:szCs w:val="28"/>
        </w:rPr>
        <w:t>Всего в прошедшем году с учетом гибели посевов собрано 77,5 тысяч тонн зерна, средняя урожайность составила   19,5 центнеров с 1-го гектара.</w:t>
      </w:r>
      <w:r w:rsidRPr="001C33F4">
        <w:rPr>
          <w:rFonts w:ascii="Times New Roman" w:hAnsi="Times New Roman" w:cs="Times New Roman"/>
          <w:bCs/>
          <w:sz w:val="28"/>
          <w:szCs w:val="28"/>
        </w:rPr>
        <w:t xml:space="preserve"> </w:t>
      </w:r>
    </w:p>
    <w:p w:rsidR="001C33F4" w:rsidRPr="001C33F4" w:rsidRDefault="001C33F4" w:rsidP="001C33F4">
      <w:pPr>
        <w:pStyle w:val="BodyTextIndent21"/>
        <w:rPr>
          <w:noProof/>
          <w:sz w:val="28"/>
          <w:szCs w:val="28"/>
        </w:rPr>
      </w:pPr>
      <w:r w:rsidRPr="001C33F4">
        <w:rPr>
          <w:noProof/>
          <w:sz w:val="28"/>
          <w:szCs w:val="28"/>
        </w:rPr>
        <w:t>Всего валовый доход в расчете на одного работника в 2012 году составил 135 тысяч рублей.</w:t>
      </w:r>
    </w:p>
    <w:p w:rsidR="001C33F4" w:rsidRPr="001C33F4" w:rsidRDefault="001C33F4" w:rsidP="001C33F4">
      <w:pPr>
        <w:pStyle w:val="BodyTextIndent21"/>
        <w:rPr>
          <w:b/>
          <w:bCs/>
          <w:sz w:val="28"/>
          <w:szCs w:val="28"/>
        </w:rPr>
      </w:pPr>
      <w:r w:rsidRPr="001C33F4">
        <w:rPr>
          <w:noProof/>
          <w:sz w:val="28"/>
          <w:szCs w:val="28"/>
        </w:rPr>
        <w:t>Среднемесячная заработная плата в агропроизводстве составила 9450 рублей, увеличившись на 10% к предыдущему году.</w:t>
      </w:r>
    </w:p>
    <w:p w:rsidR="001C33F4" w:rsidRPr="001C33F4" w:rsidRDefault="001C33F4" w:rsidP="001C33F4">
      <w:pPr>
        <w:pStyle w:val="BodyTextIndent21"/>
        <w:rPr>
          <w:noProof/>
          <w:sz w:val="28"/>
          <w:szCs w:val="28"/>
        </w:rPr>
      </w:pPr>
      <w:r w:rsidRPr="001C33F4">
        <w:rPr>
          <w:noProof/>
          <w:sz w:val="28"/>
          <w:szCs w:val="28"/>
        </w:rPr>
        <w:t>В текущем году перед сельхозпредприятиями района стоят большие задачи по увеличению поголовья КРС, в основном за счет роста поголовья коров.</w:t>
      </w:r>
    </w:p>
    <w:p w:rsidR="001C33F4" w:rsidRPr="001C33F4" w:rsidRDefault="001C33F4" w:rsidP="001C33F4">
      <w:pPr>
        <w:pStyle w:val="BodyTextIndent21"/>
        <w:rPr>
          <w:noProof/>
          <w:sz w:val="28"/>
          <w:szCs w:val="28"/>
        </w:rPr>
      </w:pPr>
      <w:r w:rsidRPr="001C33F4">
        <w:rPr>
          <w:noProof/>
          <w:sz w:val="28"/>
          <w:szCs w:val="28"/>
        </w:rPr>
        <w:lastRenderedPageBreak/>
        <w:t>Так, АПК «Продпрограмма» построила и сдала в 2012 году в эксплуатацию современный комплекс для содержания 1800 племенных нетелей. Агрофирмой в нынешнем году строится еще один телятник и коровник.</w:t>
      </w:r>
    </w:p>
    <w:p w:rsidR="001C33F4" w:rsidRPr="001C33F4" w:rsidRDefault="001C33F4" w:rsidP="001C33F4">
      <w:pPr>
        <w:pStyle w:val="BodyTextIndent21"/>
        <w:rPr>
          <w:noProof/>
          <w:sz w:val="28"/>
          <w:szCs w:val="28"/>
        </w:rPr>
      </w:pPr>
      <w:r w:rsidRPr="001C33F4">
        <w:rPr>
          <w:noProof/>
          <w:sz w:val="28"/>
          <w:szCs w:val="28"/>
        </w:rPr>
        <w:t>Капитальные вложения сделаны АПК «Продкорпорация» в отделении «Средние Суни». Здесь произведена реконструкция коровника для содержания откормочного поголовья на 200 голов и сооружены арочные помещения для безпривязного содержания телочного поголовья на 100 голов.</w:t>
      </w:r>
    </w:p>
    <w:p w:rsidR="001C33F4" w:rsidRPr="001C33F4" w:rsidRDefault="001C33F4" w:rsidP="001C33F4">
      <w:pPr>
        <w:pStyle w:val="BodyTextIndent21"/>
        <w:rPr>
          <w:noProof/>
          <w:sz w:val="28"/>
          <w:szCs w:val="28"/>
        </w:rPr>
      </w:pPr>
      <w:r w:rsidRPr="001C33F4">
        <w:rPr>
          <w:noProof/>
          <w:sz w:val="28"/>
          <w:szCs w:val="28"/>
        </w:rPr>
        <w:t xml:space="preserve">Сегодня половина поголовья КРС района содержится в агрофирмах системы «Вамин». Несмотря на возникшие в 2012 году проблемы в самой структуре «Вамин-Татарстан»,  агрофирмам «Таканыш» и «Нократ» удалось сохранить поголовье и обеспечить прирост продуктивности в 103%. </w:t>
      </w:r>
    </w:p>
    <w:p w:rsidR="001C33F4" w:rsidRPr="001C33F4" w:rsidRDefault="001C33F4" w:rsidP="001C33F4">
      <w:pPr>
        <w:pStyle w:val="BodyTextIndent21"/>
        <w:rPr>
          <w:noProof/>
          <w:sz w:val="28"/>
          <w:szCs w:val="28"/>
        </w:rPr>
      </w:pPr>
      <w:r w:rsidRPr="001C33F4">
        <w:rPr>
          <w:noProof/>
          <w:sz w:val="28"/>
          <w:szCs w:val="28"/>
        </w:rPr>
        <w:t xml:space="preserve">В личных подсобных хозяйствах содержатся 9 773 голов КРС, в том числе коров 4 679. Относительно прошлого года поголовье КРС в личных подворьях  возросло на 247 голов, а коров на 42.  </w:t>
      </w:r>
    </w:p>
    <w:p w:rsidR="001C33F4" w:rsidRPr="001C33F4" w:rsidRDefault="001C33F4" w:rsidP="001C33F4">
      <w:pPr>
        <w:pStyle w:val="BodyTextIndent21"/>
        <w:rPr>
          <w:noProof/>
          <w:sz w:val="28"/>
          <w:szCs w:val="28"/>
        </w:rPr>
      </w:pPr>
      <w:r w:rsidRPr="001C33F4">
        <w:rPr>
          <w:noProof/>
          <w:sz w:val="28"/>
          <w:szCs w:val="28"/>
        </w:rPr>
        <w:t xml:space="preserve">Личными подворьями района в 2012 году реализовано молока на 127 млн. руб., мяса на 260 млн. Сравнительно с 2011 годом рост объемов производства молока в физическом весе составил 6%, а мяса - 12%. </w:t>
      </w:r>
    </w:p>
    <w:p w:rsidR="001C33F4" w:rsidRPr="001C33F4" w:rsidRDefault="001C33F4" w:rsidP="001C33F4">
      <w:pPr>
        <w:pStyle w:val="BodyTextIndent21"/>
        <w:rPr>
          <w:noProof/>
          <w:sz w:val="28"/>
          <w:szCs w:val="28"/>
        </w:rPr>
      </w:pPr>
      <w:r w:rsidRPr="001C33F4">
        <w:rPr>
          <w:noProof/>
          <w:sz w:val="28"/>
          <w:szCs w:val="28"/>
        </w:rPr>
        <w:t xml:space="preserve">Сбор произведенного молока с личных подворий населения организован 16 –ю молокосборщиками и заготовительными пунктами районного потребительского общества. </w:t>
      </w:r>
    </w:p>
    <w:p w:rsidR="001C33F4" w:rsidRPr="001C33F4" w:rsidRDefault="001C33F4" w:rsidP="001C33F4">
      <w:pPr>
        <w:pStyle w:val="BodyTextIndent21"/>
        <w:rPr>
          <w:noProof/>
          <w:sz w:val="28"/>
          <w:szCs w:val="28"/>
        </w:rPr>
      </w:pPr>
      <w:r w:rsidRPr="001C33F4">
        <w:rPr>
          <w:noProof/>
          <w:sz w:val="28"/>
          <w:szCs w:val="28"/>
        </w:rPr>
        <w:t xml:space="preserve">Район занимает лидирующие позиции в сфере пчеловодства.  Насчитывается более  14 500 пчелосемей, что на 1000 больше чем в прошлом году.  </w:t>
      </w:r>
    </w:p>
    <w:p w:rsidR="001C33F4" w:rsidRPr="001C33F4" w:rsidRDefault="001C33F4" w:rsidP="001C33F4">
      <w:pPr>
        <w:pStyle w:val="BodyTextIndent21"/>
        <w:rPr>
          <w:noProof/>
          <w:sz w:val="28"/>
          <w:szCs w:val="28"/>
        </w:rPr>
      </w:pPr>
      <w:r w:rsidRPr="001C33F4">
        <w:rPr>
          <w:noProof/>
          <w:sz w:val="28"/>
          <w:szCs w:val="28"/>
        </w:rPr>
        <w:t xml:space="preserve">На развитие ЛПХ населением района за последние 7 лет было получено 3077 кредитов на общую сумму 716 млн. руб </w:t>
      </w:r>
      <w:r w:rsidRPr="001C33F4">
        <w:rPr>
          <w:i/>
          <w:noProof/>
          <w:sz w:val="28"/>
          <w:szCs w:val="28"/>
        </w:rPr>
        <w:t>(в т.ч. только в 2012 году – 793 кредита на сумму 235 млн.р.).</w:t>
      </w:r>
      <w:r w:rsidRPr="001C33F4">
        <w:rPr>
          <w:noProof/>
          <w:sz w:val="28"/>
          <w:szCs w:val="28"/>
        </w:rPr>
        <w:t xml:space="preserve"> </w:t>
      </w:r>
    </w:p>
    <w:p w:rsidR="001C33F4" w:rsidRPr="001C33F4" w:rsidRDefault="001C33F4" w:rsidP="001C33F4">
      <w:pPr>
        <w:pStyle w:val="a5"/>
        <w:tabs>
          <w:tab w:val="num" w:pos="0"/>
        </w:tabs>
        <w:ind w:left="0" w:firstLine="540"/>
        <w:jc w:val="both"/>
        <w:rPr>
          <w:noProof/>
          <w:sz w:val="28"/>
          <w:szCs w:val="28"/>
        </w:rPr>
      </w:pPr>
      <w:r w:rsidRPr="001C33F4">
        <w:rPr>
          <w:noProof/>
          <w:sz w:val="28"/>
          <w:szCs w:val="28"/>
        </w:rPr>
        <w:t>Активно ведется работа в пяти экономических зонах района. Закрепленные за ними  заместители Главы и Руководителя Исполкома принимают непосредственное участие в жизни как сельхозформирования, так и поселения. Их работа на местах, учитывая, что район является самым крупным по площади в Татарстане, позволяет оперативно реагировать на возникающие проблемные вопросы сельчан. Эффективность деятельности самих сельских поселений оценивается согласно разработанным 170-и индикаторам, характеризующим  социально-экономическое положение населенных пунктов.</w:t>
      </w:r>
    </w:p>
    <w:p w:rsidR="001C33F4" w:rsidRPr="001C33F4" w:rsidRDefault="001C33F4" w:rsidP="001C33F4">
      <w:pPr>
        <w:ind w:firstLine="567"/>
        <w:jc w:val="both"/>
        <w:rPr>
          <w:rFonts w:ascii="Times New Roman" w:hAnsi="Times New Roman" w:cs="Times New Roman"/>
          <w:noProof/>
          <w:sz w:val="28"/>
          <w:szCs w:val="28"/>
        </w:rPr>
      </w:pPr>
      <w:r w:rsidRPr="001C33F4">
        <w:rPr>
          <w:rFonts w:ascii="Times New Roman" w:hAnsi="Times New Roman" w:cs="Times New Roman"/>
          <w:sz w:val="28"/>
          <w:szCs w:val="28"/>
        </w:rPr>
        <w:t>Кроме того, вопросы повышения деловой активности сельского населения, поддержки личных подсобных хозяйств, фермеров  обсуждаются на заседаниях местного политического Совета, на общих собраниях первичных отделений партии «Единая Россия».</w:t>
      </w:r>
    </w:p>
    <w:p w:rsidR="001C33F4" w:rsidRPr="001C33F4" w:rsidRDefault="001C33F4" w:rsidP="001C33F4">
      <w:pPr>
        <w:pStyle w:val="a5"/>
        <w:tabs>
          <w:tab w:val="num" w:pos="0"/>
        </w:tabs>
        <w:spacing w:after="0"/>
        <w:ind w:left="0" w:firstLine="540"/>
        <w:jc w:val="both"/>
        <w:rPr>
          <w:noProof/>
          <w:sz w:val="28"/>
          <w:szCs w:val="28"/>
        </w:rPr>
      </w:pPr>
      <w:r w:rsidRPr="001C33F4">
        <w:rPr>
          <w:noProof/>
          <w:sz w:val="28"/>
          <w:szCs w:val="28"/>
        </w:rPr>
        <w:t xml:space="preserve">Благодаря поддержке руководства республики, решением многих проблем  стало приобретение фермерскими хозяйствами для 25-ти сельских поселений КамАЗов с прицепами, тракторов МТЗ-82 с дополнительным оборудованием. Именно эффективное использование данной техники в 2012 году позволило обеспечить население сеном и соломой по низким ценам, организовать сбор и вывоз мусора, решить проблему очистки сельских дорог в зимний период. В </w:t>
      </w:r>
      <w:r w:rsidRPr="001C33F4">
        <w:rPr>
          <w:noProof/>
          <w:sz w:val="28"/>
          <w:szCs w:val="28"/>
        </w:rPr>
        <w:lastRenderedPageBreak/>
        <w:t xml:space="preserve">дальнейшем, при помощи механизированных бригад, планируем устройство щебеночных покрытий для улиц наших сел. Сегодня, протяженность таких дорог составляет в целом по району около </w:t>
      </w:r>
      <w:smartTag w:uri="urn:schemas-microsoft-com:office:smarttags" w:element="metricconverter">
        <w:smartTagPr>
          <w:attr w:name="ProductID" w:val="400 км"/>
        </w:smartTagPr>
        <w:r w:rsidRPr="001C33F4">
          <w:rPr>
            <w:noProof/>
            <w:sz w:val="28"/>
            <w:szCs w:val="28"/>
          </w:rPr>
          <w:t>400 км</w:t>
        </w:r>
      </w:smartTag>
      <w:r w:rsidRPr="001C33F4">
        <w:rPr>
          <w:noProof/>
          <w:sz w:val="28"/>
          <w:szCs w:val="28"/>
        </w:rPr>
        <w:t>.</w:t>
      </w:r>
    </w:p>
    <w:p w:rsidR="001C33F4" w:rsidRPr="001C33F4" w:rsidRDefault="001C33F4" w:rsidP="001C33F4">
      <w:pPr>
        <w:pStyle w:val="BodyTextIndent21"/>
        <w:ind w:firstLine="0"/>
        <w:rPr>
          <w:sz w:val="28"/>
          <w:szCs w:val="28"/>
          <w:lang w:val="tt-RU"/>
        </w:rPr>
      </w:pPr>
      <w:r w:rsidRPr="001C33F4">
        <w:rPr>
          <w:noProof/>
          <w:sz w:val="28"/>
          <w:szCs w:val="28"/>
        </w:rPr>
        <w:t xml:space="preserve">         В целях поддержки личных подсобных хозяйств в районе принята Программа «Лицом к селу», в рамках которой для строительства </w:t>
      </w:r>
      <w:r w:rsidRPr="001C33F4">
        <w:rPr>
          <w:sz w:val="28"/>
          <w:szCs w:val="28"/>
        </w:rPr>
        <w:t>ферм на 10-12 дойных коров,  в</w:t>
      </w:r>
      <w:r w:rsidRPr="001C33F4">
        <w:rPr>
          <w:sz w:val="28"/>
          <w:szCs w:val="28"/>
          <w:lang w:val="tt-RU"/>
        </w:rPr>
        <w:t>ыделяются  строительные материалы: фундаментные камни, ПГС, 1000 штук керамзитных блоков. Такую помощь уже получили 35 семей.</w:t>
      </w:r>
    </w:p>
    <w:p w:rsidR="001C33F4" w:rsidRPr="001C33F4" w:rsidRDefault="001C33F4" w:rsidP="001C33F4">
      <w:pPr>
        <w:pStyle w:val="BodyTextIndent21"/>
        <w:ind w:firstLine="0"/>
        <w:rPr>
          <w:i/>
          <w:sz w:val="28"/>
          <w:szCs w:val="28"/>
          <w:lang w:val="tt-RU"/>
        </w:rPr>
      </w:pPr>
      <w:r w:rsidRPr="001C33F4">
        <w:rPr>
          <w:sz w:val="28"/>
          <w:szCs w:val="28"/>
          <w:lang w:val="tt-RU"/>
        </w:rPr>
        <w:t xml:space="preserve">          Дополнительно, сельским жителям для строительства надворных построек, согласно выделенного Министерством лесного хозяйства лимита, выдана 21 тыс. куб метров леса, что составляет 11% от всей разнарядки республики.</w:t>
      </w:r>
    </w:p>
    <w:p w:rsidR="001C33F4" w:rsidRPr="001C33F4" w:rsidRDefault="001C33F4" w:rsidP="001C33F4">
      <w:pPr>
        <w:pStyle w:val="a5"/>
        <w:tabs>
          <w:tab w:val="num" w:pos="426"/>
        </w:tabs>
        <w:spacing w:after="0"/>
        <w:ind w:left="0" w:firstLine="823"/>
        <w:jc w:val="both"/>
        <w:rPr>
          <w:sz w:val="28"/>
          <w:szCs w:val="28"/>
          <w:lang w:val="tt-RU"/>
        </w:rPr>
      </w:pPr>
      <w:r w:rsidRPr="001C33F4">
        <w:rPr>
          <w:sz w:val="28"/>
          <w:szCs w:val="28"/>
          <w:lang w:val="tt-RU"/>
        </w:rPr>
        <w:t xml:space="preserve">Одной из практичных мер по сохранению и увеличению поголовья дойных коров в частном секторе является реализация республиканской программы “Развитие семейных животноводческих ферм”. В 2012 году получателями господдержки стали 13 фермеров. </w:t>
      </w:r>
    </w:p>
    <w:p w:rsidR="001C33F4" w:rsidRPr="001C33F4" w:rsidRDefault="001C33F4" w:rsidP="001C33F4">
      <w:pPr>
        <w:pStyle w:val="a5"/>
        <w:tabs>
          <w:tab w:val="num" w:pos="426"/>
        </w:tabs>
        <w:spacing w:after="0"/>
        <w:ind w:left="0" w:firstLine="823"/>
        <w:jc w:val="both"/>
        <w:rPr>
          <w:sz w:val="28"/>
          <w:szCs w:val="28"/>
          <w:lang w:val="tt-RU"/>
        </w:rPr>
      </w:pPr>
      <w:r w:rsidRPr="001C33F4">
        <w:rPr>
          <w:sz w:val="28"/>
          <w:szCs w:val="28"/>
        </w:rPr>
        <w:t>В целом, по  данной П</w:t>
      </w:r>
      <w:r w:rsidRPr="001C33F4">
        <w:rPr>
          <w:sz w:val="28"/>
          <w:szCs w:val="28"/>
          <w:lang w:val="tt-RU"/>
        </w:rPr>
        <w:t>рограмме, включая и районную, на сегодняшний день создано 41 семейная ферма, из которых 19 молочные. Еще 8 семейных ферм находятся на стадии завершения строительства.</w:t>
      </w:r>
    </w:p>
    <w:p w:rsidR="001C33F4" w:rsidRPr="001C33F4" w:rsidRDefault="001C33F4" w:rsidP="001C33F4">
      <w:pPr>
        <w:pStyle w:val="a5"/>
        <w:tabs>
          <w:tab w:val="num" w:pos="426"/>
        </w:tabs>
        <w:spacing w:after="0"/>
        <w:ind w:left="0" w:firstLine="823"/>
        <w:jc w:val="both"/>
        <w:rPr>
          <w:sz w:val="28"/>
          <w:szCs w:val="28"/>
          <w:lang w:val="tt-RU"/>
        </w:rPr>
      </w:pPr>
      <w:r w:rsidRPr="001C33F4">
        <w:rPr>
          <w:sz w:val="28"/>
          <w:szCs w:val="28"/>
          <w:lang w:val="tt-RU"/>
        </w:rPr>
        <w:t xml:space="preserve">Яркими примерами реализации данной программы являются фермерские хозяйства Фирназа Хисматова, Марса Юнусова и Газизяна Шакирзянова, каждый из которых содержит 50 и более голов КРС. </w:t>
      </w:r>
    </w:p>
    <w:p w:rsidR="001C33F4" w:rsidRPr="001C33F4" w:rsidRDefault="001C33F4" w:rsidP="001C33F4">
      <w:pPr>
        <w:pStyle w:val="a5"/>
        <w:tabs>
          <w:tab w:val="num" w:pos="426"/>
        </w:tabs>
        <w:spacing w:after="0"/>
        <w:ind w:left="0" w:firstLine="823"/>
        <w:jc w:val="both"/>
        <w:rPr>
          <w:sz w:val="28"/>
          <w:szCs w:val="28"/>
          <w:lang w:val="tt-RU"/>
        </w:rPr>
      </w:pPr>
      <w:r w:rsidRPr="001C33F4">
        <w:rPr>
          <w:sz w:val="28"/>
          <w:szCs w:val="28"/>
          <w:lang w:val="tt-RU"/>
        </w:rPr>
        <w:t xml:space="preserve">Доброй традицией стала организация сельскохозяйственных ярмарок в городе. Два  раза в месяц сельхозпредприятия, предприятия пищевой промышленности, предприниматели, фермеры имеют возможность реализовать свою продукцию.  </w:t>
      </w:r>
    </w:p>
    <w:p w:rsidR="001C33F4" w:rsidRPr="001C33F4" w:rsidRDefault="001C33F4" w:rsidP="001C33F4">
      <w:pPr>
        <w:ind w:firstLine="540"/>
        <w:jc w:val="both"/>
        <w:rPr>
          <w:rFonts w:ascii="Times New Roman" w:hAnsi="Times New Roman" w:cs="Times New Roman"/>
          <w:noProof/>
          <w:color w:val="FF0000"/>
          <w:sz w:val="28"/>
          <w:szCs w:val="28"/>
        </w:rPr>
      </w:pPr>
      <w:r w:rsidRPr="001C33F4">
        <w:rPr>
          <w:rFonts w:ascii="Times New Roman" w:hAnsi="Times New Roman" w:cs="Times New Roman"/>
          <w:noProof/>
          <w:sz w:val="28"/>
          <w:szCs w:val="28"/>
        </w:rPr>
        <w:t xml:space="preserve">Формирование местного бюджета в значительной степени зависит от эффективности работы промышленных предприятий. Ключевыми являются предприятия, обеспечивающие переработку местной сельхозпродукции и строительного комплекса. </w:t>
      </w:r>
    </w:p>
    <w:p w:rsidR="001C33F4" w:rsidRPr="001C33F4" w:rsidRDefault="001C33F4" w:rsidP="001C33F4">
      <w:pPr>
        <w:ind w:firstLine="540"/>
        <w:jc w:val="both"/>
        <w:rPr>
          <w:rFonts w:ascii="Times New Roman" w:hAnsi="Times New Roman" w:cs="Times New Roman"/>
          <w:sz w:val="28"/>
          <w:szCs w:val="28"/>
        </w:rPr>
      </w:pPr>
      <w:r w:rsidRPr="001C33F4">
        <w:rPr>
          <w:rFonts w:ascii="Times New Roman" w:hAnsi="Times New Roman" w:cs="Times New Roman"/>
          <w:sz w:val="28"/>
          <w:szCs w:val="28"/>
        </w:rPr>
        <w:t>Так, Мамадышским сыродельно-маслодельным комбинатом  производится 18 сортов сыра, сливочное масло, цельномолочная продукция и сухая молочная сыворотка. В прошлом году на материально-техническое оснащение предприятия направлено около 18 млн. рублей капитальных вложений.</w:t>
      </w:r>
    </w:p>
    <w:p w:rsidR="001C33F4" w:rsidRPr="001C33F4" w:rsidRDefault="001C33F4" w:rsidP="001C33F4">
      <w:pPr>
        <w:ind w:firstLine="540"/>
        <w:jc w:val="both"/>
        <w:rPr>
          <w:rFonts w:ascii="Times New Roman" w:hAnsi="Times New Roman" w:cs="Times New Roman"/>
          <w:noProof/>
          <w:sz w:val="28"/>
          <w:szCs w:val="28"/>
        </w:rPr>
      </w:pPr>
      <w:r w:rsidRPr="001C33F4">
        <w:rPr>
          <w:rFonts w:ascii="Times New Roman" w:hAnsi="Times New Roman" w:cs="Times New Roman"/>
          <w:sz w:val="28"/>
          <w:szCs w:val="28"/>
        </w:rPr>
        <w:t>Приняв на переработку 79</w:t>
      </w:r>
      <w:r w:rsidRPr="001C33F4">
        <w:rPr>
          <w:rFonts w:ascii="Times New Roman" w:hAnsi="Times New Roman" w:cs="Times New Roman"/>
          <w:noProof/>
          <w:sz w:val="28"/>
          <w:szCs w:val="28"/>
        </w:rPr>
        <w:t xml:space="preserve"> тысяч тонн молока, предприятием за 2012 год произведено продукции на сумму 1 млрд. 300 млн. рублей. </w:t>
      </w:r>
    </w:p>
    <w:p w:rsidR="001C33F4" w:rsidRPr="001C33F4" w:rsidRDefault="001C33F4" w:rsidP="001C33F4">
      <w:pPr>
        <w:ind w:firstLine="540"/>
        <w:jc w:val="both"/>
        <w:rPr>
          <w:rFonts w:ascii="Times New Roman" w:hAnsi="Times New Roman" w:cs="Times New Roman"/>
          <w:noProof/>
          <w:color w:val="FF0000"/>
          <w:sz w:val="28"/>
          <w:szCs w:val="28"/>
        </w:rPr>
      </w:pPr>
      <w:r w:rsidRPr="001C33F4">
        <w:rPr>
          <w:rFonts w:ascii="Times New Roman" w:hAnsi="Times New Roman" w:cs="Times New Roman"/>
          <w:noProof/>
          <w:sz w:val="28"/>
          <w:szCs w:val="28"/>
        </w:rPr>
        <w:t>По итогам  года мамадышский филиал стал Лауреатом Всероссийского конкурса «100 лучших товаров России».</w:t>
      </w:r>
    </w:p>
    <w:p w:rsidR="001C33F4" w:rsidRPr="001C33F4" w:rsidRDefault="001C33F4" w:rsidP="001C33F4">
      <w:pPr>
        <w:ind w:firstLine="708"/>
        <w:jc w:val="both"/>
        <w:rPr>
          <w:rFonts w:ascii="Times New Roman" w:hAnsi="Times New Roman" w:cs="Times New Roman"/>
          <w:i/>
          <w:noProof/>
          <w:sz w:val="28"/>
          <w:szCs w:val="28"/>
        </w:rPr>
      </w:pPr>
      <w:r w:rsidRPr="001C33F4">
        <w:rPr>
          <w:rFonts w:ascii="Times New Roman" w:hAnsi="Times New Roman" w:cs="Times New Roman"/>
          <w:noProof/>
          <w:sz w:val="28"/>
          <w:szCs w:val="28"/>
        </w:rPr>
        <w:t>Успешно работает Мамадышский спиртзавод</w:t>
      </w:r>
      <w:r w:rsidRPr="001C33F4">
        <w:rPr>
          <w:rFonts w:ascii="Times New Roman" w:hAnsi="Times New Roman" w:cs="Times New Roman"/>
          <w:i/>
          <w:noProof/>
          <w:sz w:val="28"/>
          <w:szCs w:val="28"/>
        </w:rPr>
        <w:t>.</w:t>
      </w:r>
      <w:r w:rsidRPr="001C33F4">
        <w:rPr>
          <w:rFonts w:ascii="Times New Roman" w:hAnsi="Times New Roman" w:cs="Times New Roman"/>
          <w:b/>
          <w:i/>
          <w:noProof/>
          <w:sz w:val="28"/>
          <w:szCs w:val="28"/>
        </w:rPr>
        <w:t xml:space="preserve"> </w:t>
      </w:r>
      <w:r w:rsidRPr="001C33F4">
        <w:rPr>
          <w:rFonts w:ascii="Times New Roman" w:hAnsi="Times New Roman" w:cs="Times New Roman"/>
          <w:noProof/>
          <w:sz w:val="28"/>
          <w:szCs w:val="28"/>
        </w:rPr>
        <w:t>Проведенные в последние 2 года масштабные работ по модернизации, с капитальными вложениями более чем на 200 млн. рублей, позволили предприятию нарастить объемы производства и улучшить качество выпускаемой продукции.</w:t>
      </w:r>
    </w:p>
    <w:p w:rsidR="001C33F4" w:rsidRPr="001C33F4" w:rsidRDefault="001C33F4" w:rsidP="001C33F4">
      <w:pPr>
        <w:ind w:firstLine="708"/>
        <w:jc w:val="both"/>
        <w:rPr>
          <w:rFonts w:ascii="Times New Roman" w:hAnsi="Times New Roman" w:cs="Times New Roman"/>
          <w:sz w:val="28"/>
          <w:szCs w:val="28"/>
        </w:rPr>
      </w:pPr>
      <w:r w:rsidRPr="001C33F4">
        <w:rPr>
          <w:rFonts w:ascii="Times New Roman" w:hAnsi="Times New Roman" w:cs="Times New Roman"/>
          <w:noProof/>
          <w:sz w:val="28"/>
          <w:szCs w:val="28"/>
        </w:rPr>
        <w:lastRenderedPageBreak/>
        <w:t xml:space="preserve">Введенный в эксплуатацию в 2012 году </w:t>
      </w:r>
      <w:r w:rsidRPr="001C33F4">
        <w:rPr>
          <w:rFonts w:ascii="Times New Roman" w:hAnsi="Times New Roman" w:cs="Times New Roman"/>
          <w:sz w:val="28"/>
          <w:szCs w:val="28"/>
        </w:rPr>
        <w:t xml:space="preserve">углекислотный цех завода производит новый вид продукции -  </w:t>
      </w:r>
      <w:r w:rsidRPr="001C33F4">
        <w:rPr>
          <w:rFonts w:ascii="Times New Roman" w:hAnsi="Times New Roman" w:cs="Times New Roman"/>
          <w:sz w:val="28"/>
          <w:szCs w:val="28"/>
          <w:lang w:val="tt-RU"/>
        </w:rPr>
        <w:t>«</w:t>
      </w:r>
      <w:r w:rsidRPr="001C33F4">
        <w:rPr>
          <w:rFonts w:ascii="Times New Roman" w:hAnsi="Times New Roman" w:cs="Times New Roman"/>
          <w:sz w:val="28"/>
          <w:szCs w:val="28"/>
        </w:rPr>
        <w:t>двуокись углерода</w:t>
      </w:r>
      <w:r w:rsidRPr="001C33F4">
        <w:rPr>
          <w:rFonts w:ascii="Times New Roman" w:hAnsi="Times New Roman" w:cs="Times New Roman"/>
          <w:sz w:val="28"/>
          <w:szCs w:val="28"/>
          <w:lang w:val="tt-RU"/>
        </w:rPr>
        <w:t xml:space="preserve">», </w:t>
      </w:r>
      <w:r w:rsidRPr="001C33F4">
        <w:rPr>
          <w:rFonts w:ascii="Times New Roman" w:hAnsi="Times New Roman" w:cs="Times New Roman"/>
          <w:sz w:val="28"/>
          <w:szCs w:val="28"/>
        </w:rPr>
        <w:t>который востребован в пищевой промышленности</w:t>
      </w:r>
      <w:r w:rsidRPr="001C33F4">
        <w:rPr>
          <w:rFonts w:ascii="Times New Roman" w:hAnsi="Times New Roman" w:cs="Times New Roman"/>
          <w:color w:val="FF0000"/>
          <w:sz w:val="28"/>
          <w:szCs w:val="28"/>
        </w:rPr>
        <w:t xml:space="preserve">. </w:t>
      </w:r>
      <w:r w:rsidRPr="001C33F4">
        <w:rPr>
          <w:rFonts w:ascii="Times New Roman" w:hAnsi="Times New Roman" w:cs="Times New Roman"/>
          <w:sz w:val="28"/>
          <w:szCs w:val="28"/>
        </w:rPr>
        <w:t xml:space="preserve"> Предприятием планируется строительство новых бродильных и варочных отделений. В целом, спиртзаводом за 2012 год произведено товарной продукции на сумму 363 млн. рублей, что больше аналогичного периода на 15% .</w:t>
      </w:r>
      <w:r w:rsidRPr="001C33F4">
        <w:rPr>
          <w:rFonts w:ascii="Times New Roman" w:hAnsi="Times New Roman" w:cs="Times New Roman"/>
          <w:noProof/>
          <w:color w:val="FF0000"/>
          <w:sz w:val="28"/>
          <w:szCs w:val="28"/>
        </w:rPr>
        <w:t xml:space="preserve"> </w:t>
      </w:r>
      <w:r w:rsidRPr="001C33F4">
        <w:rPr>
          <w:rFonts w:ascii="Times New Roman" w:hAnsi="Times New Roman" w:cs="Times New Roman"/>
          <w:noProof/>
          <w:sz w:val="28"/>
          <w:szCs w:val="28"/>
        </w:rPr>
        <w:t xml:space="preserve"> Объем произведенного спирта увеличился на 14%, сухих кормовых дрожжей произведено 3,7 тыс. тонн, что почти в 2 раза больше прошлого года. Трудовой деятельностью на предприятии заняты 226 человек. Размер среднемесячной заработной платы за 2012 год составил 24 тыс. рублей. Фонд заработной платы возрос на 14% к прошлому году.</w:t>
      </w:r>
    </w:p>
    <w:p w:rsidR="001C33F4" w:rsidRPr="001C33F4" w:rsidRDefault="001C33F4" w:rsidP="001C33F4">
      <w:pPr>
        <w:ind w:firstLine="540"/>
        <w:jc w:val="both"/>
        <w:rPr>
          <w:rFonts w:ascii="Times New Roman" w:hAnsi="Times New Roman" w:cs="Times New Roman"/>
          <w:sz w:val="28"/>
          <w:szCs w:val="28"/>
        </w:rPr>
      </w:pPr>
      <w:r w:rsidRPr="001C33F4">
        <w:rPr>
          <w:rFonts w:ascii="Times New Roman" w:hAnsi="Times New Roman" w:cs="Times New Roman"/>
          <w:sz w:val="28"/>
          <w:szCs w:val="28"/>
        </w:rPr>
        <w:t xml:space="preserve">Совокупный объем деятельности Районного потребительского общества  за прошлый год составил 538 млн. рублей. Несмотря на сильнейшую конкуренцию со стороны альтернативной торговли, предприятию, осуществляя разностороннюю деятельность по торговле, общественному питанию, заготовительной деятельности и собственному производству, удалось сохранить в 2012 году прежние позиции.  </w:t>
      </w:r>
    </w:p>
    <w:p w:rsidR="001C33F4" w:rsidRPr="001C33F4" w:rsidRDefault="001C33F4" w:rsidP="001C33F4">
      <w:pPr>
        <w:ind w:firstLine="540"/>
        <w:jc w:val="both"/>
        <w:rPr>
          <w:rFonts w:ascii="Times New Roman" w:hAnsi="Times New Roman" w:cs="Times New Roman"/>
          <w:sz w:val="28"/>
          <w:szCs w:val="28"/>
        </w:rPr>
      </w:pPr>
      <w:r w:rsidRPr="001C33F4">
        <w:rPr>
          <w:rFonts w:ascii="Times New Roman" w:hAnsi="Times New Roman" w:cs="Times New Roman"/>
          <w:sz w:val="28"/>
          <w:szCs w:val="28"/>
        </w:rPr>
        <w:t>В последние 2-3 года созданные на базе РайПО производственные цеха позволили увеличить объемы собственного производства до 63 млн. рублей, что больше уровня прошлого года на 12%. Предприятие обеспечивает работой 537 человек. За отчетный год в местный бюджет уплачено налогов более 19 млн. рублей.</w:t>
      </w:r>
    </w:p>
    <w:p w:rsidR="001C33F4" w:rsidRPr="001C33F4" w:rsidRDefault="001C33F4" w:rsidP="001C33F4">
      <w:pPr>
        <w:ind w:firstLine="540"/>
        <w:jc w:val="both"/>
        <w:rPr>
          <w:rFonts w:ascii="Times New Roman" w:hAnsi="Times New Roman" w:cs="Times New Roman"/>
          <w:noProof/>
          <w:sz w:val="28"/>
          <w:szCs w:val="28"/>
        </w:rPr>
      </w:pPr>
      <w:r w:rsidRPr="001C33F4">
        <w:rPr>
          <w:rFonts w:ascii="Times New Roman" w:hAnsi="Times New Roman" w:cs="Times New Roman"/>
          <w:color w:val="FF0000"/>
          <w:sz w:val="28"/>
          <w:szCs w:val="28"/>
        </w:rPr>
        <w:t xml:space="preserve"> </w:t>
      </w:r>
      <w:r w:rsidRPr="001C33F4">
        <w:rPr>
          <w:rFonts w:ascii="Times New Roman" w:hAnsi="Times New Roman" w:cs="Times New Roman"/>
          <w:noProof/>
          <w:sz w:val="28"/>
          <w:szCs w:val="28"/>
        </w:rPr>
        <w:t xml:space="preserve">В производстве строительных материалов ключевым является ЗАО «Стройсервис». Предприятие представляет собой многопрофильный производственно – строительный холдинг.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noProof/>
          <w:sz w:val="28"/>
          <w:szCs w:val="28"/>
        </w:rPr>
        <w:t>За 2012 год совокупный объем деятельности предприятия, включая строительно-монтажные работы, составил более 870 млн. рублей. Построенный в 2011 году завод ЖБИ позволил предприятию увеличить объемы до 363 млн рублей, что в 1,5 раза больше к базовому периоду. На предприятии работает 411 человек. За 2012 год было дополнительно создано 62 рабочих места. Среднемесячная заработная плата увеличилась на 30% и составила более 15 тысяч рублей.</w:t>
      </w:r>
      <w:r w:rsidRPr="001C33F4">
        <w:rPr>
          <w:rFonts w:ascii="Times New Roman" w:hAnsi="Times New Roman" w:cs="Times New Roman"/>
          <w:sz w:val="28"/>
          <w:szCs w:val="28"/>
        </w:rPr>
        <w:t xml:space="preserve"> </w:t>
      </w:r>
    </w:p>
    <w:p w:rsidR="001C33F4" w:rsidRPr="001C33F4" w:rsidRDefault="001C33F4" w:rsidP="001C33F4">
      <w:pPr>
        <w:widowControl w:val="0"/>
        <w:autoSpaceDE w:val="0"/>
        <w:autoSpaceDN w:val="0"/>
        <w:adjustRightInd w:val="0"/>
        <w:contextualSpacing/>
        <w:jc w:val="both"/>
        <w:rPr>
          <w:rFonts w:ascii="Times New Roman" w:hAnsi="Times New Roman" w:cs="Times New Roman"/>
          <w:sz w:val="28"/>
          <w:szCs w:val="28"/>
        </w:rPr>
      </w:pPr>
      <w:r w:rsidRPr="001C33F4">
        <w:rPr>
          <w:rFonts w:ascii="Times New Roman" w:hAnsi="Times New Roman" w:cs="Times New Roman"/>
          <w:sz w:val="28"/>
          <w:szCs w:val="28"/>
        </w:rPr>
        <w:t xml:space="preserve">        Сегодня ЗАО </w:t>
      </w:r>
      <w:r w:rsidRPr="001C33F4">
        <w:rPr>
          <w:rFonts w:ascii="Times New Roman" w:hAnsi="Times New Roman" w:cs="Times New Roman"/>
          <w:sz w:val="28"/>
          <w:szCs w:val="28"/>
          <w:lang w:val="tt-RU"/>
        </w:rPr>
        <w:t>«</w:t>
      </w:r>
      <w:r w:rsidRPr="001C33F4">
        <w:rPr>
          <w:rFonts w:ascii="Times New Roman" w:hAnsi="Times New Roman" w:cs="Times New Roman"/>
          <w:sz w:val="28"/>
          <w:szCs w:val="28"/>
        </w:rPr>
        <w:t>Стройсервис</w:t>
      </w:r>
      <w:r w:rsidRPr="001C33F4">
        <w:rPr>
          <w:rFonts w:ascii="Times New Roman" w:hAnsi="Times New Roman" w:cs="Times New Roman"/>
          <w:sz w:val="28"/>
          <w:szCs w:val="28"/>
          <w:lang w:val="tt-RU"/>
        </w:rPr>
        <w:t xml:space="preserve">» </w:t>
      </w:r>
      <w:r w:rsidRPr="001C33F4">
        <w:rPr>
          <w:rFonts w:ascii="Times New Roman" w:hAnsi="Times New Roman" w:cs="Times New Roman"/>
          <w:sz w:val="28"/>
          <w:szCs w:val="28"/>
        </w:rPr>
        <w:t xml:space="preserve">реализует крупный проект по строительству кирпичного завода с производительной мощностью 60 млн. штук кирпича в год, предназначенный для производства облицовочного, строительного полнотелового кирпича и крупногабаритных керамических блоков. Сметная стоимость проекта составляет 833 млн. рублей и на сегодняшний этап освоено 315 млн. Поставка и монтаж импортного оборудования запланированы на </w:t>
      </w:r>
      <w:r w:rsidRPr="001C33F4">
        <w:rPr>
          <w:rFonts w:ascii="Times New Roman" w:hAnsi="Times New Roman" w:cs="Times New Roman"/>
          <w:sz w:val="28"/>
          <w:szCs w:val="28"/>
        </w:rPr>
        <w:lastRenderedPageBreak/>
        <w:t xml:space="preserve">октябрь 2013 года, а запуск завода - во втором квартале 2014-го. </w:t>
      </w:r>
    </w:p>
    <w:p w:rsidR="001C33F4" w:rsidRPr="001C33F4" w:rsidRDefault="001C33F4" w:rsidP="001C33F4">
      <w:pPr>
        <w:tabs>
          <w:tab w:val="left" w:pos="1935"/>
        </w:tabs>
        <w:ind w:firstLine="567"/>
        <w:jc w:val="both"/>
        <w:rPr>
          <w:rFonts w:ascii="Times New Roman" w:hAnsi="Times New Roman" w:cs="Times New Roman"/>
          <w:noProof/>
          <w:sz w:val="28"/>
          <w:szCs w:val="28"/>
        </w:rPr>
      </w:pPr>
      <w:r w:rsidRPr="001C33F4">
        <w:rPr>
          <w:rFonts w:ascii="Times New Roman" w:hAnsi="Times New Roman" w:cs="Times New Roman"/>
          <w:noProof/>
          <w:sz w:val="28"/>
          <w:szCs w:val="28"/>
        </w:rPr>
        <w:t xml:space="preserve">Немалый объем строительных работ выполняет и ЗАО  </w:t>
      </w:r>
      <w:r w:rsidRPr="001C33F4">
        <w:rPr>
          <w:rFonts w:ascii="Times New Roman" w:hAnsi="Times New Roman" w:cs="Times New Roman"/>
          <w:noProof/>
          <w:sz w:val="28"/>
          <w:szCs w:val="28"/>
          <w:lang w:val="tt-RU"/>
        </w:rPr>
        <w:t>«</w:t>
      </w:r>
      <w:r w:rsidRPr="001C33F4">
        <w:rPr>
          <w:rFonts w:ascii="Times New Roman" w:hAnsi="Times New Roman" w:cs="Times New Roman"/>
          <w:noProof/>
          <w:sz w:val="28"/>
          <w:szCs w:val="28"/>
        </w:rPr>
        <w:t>Мамадышстрой</w:t>
      </w:r>
      <w:r w:rsidRPr="001C33F4">
        <w:rPr>
          <w:rFonts w:ascii="Times New Roman" w:hAnsi="Times New Roman" w:cs="Times New Roman"/>
          <w:noProof/>
          <w:sz w:val="28"/>
          <w:szCs w:val="28"/>
          <w:lang w:val="tt-RU"/>
        </w:rPr>
        <w:t xml:space="preserve">». </w:t>
      </w:r>
      <w:r w:rsidRPr="001C33F4">
        <w:rPr>
          <w:rFonts w:ascii="Times New Roman" w:hAnsi="Times New Roman" w:cs="Times New Roman"/>
          <w:noProof/>
          <w:sz w:val="28"/>
          <w:szCs w:val="28"/>
        </w:rPr>
        <w:t xml:space="preserve">На предприятии трудятся 72 человека и за отчетный период выполнено строительно-монтажных работ на 136 млн. рублей, что больше объемов прошлого года на 35 млн. рублей.  </w:t>
      </w:r>
    </w:p>
    <w:p w:rsidR="001C33F4" w:rsidRPr="001C33F4" w:rsidRDefault="001C33F4" w:rsidP="001C33F4">
      <w:pPr>
        <w:tabs>
          <w:tab w:val="left" w:pos="1935"/>
        </w:tabs>
        <w:ind w:firstLine="567"/>
        <w:jc w:val="both"/>
        <w:rPr>
          <w:rFonts w:ascii="Times New Roman" w:hAnsi="Times New Roman" w:cs="Times New Roman"/>
          <w:noProof/>
          <w:color w:val="FF0000"/>
          <w:sz w:val="28"/>
          <w:szCs w:val="28"/>
        </w:rPr>
      </w:pPr>
      <w:r w:rsidRPr="001C33F4">
        <w:rPr>
          <w:rFonts w:ascii="Times New Roman" w:hAnsi="Times New Roman" w:cs="Times New Roman"/>
          <w:noProof/>
          <w:sz w:val="28"/>
          <w:szCs w:val="28"/>
        </w:rPr>
        <w:t xml:space="preserve">Большие объемы строительства осуществляет  ООО </w:t>
      </w:r>
      <w:r w:rsidRPr="001C33F4">
        <w:rPr>
          <w:rFonts w:ascii="Times New Roman" w:hAnsi="Times New Roman" w:cs="Times New Roman"/>
          <w:noProof/>
          <w:sz w:val="28"/>
          <w:szCs w:val="28"/>
          <w:lang w:val="tt-RU"/>
        </w:rPr>
        <w:t>«</w:t>
      </w:r>
      <w:r w:rsidRPr="001C33F4">
        <w:rPr>
          <w:rFonts w:ascii="Times New Roman" w:hAnsi="Times New Roman" w:cs="Times New Roman"/>
          <w:noProof/>
          <w:sz w:val="28"/>
          <w:szCs w:val="28"/>
        </w:rPr>
        <w:t>Мамадыш ЖКУ</w:t>
      </w:r>
      <w:r w:rsidRPr="001C33F4">
        <w:rPr>
          <w:rFonts w:ascii="Times New Roman" w:hAnsi="Times New Roman" w:cs="Times New Roman"/>
          <w:noProof/>
          <w:sz w:val="28"/>
          <w:szCs w:val="28"/>
          <w:lang w:val="tt-RU"/>
        </w:rPr>
        <w:t xml:space="preserve">», </w:t>
      </w:r>
      <w:r w:rsidRPr="001C33F4">
        <w:rPr>
          <w:rFonts w:ascii="Times New Roman" w:hAnsi="Times New Roman" w:cs="Times New Roman"/>
          <w:noProof/>
          <w:sz w:val="28"/>
          <w:szCs w:val="28"/>
        </w:rPr>
        <w:t>которое производит капитальный ремонт мнооквартирных домов, объектов социального значения и выступает в качестве застройщика по жилищным программам.</w:t>
      </w:r>
      <w:r w:rsidRPr="001C33F4">
        <w:rPr>
          <w:rFonts w:ascii="Times New Roman" w:hAnsi="Times New Roman" w:cs="Times New Roman"/>
          <w:noProof/>
          <w:color w:val="FF0000"/>
          <w:sz w:val="28"/>
          <w:szCs w:val="28"/>
        </w:rPr>
        <w:t xml:space="preserve"> </w:t>
      </w:r>
      <w:r w:rsidRPr="001C33F4">
        <w:rPr>
          <w:rFonts w:ascii="Times New Roman" w:hAnsi="Times New Roman" w:cs="Times New Roman"/>
          <w:noProof/>
          <w:sz w:val="28"/>
          <w:szCs w:val="28"/>
        </w:rPr>
        <w:t>Только за 2012 год ими выполнено строительно-монтажных работ на общую сумму  55 млн. рублей, в том числе по капитальному ремонту школ и жилых домов на  37,5 млн.</w:t>
      </w:r>
    </w:p>
    <w:p w:rsidR="001C33F4" w:rsidRPr="001C33F4" w:rsidRDefault="001C33F4" w:rsidP="001C33F4">
      <w:pPr>
        <w:ind w:firstLine="540"/>
        <w:jc w:val="both"/>
        <w:rPr>
          <w:rFonts w:ascii="Times New Roman" w:hAnsi="Times New Roman" w:cs="Times New Roman"/>
          <w:noProof/>
          <w:sz w:val="28"/>
          <w:szCs w:val="28"/>
        </w:rPr>
      </w:pPr>
      <w:r w:rsidRPr="001C33F4">
        <w:rPr>
          <w:rFonts w:ascii="Times New Roman" w:hAnsi="Times New Roman" w:cs="Times New Roman"/>
          <w:noProof/>
          <w:sz w:val="28"/>
          <w:szCs w:val="28"/>
        </w:rPr>
        <w:t>Добычу нефти осуществляют ОАО «Булгарнефть», ОАО «Нократойл» и «РИТЭКнефть». За 2012 год  добыто 87 тыс. тонн нефти на сумму 950 млн. рублей в ценах реализации.  Добыча  в физическом весе уменьшилась на 3%, а в стоимостном выражении прирост выручки составил 108%.</w:t>
      </w:r>
    </w:p>
    <w:p w:rsidR="001C33F4" w:rsidRPr="001C33F4" w:rsidRDefault="001C33F4" w:rsidP="001C33F4">
      <w:pPr>
        <w:ind w:firstLine="540"/>
        <w:jc w:val="both"/>
        <w:rPr>
          <w:rFonts w:ascii="Times New Roman" w:hAnsi="Times New Roman" w:cs="Times New Roman"/>
          <w:noProof/>
          <w:sz w:val="28"/>
          <w:szCs w:val="28"/>
        </w:rPr>
      </w:pPr>
      <w:r w:rsidRPr="001C33F4">
        <w:rPr>
          <w:rFonts w:ascii="Times New Roman" w:hAnsi="Times New Roman" w:cs="Times New Roman"/>
          <w:noProof/>
          <w:sz w:val="28"/>
          <w:szCs w:val="28"/>
        </w:rPr>
        <w:t xml:space="preserve"> В отрасли занято 52 человека, среднемесячная заработная плата за 2012 год составила около 30 000 рублей.</w:t>
      </w:r>
    </w:p>
    <w:p w:rsidR="001C33F4" w:rsidRPr="001C33F4" w:rsidRDefault="001C33F4" w:rsidP="001C33F4">
      <w:pPr>
        <w:ind w:firstLine="708"/>
        <w:jc w:val="both"/>
        <w:rPr>
          <w:rFonts w:ascii="Times New Roman" w:hAnsi="Times New Roman" w:cs="Times New Roman"/>
          <w:sz w:val="28"/>
          <w:szCs w:val="28"/>
        </w:rPr>
      </w:pPr>
      <w:r w:rsidRPr="001C33F4">
        <w:rPr>
          <w:rFonts w:ascii="Times New Roman" w:hAnsi="Times New Roman" w:cs="Times New Roman"/>
          <w:sz w:val="28"/>
          <w:szCs w:val="28"/>
        </w:rPr>
        <w:t xml:space="preserve">Уровень развития малого предпринимательства является одним из важнейших показателей социально-экономического положения района. На сегодняшний день зарегистрировано 222 малых предприятия  и 960  индивидуальных предпринимателей.  Структура субъектов малого бизнеса представлена на экране. </w:t>
      </w:r>
    </w:p>
    <w:p w:rsidR="001C33F4" w:rsidRPr="001C33F4" w:rsidRDefault="001C33F4" w:rsidP="001C33F4">
      <w:pPr>
        <w:ind w:firstLine="708"/>
        <w:jc w:val="both"/>
        <w:rPr>
          <w:rFonts w:ascii="Times New Roman" w:hAnsi="Times New Roman" w:cs="Times New Roman"/>
          <w:sz w:val="28"/>
          <w:szCs w:val="28"/>
        </w:rPr>
      </w:pPr>
      <w:r w:rsidRPr="001C33F4">
        <w:rPr>
          <w:rFonts w:ascii="Times New Roman" w:hAnsi="Times New Roman" w:cs="Times New Roman"/>
          <w:sz w:val="28"/>
          <w:szCs w:val="28"/>
        </w:rPr>
        <w:t xml:space="preserve">На долю субъектов малого предпринимательства  приходится около  28% оборота района и более 3,5 тысячи рабочих мест - это 18% от занятого в экономике района населения.  В 2012 году оборот малых предприятий достиг 2,2 млрд. рублей, что составляет 109 % прироста к уровню 2011 года. </w:t>
      </w:r>
    </w:p>
    <w:p w:rsidR="001C33F4" w:rsidRPr="001C33F4" w:rsidRDefault="001C33F4" w:rsidP="001C33F4">
      <w:pPr>
        <w:ind w:firstLine="708"/>
        <w:jc w:val="both"/>
        <w:rPr>
          <w:rFonts w:ascii="Times New Roman" w:hAnsi="Times New Roman" w:cs="Times New Roman"/>
          <w:sz w:val="28"/>
          <w:szCs w:val="28"/>
        </w:rPr>
      </w:pPr>
      <w:r w:rsidRPr="001C33F4">
        <w:rPr>
          <w:rFonts w:ascii="Times New Roman" w:hAnsi="Times New Roman" w:cs="Times New Roman"/>
          <w:sz w:val="28"/>
          <w:szCs w:val="28"/>
        </w:rPr>
        <w:t xml:space="preserve">Мы с гордостью говорим о нашем предпринимателе Рифате Мутигуллине, который успешно ведет свой бизнес в сфере производства колбасных и  кондитерских изделий. Достойно оцениваем его вложения в сельскохозяйственное производство. Именно АПК «Продпрограмма» была выбрана площадкой для проведения республиканского семинара аграриев в феврале прошлого года. </w:t>
      </w:r>
    </w:p>
    <w:p w:rsidR="001C33F4" w:rsidRPr="001C33F4" w:rsidRDefault="001C33F4" w:rsidP="001C33F4">
      <w:pPr>
        <w:ind w:firstLine="708"/>
        <w:jc w:val="both"/>
        <w:rPr>
          <w:rFonts w:ascii="Times New Roman" w:hAnsi="Times New Roman" w:cs="Times New Roman"/>
          <w:color w:val="FF0000"/>
          <w:sz w:val="28"/>
          <w:szCs w:val="28"/>
        </w:rPr>
      </w:pPr>
      <w:r w:rsidRPr="001C33F4">
        <w:rPr>
          <w:rFonts w:ascii="Times New Roman" w:hAnsi="Times New Roman" w:cs="Times New Roman"/>
          <w:sz w:val="28"/>
          <w:szCs w:val="28"/>
        </w:rPr>
        <w:t>Мамадышцы благодарят его  и за спортивно-оздоровительный комплекс, построенный в родном селе Нижняя Ошма, с игровым, борцовским и тренажерным залами,  соответствующий современным требованиям.</w:t>
      </w:r>
      <w:r w:rsidRPr="001C33F4">
        <w:rPr>
          <w:rFonts w:ascii="Times New Roman" w:hAnsi="Times New Roman" w:cs="Times New Roman"/>
          <w:color w:val="FF0000"/>
          <w:sz w:val="28"/>
          <w:szCs w:val="28"/>
        </w:rPr>
        <w:t xml:space="preserve"> </w:t>
      </w:r>
    </w:p>
    <w:p w:rsidR="001C33F4" w:rsidRPr="001C33F4" w:rsidRDefault="001C33F4" w:rsidP="001C33F4">
      <w:pPr>
        <w:ind w:firstLine="540"/>
        <w:jc w:val="both"/>
        <w:rPr>
          <w:rFonts w:ascii="Times New Roman" w:hAnsi="Times New Roman" w:cs="Times New Roman"/>
          <w:sz w:val="28"/>
          <w:szCs w:val="28"/>
        </w:rPr>
      </w:pPr>
      <w:r w:rsidRPr="001C33F4">
        <w:rPr>
          <w:rFonts w:ascii="Times New Roman" w:hAnsi="Times New Roman" w:cs="Times New Roman"/>
          <w:sz w:val="28"/>
          <w:szCs w:val="28"/>
        </w:rPr>
        <w:lastRenderedPageBreak/>
        <w:t xml:space="preserve">Производство хлебобулочных изделий в районе осуществляют 7 малых предприятий и за 2012 год выработка продукции составила более  3,5 тыс. тонн. Предоставление Министерством сельского хозяйства и продовольствия РТ субсидируемой муки позволяет нашим хлебопекам оптимизировать затраты по производству социально значимой хлебобулочной продукции.   </w:t>
      </w:r>
    </w:p>
    <w:p w:rsidR="001C33F4" w:rsidRPr="001C33F4" w:rsidRDefault="001C33F4" w:rsidP="001C33F4">
      <w:pPr>
        <w:ind w:firstLine="567"/>
        <w:jc w:val="both"/>
        <w:rPr>
          <w:rFonts w:ascii="Times New Roman" w:hAnsi="Times New Roman" w:cs="Times New Roman"/>
          <w:i/>
          <w:color w:val="FF0000"/>
          <w:sz w:val="28"/>
          <w:szCs w:val="28"/>
        </w:rPr>
      </w:pPr>
      <w:r w:rsidRPr="001C33F4">
        <w:rPr>
          <w:rFonts w:ascii="Times New Roman" w:hAnsi="Times New Roman" w:cs="Times New Roman"/>
          <w:sz w:val="28"/>
          <w:szCs w:val="28"/>
        </w:rPr>
        <w:t>Одним из успешных малых предприятий в сфере легкой промышленности является ООО «Мамадышский промкомбинат», который мы с Вами посетили сегодня. Пошив одежды осуществляется для работников спецслужб и обороны. Спектр заказов у предприятия расширяется и сегодня в здании фабрики проводится реконструкция для запуска производства меховых изделий и цеха по пошиву головных уборов.</w:t>
      </w:r>
      <w:r w:rsidRPr="001C33F4">
        <w:rPr>
          <w:rFonts w:ascii="Times New Roman" w:hAnsi="Times New Roman" w:cs="Times New Roman"/>
          <w:i/>
          <w:color w:val="FF0000"/>
          <w:sz w:val="28"/>
          <w:szCs w:val="28"/>
        </w:rPr>
        <w:t xml:space="preserve">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Кроме того, успешно работают отдельные малые предприятия. Их продукция  сегодня была представлена на выставке.</w:t>
      </w:r>
    </w:p>
    <w:p w:rsidR="001C33F4" w:rsidRPr="001C33F4" w:rsidRDefault="001C33F4" w:rsidP="001C33F4">
      <w:pPr>
        <w:ind w:firstLine="708"/>
        <w:jc w:val="both"/>
        <w:rPr>
          <w:rFonts w:ascii="Times New Roman" w:hAnsi="Times New Roman" w:cs="Times New Roman"/>
          <w:sz w:val="28"/>
          <w:szCs w:val="28"/>
        </w:rPr>
      </w:pPr>
      <w:r w:rsidRPr="001C33F4">
        <w:rPr>
          <w:rFonts w:ascii="Times New Roman" w:hAnsi="Times New Roman" w:cs="Times New Roman"/>
          <w:sz w:val="28"/>
          <w:szCs w:val="28"/>
        </w:rPr>
        <w:t xml:space="preserve">Практической поддержкой для вновь создаваемых и действующих субъектов предпринимательства района стала предоставление грантов Правительства.  </w:t>
      </w:r>
    </w:p>
    <w:p w:rsidR="001C33F4" w:rsidRPr="001C33F4" w:rsidRDefault="001C33F4" w:rsidP="001C33F4">
      <w:pPr>
        <w:ind w:firstLine="708"/>
        <w:jc w:val="both"/>
        <w:rPr>
          <w:rFonts w:ascii="Times New Roman" w:hAnsi="Times New Roman" w:cs="Times New Roman"/>
          <w:sz w:val="28"/>
          <w:szCs w:val="28"/>
        </w:rPr>
      </w:pPr>
      <w:r w:rsidRPr="001C33F4">
        <w:rPr>
          <w:rFonts w:ascii="Times New Roman" w:hAnsi="Times New Roman" w:cs="Times New Roman"/>
          <w:sz w:val="28"/>
          <w:szCs w:val="28"/>
        </w:rPr>
        <w:t xml:space="preserve">Мерами господдержки по программам «Социальный бизнес» и «Грант лизинг» в прошедшем году воспользовались 27 предпринимателей. Ими получено более 18 млн. рублей бюджетного софинансирования. </w:t>
      </w:r>
    </w:p>
    <w:p w:rsidR="001C33F4" w:rsidRPr="001C33F4" w:rsidRDefault="001C33F4" w:rsidP="001C33F4">
      <w:pPr>
        <w:tabs>
          <w:tab w:val="left" w:pos="1935"/>
        </w:tabs>
        <w:ind w:firstLine="567"/>
        <w:jc w:val="both"/>
        <w:rPr>
          <w:rFonts w:ascii="Times New Roman" w:hAnsi="Times New Roman" w:cs="Times New Roman"/>
          <w:noProof/>
          <w:sz w:val="28"/>
          <w:szCs w:val="28"/>
        </w:rPr>
      </w:pPr>
      <w:r w:rsidRPr="001C33F4">
        <w:rPr>
          <w:rFonts w:ascii="Times New Roman" w:hAnsi="Times New Roman" w:cs="Times New Roman"/>
          <w:noProof/>
          <w:sz w:val="28"/>
          <w:szCs w:val="28"/>
        </w:rPr>
        <w:t xml:space="preserve">Считаю важнейшим вопросом развития экономики района -  создание новых производств. Наличие «зеленых» и «коричневых» промышленных зон, трудовые ресурсы и дорожно-транспортная инфраструктура создают благоприятный инвестиционный климат для размещения малых производств в районе. </w:t>
      </w:r>
    </w:p>
    <w:p w:rsidR="001C33F4" w:rsidRPr="001C33F4" w:rsidRDefault="001C33F4" w:rsidP="001C33F4">
      <w:pPr>
        <w:tabs>
          <w:tab w:val="left" w:pos="1935"/>
        </w:tabs>
        <w:ind w:firstLine="567"/>
        <w:jc w:val="both"/>
        <w:rPr>
          <w:rFonts w:ascii="Times New Roman" w:hAnsi="Times New Roman" w:cs="Times New Roman"/>
          <w:noProof/>
          <w:sz w:val="28"/>
          <w:szCs w:val="28"/>
        </w:rPr>
      </w:pPr>
      <w:r w:rsidRPr="001C33F4">
        <w:rPr>
          <w:rFonts w:ascii="Times New Roman" w:hAnsi="Times New Roman" w:cs="Times New Roman"/>
          <w:noProof/>
          <w:sz w:val="28"/>
          <w:szCs w:val="28"/>
        </w:rPr>
        <w:t xml:space="preserve">Сегодня на стадии реализации проект по  производству пенополистироловых ульев, который будет способствовать созданию племенного хозяйства среднерусской породы пчел. Для этого нами выбрана площадь на базе существующего здания с имеющейся инфраструктурой в 500 квадратных метров. Уже весной  планируется завести производственное оборудование. </w:t>
      </w:r>
    </w:p>
    <w:p w:rsidR="001C33F4" w:rsidRPr="001C33F4" w:rsidRDefault="001C33F4" w:rsidP="001C33F4">
      <w:pPr>
        <w:tabs>
          <w:tab w:val="left" w:pos="1935"/>
        </w:tabs>
        <w:ind w:firstLine="567"/>
        <w:jc w:val="both"/>
        <w:rPr>
          <w:rFonts w:ascii="Times New Roman" w:hAnsi="Times New Roman" w:cs="Times New Roman"/>
          <w:noProof/>
          <w:sz w:val="28"/>
          <w:szCs w:val="28"/>
        </w:rPr>
      </w:pPr>
      <w:r w:rsidRPr="001C33F4">
        <w:rPr>
          <w:rFonts w:ascii="Times New Roman" w:hAnsi="Times New Roman" w:cs="Times New Roman"/>
          <w:noProof/>
          <w:sz w:val="28"/>
          <w:szCs w:val="28"/>
        </w:rPr>
        <w:t xml:space="preserve">Учитывая удобное географическое расположение, ресурсную базу района, сегодня есть заинтересованность инвестора по созданию производства облицовочного кирпича, используя местное сырье. </w:t>
      </w:r>
    </w:p>
    <w:p w:rsidR="001C33F4" w:rsidRPr="001C33F4" w:rsidRDefault="001C33F4" w:rsidP="001C33F4">
      <w:pPr>
        <w:tabs>
          <w:tab w:val="left" w:pos="1935"/>
        </w:tabs>
        <w:ind w:firstLine="567"/>
        <w:jc w:val="both"/>
        <w:rPr>
          <w:rFonts w:ascii="Times New Roman" w:hAnsi="Times New Roman" w:cs="Times New Roman"/>
          <w:noProof/>
          <w:sz w:val="28"/>
          <w:szCs w:val="28"/>
        </w:rPr>
      </w:pPr>
      <w:r w:rsidRPr="001C33F4">
        <w:rPr>
          <w:rFonts w:ascii="Times New Roman" w:hAnsi="Times New Roman" w:cs="Times New Roman"/>
          <w:noProof/>
          <w:sz w:val="28"/>
          <w:szCs w:val="28"/>
        </w:rPr>
        <w:t xml:space="preserve">Приоритетной задачей в привлечении инвесторов и развитии малых производств является создание уже этой весной «промышленной площадки»  с выделением участка площадью </w:t>
      </w:r>
      <w:smartTag w:uri="urn:schemas-microsoft-com:office:smarttags" w:element="metricconverter">
        <w:smartTagPr>
          <w:attr w:name="ProductID" w:val="65 гектаров"/>
        </w:smartTagPr>
        <w:r w:rsidRPr="001C33F4">
          <w:rPr>
            <w:rFonts w:ascii="Times New Roman" w:hAnsi="Times New Roman" w:cs="Times New Roman"/>
            <w:noProof/>
            <w:sz w:val="28"/>
            <w:szCs w:val="28"/>
          </w:rPr>
          <w:t>65 гектаров</w:t>
        </w:r>
      </w:smartTag>
      <w:r w:rsidRPr="001C33F4">
        <w:rPr>
          <w:rFonts w:ascii="Times New Roman" w:hAnsi="Times New Roman" w:cs="Times New Roman"/>
          <w:noProof/>
          <w:sz w:val="28"/>
          <w:szCs w:val="28"/>
        </w:rPr>
        <w:t xml:space="preserve"> с необходимой инфраструктурой. </w:t>
      </w:r>
      <w:r w:rsidRPr="001C33F4">
        <w:rPr>
          <w:rFonts w:ascii="Times New Roman" w:hAnsi="Times New Roman" w:cs="Times New Roman"/>
          <w:noProof/>
          <w:sz w:val="28"/>
          <w:szCs w:val="28"/>
        </w:rPr>
        <w:lastRenderedPageBreak/>
        <w:t xml:space="preserve">Размещение своих производств на промплощадке даст возможность резидентам участвовать в республиканских программах поддержки предпринимательства, в части субсидирования затрат по выкупу и аренде помещений, и получать привилегии по местным налогам.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 Территориальная близость свободной экономической зоны «Алабуга» создает возможности для кооперационных связей с резидентами. Мы нацеливаем наших предпринимателей на работу с ними, стать поставщиками или заказчиками. </w:t>
      </w:r>
    </w:p>
    <w:p w:rsidR="001C33F4" w:rsidRPr="001C33F4" w:rsidRDefault="001C33F4" w:rsidP="001C33F4">
      <w:pPr>
        <w:ind w:firstLine="567"/>
        <w:jc w:val="both"/>
        <w:rPr>
          <w:rFonts w:ascii="Times New Roman" w:hAnsi="Times New Roman" w:cs="Times New Roman"/>
          <w:i/>
          <w:color w:val="FF0000"/>
          <w:sz w:val="28"/>
          <w:szCs w:val="28"/>
        </w:rPr>
      </w:pPr>
      <w:r w:rsidRPr="001C33F4">
        <w:rPr>
          <w:rFonts w:ascii="Times New Roman" w:hAnsi="Times New Roman" w:cs="Times New Roman"/>
          <w:sz w:val="28"/>
          <w:szCs w:val="28"/>
        </w:rPr>
        <w:t xml:space="preserve">Считаю первым шагом таких взаимосвязей налаживание с ООО «Стройкомпозитарматура» производства стеклопластиковой  арматуры, поставщиком сырья которому является предприятие «Елабуга- стекловолокно».             Благоприятное влияние  на развитие малого бизнеса оказывает проходящая по территории района трасса М-7. На сегодняшний день здесь действуют 23 объекта придорожного сервиса и появляются новые. </w:t>
      </w:r>
    </w:p>
    <w:p w:rsidR="001C33F4" w:rsidRPr="001C33F4" w:rsidRDefault="001C33F4" w:rsidP="001C33F4">
      <w:pPr>
        <w:ind w:firstLine="708"/>
        <w:jc w:val="both"/>
        <w:rPr>
          <w:rFonts w:ascii="Times New Roman" w:hAnsi="Times New Roman" w:cs="Times New Roman"/>
          <w:noProof/>
          <w:sz w:val="28"/>
          <w:szCs w:val="28"/>
        </w:rPr>
      </w:pPr>
      <w:r w:rsidRPr="001C33F4">
        <w:rPr>
          <w:rFonts w:ascii="Times New Roman" w:hAnsi="Times New Roman" w:cs="Times New Roman"/>
          <w:noProof/>
          <w:sz w:val="28"/>
          <w:szCs w:val="28"/>
        </w:rPr>
        <w:t>Вцелом по экономике в текущем году мы планируем:</w:t>
      </w:r>
    </w:p>
    <w:p w:rsidR="001C33F4" w:rsidRPr="001C33F4" w:rsidRDefault="001C33F4" w:rsidP="001C33F4">
      <w:pPr>
        <w:ind w:firstLine="708"/>
        <w:jc w:val="both"/>
        <w:rPr>
          <w:rFonts w:ascii="Times New Roman" w:hAnsi="Times New Roman" w:cs="Times New Roman"/>
          <w:noProof/>
          <w:sz w:val="28"/>
          <w:szCs w:val="28"/>
        </w:rPr>
      </w:pPr>
      <w:r w:rsidRPr="001C33F4">
        <w:rPr>
          <w:rFonts w:ascii="Times New Roman" w:hAnsi="Times New Roman" w:cs="Times New Roman"/>
          <w:noProof/>
          <w:sz w:val="28"/>
          <w:szCs w:val="28"/>
        </w:rPr>
        <w:t>- увеличить экономический оборот на 10%  до 9 млрд. рублей</w:t>
      </w:r>
    </w:p>
    <w:p w:rsidR="001C33F4" w:rsidRPr="001C33F4" w:rsidRDefault="001C33F4" w:rsidP="001C33F4">
      <w:pPr>
        <w:ind w:firstLine="708"/>
        <w:jc w:val="both"/>
        <w:rPr>
          <w:rFonts w:ascii="Times New Roman" w:hAnsi="Times New Roman" w:cs="Times New Roman"/>
          <w:noProof/>
          <w:sz w:val="28"/>
          <w:szCs w:val="28"/>
        </w:rPr>
      </w:pPr>
      <w:r w:rsidRPr="001C33F4">
        <w:rPr>
          <w:rFonts w:ascii="Times New Roman" w:hAnsi="Times New Roman" w:cs="Times New Roman"/>
          <w:noProof/>
          <w:sz w:val="28"/>
          <w:szCs w:val="28"/>
        </w:rPr>
        <w:t>- добиться роста объема отгруженных товаров  не менее, чем на 12%  и довести его до 3,5 млрд. рублей</w:t>
      </w:r>
    </w:p>
    <w:p w:rsidR="001C33F4" w:rsidRPr="001C33F4" w:rsidRDefault="001C33F4" w:rsidP="001C33F4">
      <w:pPr>
        <w:ind w:firstLine="708"/>
        <w:jc w:val="both"/>
        <w:rPr>
          <w:rFonts w:ascii="Times New Roman" w:hAnsi="Times New Roman" w:cs="Times New Roman"/>
          <w:noProof/>
          <w:sz w:val="28"/>
          <w:szCs w:val="28"/>
        </w:rPr>
      </w:pPr>
      <w:r w:rsidRPr="001C33F4">
        <w:rPr>
          <w:rFonts w:ascii="Times New Roman" w:hAnsi="Times New Roman" w:cs="Times New Roman"/>
          <w:noProof/>
          <w:sz w:val="28"/>
          <w:szCs w:val="28"/>
        </w:rPr>
        <w:t>- обеспечить темп роста средней заработной платы не менее, чем на 15% и довести ее уровень до 15500 рублей.</w:t>
      </w:r>
    </w:p>
    <w:p w:rsidR="001C33F4" w:rsidRPr="001C33F4" w:rsidRDefault="001C33F4" w:rsidP="001C33F4">
      <w:pPr>
        <w:ind w:firstLine="567"/>
        <w:contextualSpacing/>
        <w:jc w:val="both"/>
        <w:rPr>
          <w:rFonts w:ascii="Times New Roman" w:hAnsi="Times New Roman" w:cs="Times New Roman"/>
          <w:color w:val="FF0000"/>
          <w:sz w:val="28"/>
          <w:szCs w:val="28"/>
        </w:rPr>
      </w:pPr>
      <w:r w:rsidRPr="001C33F4">
        <w:rPr>
          <w:rFonts w:ascii="Times New Roman" w:hAnsi="Times New Roman" w:cs="Times New Roman"/>
          <w:sz w:val="28"/>
          <w:szCs w:val="28"/>
        </w:rPr>
        <w:t>Консолидированный бюджет муниципального района на 2012 год по доходам и расходам был утвержден в сумме 576 млн. рублей.</w:t>
      </w:r>
      <w:r w:rsidRPr="001C33F4">
        <w:rPr>
          <w:rFonts w:ascii="Times New Roman" w:hAnsi="Times New Roman" w:cs="Times New Roman"/>
          <w:color w:val="FF0000"/>
          <w:sz w:val="28"/>
          <w:szCs w:val="28"/>
        </w:rPr>
        <w:t xml:space="preserve"> </w:t>
      </w:r>
    </w:p>
    <w:p w:rsidR="001C33F4" w:rsidRPr="001C33F4" w:rsidRDefault="001C33F4" w:rsidP="001C33F4">
      <w:pPr>
        <w:ind w:firstLine="567"/>
        <w:contextualSpacing/>
        <w:jc w:val="both"/>
        <w:rPr>
          <w:rFonts w:ascii="Times New Roman" w:hAnsi="Times New Roman" w:cs="Times New Roman"/>
          <w:sz w:val="28"/>
          <w:szCs w:val="28"/>
        </w:rPr>
      </w:pPr>
      <w:r w:rsidRPr="001C33F4">
        <w:rPr>
          <w:rFonts w:ascii="Times New Roman" w:hAnsi="Times New Roman" w:cs="Times New Roman"/>
          <w:sz w:val="28"/>
          <w:szCs w:val="28"/>
        </w:rPr>
        <w:t>Фактическое поступление доходов в консолидированный бюджет района в 2012 году составило в объеме 883 млн. рублей. Налоговые и неналоговые доходы мобилизованы в объеме 255 млн. рублей. Республиканские и федеральные средства поступили в объеме 629 млн. рублей.</w:t>
      </w:r>
    </w:p>
    <w:p w:rsidR="001C33F4" w:rsidRPr="001C33F4" w:rsidRDefault="001C33F4" w:rsidP="001C33F4">
      <w:pPr>
        <w:ind w:firstLine="567"/>
        <w:contextualSpacing/>
        <w:jc w:val="both"/>
        <w:rPr>
          <w:rFonts w:ascii="Times New Roman" w:hAnsi="Times New Roman" w:cs="Times New Roman"/>
          <w:sz w:val="28"/>
          <w:szCs w:val="28"/>
        </w:rPr>
      </w:pPr>
      <w:r w:rsidRPr="001C33F4">
        <w:rPr>
          <w:rFonts w:ascii="Times New Roman" w:hAnsi="Times New Roman" w:cs="Times New Roman"/>
          <w:sz w:val="28"/>
          <w:szCs w:val="28"/>
        </w:rPr>
        <w:t xml:space="preserve">За прошлый год имеется положительная тенденция по поступлению налога на доходы физических лиц. Этому способствовало и проведение мониторинга фонда оплаты труда и поступлений этого вида налога в разрезе организаций и индивидуальных предпринимателей. 69% расходов бюджета направлены на социальную сферу. </w:t>
      </w:r>
    </w:p>
    <w:p w:rsidR="001C33F4" w:rsidRPr="001C33F4" w:rsidRDefault="001C33F4" w:rsidP="001C33F4">
      <w:pPr>
        <w:ind w:firstLine="567"/>
        <w:contextualSpacing/>
        <w:jc w:val="both"/>
        <w:rPr>
          <w:rFonts w:ascii="Times New Roman" w:hAnsi="Times New Roman" w:cs="Times New Roman"/>
          <w:sz w:val="28"/>
          <w:szCs w:val="28"/>
        </w:rPr>
      </w:pPr>
      <w:r w:rsidRPr="001C33F4">
        <w:rPr>
          <w:rFonts w:ascii="Times New Roman" w:hAnsi="Times New Roman" w:cs="Times New Roman"/>
          <w:sz w:val="28"/>
          <w:szCs w:val="28"/>
        </w:rPr>
        <w:t xml:space="preserve">Значительную долю занимают расходы на содержание жилищно-коммунального хозяйства, которые составили 77 млн. рублей. Обеспеченность бюджетными средствами на содержание жилищно-коммунального хозяйства района, относительно минимальных стандартов составляет всего 55%, что  доказывает острую нехватку средств на содержание ЖКХ. Из согласованных </w:t>
      </w:r>
      <w:r w:rsidRPr="001C33F4">
        <w:rPr>
          <w:rFonts w:ascii="Times New Roman" w:hAnsi="Times New Roman" w:cs="Times New Roman"/>
          <w:sz w:val="28"/>
          <w:szCs w:val="28"/>
        </w:rPr>
        <w:lastRenderedPageBreak/>
        <w:t xml:space="preserve">Министерством финансов 37 млн.рублей, только на уличное освещение направлено более половины суммы. Недостающие средства покрываются за счет экономии других статей и дополнительных доходов бюджета, что, в свою очередь, приводит к усложнению решения социальных задач на территории района.  </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 xml:space="preserve">Как отметил выше, год был плодотворным по привлечению капитальных вложений в инфраструктуру района. Предприятиями строительной сферы по капитальному, дорожному строительству и строительству сетей коммунальной инфраструктуры освоено  более  2  млрд. рублей. </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По району введено в эксплуатацию 22 тыс. кв. метров жилья. Новыми квартирами и домами в 2012 году были обеспечены более 274 семей. Мамадышцы благодарны руководству республики и  нашему депутату Талгату Мидхатовичу за поддержку в решении столь значимых социальных вопросов.</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 xml:space="preserve">Но, несмотря на активное жилищное строительство последних лет, в районе остается проблемной ликвидация аварийного и ветхого жилья. На начало этого года по району 697 квартир признаны аварийными. В 2013 году запланирован ввод 25 тыс. кВ. м. жилья. </w:t>
      </w:r>
    </w:p>
    <w:p w:rsidR="001C33F4" w:rsidRPr="001C33F4" w:rsidRDefault="001C33F4" w:rsidP="001C33F4">
      <w:pPr>
        <w:ind w:firstLine="709"/>
        <w:jc w:val="both"/>
        <w:rPr>
          <w:rFonts w:ascii="Times New Roman" w:hAnsi="Times New Roman" w:cs="Times New Roman"/>
          <w:i/>
          <w:color w:val="FF0000"/>
          <w:sz w:val="28"/>
          <w:szCs w:val="28"/>
        </w:rPr>
      </w:pPr>
      <w:r w:rsidRPr="001C33F4">
        <w:rPr>
          <w:rFonts w:ascii="Times New Roman" w:hAnsi="Times New Roman" w:cs="Times New Roman"/>
          <w:sz w:val="28"/>
          <w:szCs w:val="28"/>
        </w:rPr>
        <w:t>Под особым контролем программа капитального ремонта жилых многоквартирных домов. С начала действия  данной программы отремонтировано 97 домов на сумму более 150 млн. рублей, 6 из них в 2012 году на 15 млн. рублей.</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На дорожном строительстве в прошлом году было освоено 714 млн. рублей. Дороги с асфальтовым покрытием удалось подвести к 11 деревням района.</w:t>
      </w:r>
    </w:p>
    <w:p w:rsidR="001C33F4" w:rsidRPr="001C33F4" w:rsidRDefault="001C33F4" w:rsidP="001C33F4">
      <w:pPr>
        <w:jc w:val="both"/>
        <w:rPr>
          <w:rFonts w:ascii="Times New Roman" w:hAnsi="Times New Roman" w:cs="Times New Roman"/>
          <w:sz w:val="28"/>
          <w:szCs w:val="28"/>
        </w:rPr>
      </w:pPr>
      <w:r w:rsidRPr="001C33F4">
        <w:rPr>
          <w:rFonts w:ascii="Times New Roman" w:hAnsi="Times New Roman" w:cs="Times New Roman"/>
          <w:sz w:val="28"/>
          <w:szCs w:val="28"/>
        </w:rPr>
        <w:t xml:space="preserve">89%  работ выполнено Мамадышским филиалом ОАО «Татавтодор», который  в прошлом году на базе своего  асфальто-бетонного завода произвел более 90 тыс.тонн асфальтного материала. </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 xml:space="preserve">Несмотря на выполненный существенный объем дорожных работ не удается решить все проблемы в данной сфере. Всего по району проходит </w:t>
      </w:r>
      <w:smartTag w:uri="urn:schemas-microsoft-com:office:smarttags" w:element="metricconverter">
        <w:smartTagPr>
          <w:attr w:name="ProductID" w:val="1021 км"/>
        </w:smartTagPr>
        <w:r w:rsidRPr="001C33F4">
          <w:rPr>
            <w:rFonts w:ascii="Times New Roman" w:hAnsi="Times New Roman" w:cs="Times New Roman"/>
            <w:sz w:val="28"/>
            <w:szCs w:val="28"/>
          </w:rPr>
          <w:t>1021 км</w:t>
        </w:r>
      </w:smartTag>
      <w:r w:rsidRPr="001C33F4">
        <w:rPr>
          <w:rFonts w:ascii="Times New Roman" w:hAnsi="Times New Roman" w:cs="Times New Roman"/>
          <w:sz w:val="28"/>
          <w:szCs w:val="28"/>
        </w:rPr>
        <w:t xml:space="preserve"> автодорог и проездов дорожно-уличной сети. Из них </w:t>
      </w:r>
      <w:smartTag w:uri="urn:schemas-microsoft-com:office:smarttags" w:element="metricconverter">
        <w:smartTagPr>
          <w:attr w:name="ProductID" w:val="263 км"/>
        </w:smartTagPr>
        <w:r w:rsidRPr="001C33F4">
          <w:rPr>
            <w:rFonts w:ascii="Times New Roman" w:hAnsi="Times New Roman" w:cs="Times New Roman"/>
            <w:sz w:val="28"/>
            <w:szCs w:val="28"/>
          </w:rPr>
          <w:t>263 км</w:t>
        </w:r>
      </w:smartTag>
      <w:r w:rsidRPr="001C33F4">
        <w:rPr>
          <w:rFonts w:ascii="Times New Roman" w:hAnsi="Times New Roman" w:cs="Times New Roman"/>
          <w:sz w:val="28"/>
          <w:szCs w:val="28"/>
        </w:rPr>
        <w:t xml:space="preserve"> имеют асфальто-бетонное покрытие – это всего лишь 26%. </w:t>
      </w:r>
    </w:p>
    <w:p w:rsidR="001C33F4" w:rsidRPr="001C33F4" w:rsidRDefault="001C33F4" w:rsidP="001C33F4">
      <w:pPr>
        <w:pStyle w:val="3"/>
        <w:spacing w:line="240" w:lineRule="auto"/>
        <w:rPr>
          <w:sz w:val="28"/>
          <w:szCs w:val="28"/>
        </w:rPr>
      </w:pPr>
      <w:r w:rsidRPr="001C33F4">
        <w:rPr>
          <w:color w:val="FF0000"/>
          <w:sz w:val="28"/>
          <w:szCs w:val="28"/>
        </w:rPr>
        <w:t xml:space="preserve">         </w:t>
      </w:r>
      <w:r w:rsidRPr="001C33F4">
        <w:rPr>
          <w:sz w:val="28"/>
          <w:szCs w:val="28"/>
        </w:rPr>
        <w:t xml:space="preserve">Проделана серьезная работа по благоустройству самого города. Только в 2012 году на улицах Мамадыша было уложено 8500 кв.м. брусчатки, на набережной реки Вятка построен и оборудован парк детских аттракционов,  произведена реставрация зданий, являющихся памятниками архитектуры.  Пешеходная улица Советская была вновь заасфальтирована и главным украшением ее теперь является, установленный на благоустроенной площади </w:t>
      </w:r>
      <w:r w:rsidRPr="001C33F4">
        <w:rPr>
          <w:sz w:val="28"/>
          <w:szCs w:val="28"/>
        </w:rPr>
        <w:lastRenderedPageBreak/>
        <w:t>перед РДК, светомузыкальный фонтан.  В центре внимания – объекты социального значения. Произведены капитальный ремонт двух общественных бань города, художественная роспись прикладбищенской часовни, на стадии завершения работы на новом мусульманском кладбище - установлена изгородь, построено помещение для хозяйственных нужд. В рамках программы «Доступная среда»,  на 12 переходах и спусках уложена тактильная плитка. Не сходит  с повестки дня вопрос озеленения Мамадыша. В 2012 году на улицы города было завезено тысячи тонн чернозема,  посажено около 8 тысяч деревьев. С каждым годом увеличивается число участников конкурса  по цветочному оформлению и новогоднему украшению, как среди предприятий, организаций, так и частных подворий, ТСЖ, что говорит о желании каждого жителя внести свою лепту в благоустройство родного города. Благодаря чему, Мамадыш  завоевал 3 место в конкурсе «Самый благоустроенный город России» в номинации «Города с населением до 100 тысяч».</w:t>
      </w:r>
    </w:p>
    <w:p w:rsidR="001C33F4" w:rsidRPr="001C33F4" w:rsidRDefault="001C33F4" w:rsidP="001C33F4">
      <w:pPr>
        <w:widowControl w:val="0"/>
        <w:autoSpaceDE w:val="0"/>
        <w:autoSpaceDN w:val="0"/>
        <w:adjustRightInd w:val="0"/>
        <w:ind w:firstLine="567"/>
        <w:contextualSpacing/>
        <w:jc w:val="both"/>
        <w:rPr>
          <w:rFonts w:ascii="Times New Roman" w:hAnsi="Times New Roman" w:cs="Times New Roman"/>
          <w:b/>
          <w:bCs/>
          <w:i/>
          <w:iCs/>
          <w:color w:val="FF0000"/>
          <w:sz w:val="28"/>
          <w:szCs w:val="28"/>
        </w:rPr>
      </w:pPr>
      <w:r w:rsidRPr="001C33F4">
        <w:rPr>
          <w:rFonts w:ascii="Times New Roman" w:hAnsi="Times New Roman" w:cs="Times New Roman"/>
          <w:sz w:val="28"/>
          <w:szCs w:val="28"/>
        </w:rPr>
        <w:t xml:space="preserve">  Внимание уделяется и вопросам безопасности. В рамках  программы «Безопасный город» в Мамадыше запланирована  установка 32 камер видеонаблюдения. В прошлом году было протянуто </w:t>
      </w:r>
      <w:smartTag w:uri="urn:schemas-microsoft-com:office:smarttags" w:element="metricconverter">
        <w:smartTagPr>
          <w:attr w:name="ProductID" w:val="10 км"/>
        </w:smartTagPr>
        <w:r w:rsidRPr="001C33F4">
          <w:rPr>
            <w:rFonts w:ascii="Times New Roman" w:hAnsi="Times New Roman" w:cs="Times New Roman"/>
            <w:sz w:val="28"/>
            <w:szCs w:val="28"/>
          </w:rPr>
          <w:t>10 км</w:t>
        </w:r>
      </w:smartTag>
      <w:r w:rsidRPr="001C33F4">
        <w:rPr>
          <w:rFonts w:ascii="Times New Roman" w:hAnsi="Times New Roman" w:cs="Times New Roman"/>
          <w:sz w:val="28"/>
          <w:szCs w:val="28"/>
        </w:rPr>
        <w:t xml:space="preserve">. кабеля  и завезено 10 видеокамер, на общую сумму 1728 тыс. руб. В целях безопасности  дорожного движения города установлены  12 комплектов светодиодных светофоров на солнечных электростанциях. </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 xml:space="preserve">Оперативного решения  требует вопрос строительства инфраструктуры в поселке «Северный». Только в 2012 году,  в целях выполнения Указа Президента Российской Федерации, для многодетных семей здесь было выделено 289 земельных участков. Всего  по району, в рамках  данной программы, подано 502 заявления и на сегодняшний день все они получили земельные участки.  В настоящее время разрабатывается генплан этих территорий с учетом застройки социальных объектов с последующим обозначением схемы инженерно-технических коммуникаций для проектирования. </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 xml:space="preserve">В 2012 году в данном микрорайоне было проложено </w:t>
      </w:r>
      <w:smartTag w:uri="urn:schemas-microsoft-com:office:smarttags" w:element="metricconverter">
        <w:smartTagPr>
          <w:attr w:name="ProductID" w:val="21 км"/>
        </w:smartTagPr>
        <w:r w:rsidRPr="001C33F4">
          <w:rPr>
            <w:rFonts w:ascii="Times New Roman" w:hAnsi="Times New Roman" w:cs="Times New Roman"/>
            <w:sz w:val="28"/>
            <w:szCs w:val="28"/>
          </w:rPr>
          <w:t>21 км</w:t>
        </w:r>
      </w:smartTag>
      <w:r w:rsidRPr="001C33F4">
        <w:rPr>
          <w:rFonts w:ascii="Times New Roman" w:hAnsi="Times New Roman" w:cs="Times New Roman"/>
          <w:sz w:val="28"/>
          <w:szCs w:val="28"/>
        </w:rPr>
        <w:t xml:space="preserve"> инженерных коммуникаций. В рамках программы «Чистая вода», из республиканского бюджета поступило 10 млн. руб., благодаря чему удалось пробурить 3 скважины, установить две водозаборные емкости и построить сети водоснабжения протяженностью около </w:t>
      </w:r>
      <w:smartTag w:uri="urn:schemas-microsoft-com:office:smarttags" w:element="metricconverter">
        <w:smartTagPr>
          <w:attr w:name="ProductID" w:val="10 км"/>
        </w:smartTagPr>
        <w:r w:rsidRPr="001C33F4">
          <w:rPr>
            <w:rFonts w:ascii="Times New Roman" w:hAnsi="Times New Roman" w:cs="Times New Roman"/>
            <w:sz w:val="28"/>
            <w:szCs w:val="28"/>
          </w:rPr>
          <w:t>10 км</w:t>
        </w:r>
      </w:smartTag>
      <w:r w:rsidRPr="001C33F4">
        <w:rPr>
          <w:rFonts w:ascii="Times New Roman" w:hAnsi="Times New Roman" w:cs="Times New Roman"/>
          <w:sz w:val="28"/>
          <w:szCs w:val="28"/>
        </w:rPr>
        <w:t>. Проблемным остается вопрос строительства дорог в микрорайоне.</w:t>
      </w:r>
    </w:p>
    <w:p w:rsidR="001C33F4" w:rsidRPr="001C33F4" w:rsidRDefault="001C33F4" w:rsidP="001C33F4">
      <w:pPr>
        <w:ind w:firstLine="567"/>
        <w:jc w:val="both"/>
        <w:rPr>
          <w:rFonts w:ascii="Times New Roman" w:hAnsi="Times New Roman" w:cs="Times New Roman"/>
          <w:sz w:val="28"/>
          <w:szCs w:val="28"/>
          <w:highlight w:val="yellow"/>
        </w:rPr>
      </w:pPr>
      <w:r w:rsidRPr="001C33F4">
        <w:rPr>
          <w:rFonts w:ascii="Times New Roman" w:hAnsi="Times New Roman" w:cs="Times New Roman"/>
          <w:sz w:val="28"/>
          <w:szCs w:val="28"/>
        </w:rPr>
        <w:t xml:space="preserve">Беспокойство вызывает изношенность водопроводных и канализационных сетей, построенных еще в 1960-е годы. Из имеющихся </w:t>
      </w:r>
      <w:smartTag w:uri="urn:schemas-microsoft-com:office:smarttags" w:element="metricconverter">
        <w:smartTagPr>
          <w:attr w:name="ProductID" w:val="104 км"/>
        </w:smartTagPr>
        <w:r w:rsidRPr="001C33F4">
          <w:rPr>
            <w:rFonts w:ascii="Times New Roman" w:hAnsi="Times New Roman" w:cs="Times New Roman"/>
            <w:sz w:val="28"/>
            <w:szCs w:val="28"/>
          </w:rPr>
          <w:t>104 км</w:t>
        </w:r>
      </w:smartTag>
      <w:r w:rsidRPr="001C33F4">
        <w:rPr>
          <w:rFonts w:ascii="Times New Roman" w:hAnsi="Times New Roman" w:cs="Times New Roman"/>
          <w:sz w:val="28"/>
          <w:szCs w:val="28"/>
        </w:rPr>
        <w:t xml:space="preserve"> водопроводных линий половина нуждается в реконструкции. С целью подсоединения более  300 домов, в том числе частного сектора, в новых микрорайонах города необходимо построить коммуникации протяженностью </w:t>
      </w:r>
      <w:smartTag w:uri="urn:schemas-microsoft-com:office:smarttags" w:element="metricconverter">
        <w:smartTagPr>
          <w:attr w:name="ProductID" w:val="15 км"/>
        </w:smartTagPr>
        <w:r w:rsidRPr="001C33F4">
          <w:rPr>
            <w:rFonts w:ascii="Times New Roman" w:hAnsi="Times New Roman" w:cs="Times New Roman"/>
            <w:sz w:val="28"/>
            <w:szCs w:val="28"/>
          </w:rPr>
          <w:t>15 км</w:t>
        </w:r>
      </w:smartTag>
      <w:r w:rsidRPr="001C33F4">
        <w:rPr>
          <w:rFonts w:ascii="Times New Roman" w:hAnsi="Times New Roman" w:cs="Times New Roman"/>
          <w:sz w:val="28"/>
          <w:szCs w:val="28"/>
        </w:rPr>
        <w:t xml:space="preserve">. </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lastRenderedPageBreak/>
        <w:t>Остро стоит вопрос отсутствия городских очистных сооружений. В связи с вводом в эксплуатацию многоквартирных домов и объектов градостроительства, объемы сточных вод в 6 раз превышают производительность  действующего очистного сооружения маслосыркомбината, через которые в настоящее время  проходят  городские стоки. Проблему решит строительство блочных очистных сооружений с мощностью 4 тыс.куб.м. в сутки, ориентировочная стоимость  которого составляет около 200 млн. рублей.</w:t>
      </w:r>
    </w:p>
    <w:p w:rsidR="001C33F4" w:rsidRPr="001C33F4" w:rsidRDefault="001C33F4" w:rsidP="001C33F4">
      <w:pPr>
        <w:ind w:firstLine="709"/>
        <w:jc w:val="both"/>
        <w:rPr>
          <w:rFonts w:ascii="Times New Roman" w:hAnsi="Times New Roman" w:cs="Times New Roman"/>
          <w:sz w:val="28"/>
          <w:szCs w:val="28"/>
        </w:rPr>
      </w:pPr>
      <w:r w:rsidRPr="001C33F4">
        <w:rPr>
          <w:rFonts w:ascii="Times New Roman" w:hAnsi="Times New Roman" w:cs="Times New Roman"/>
          <w:sz w:val="28"/>
          <w:szCs w:val="28"/>
        </w:rPr>
        <w:t xml:space="preserve"> Важен вопрос электроснабжения района. Сегодня, из имеющихся на </w:t>
      </w:r>
      <w:smartTag w:uri="urn:schemas-microsoft-com:office:smarttags" w:element="metricconverter">
        <w:smartTagPr>
          <w:attr w:name="ProductID" w:val="1700 км"/>
        </w:smartTagPr>
        <w:r w:rsidRPr="001C33F4">
          <w:rPr>
            <w:rFonts w:ascii="Times New Roman" w:hAnsi="Times New Roman" w:cs="Times New Roman"/>
            <w:sz w:val="28"/>
            <w:szCs w:val="28"/>
          </w:rPr>
          <w:t>1700 км</w:t>
        </w:r>
      </w:smartTag>
      <w:r w:rsidRPr="001C33F4">
        <w:rPr>
          <w:rFonts w:ascii="Times New Roman" w:hAnsi="Times New Roman" w:cs="Times New Roman"/>
          <w:sz w:val="28"/>
          <w:szCs w:val="28"/>
        </w:rPr>
        <w:t xml:space="preserve"> линий электропередач, 30% имеют ветхое состояние. В текущем году  запланированы строительство и капитальный ремонт </w:t>
      </w:r>
      <w:smartTag w:uri="urn:schemas-microsoft-com:office:smarttags" w:element="metricconverter">
        <w:smartTagPr>
          <w:attr w:name="ProductID" w:val="168 км"/>
        </w:smartTagPr>
        <w:r w:rsidRPr="001C33F4">
          <w:rPr>
            <w:rFonts w:ascii="Times New Roman" w:hAnsi="Times New Roman" w:cs="Times New Roman"/>
            <w:sz w:val="28"/>
            <w:szCs w:val="28"/>
          </w:rPr>
          <w:t>168 км</w:t>
        </w:r>
      </w:smartTag>
      <w:r w:rsidRPr="001C33F4">
        <w:rPr>
          <w:rFonts w:ascii="Times New Roman" w:hAnsi="Times New Roman" w:cs="Times New Roman"/>
          <w:sz w:val="28"/>
          <w:szCs w:val="28"/>
        </w:rPr>
        <w:t xml:space="preserve">. линий и замена опорных столбов. Был решен вопрос по замене силового трансформатора на подстанции села Секинесь мощностью 2,5 мегаВатт, что позволило устранить проблему завышенного напряжения линий электропередач, обеспечивающих 20 населенных пунктов и сельхозпредприятия агрофирмы «Омара». </w:t>
      </w:r>
    </w:p>
    <w:p w:rsidR="001C33F4" w:rsidRPr="001C33F4" w:rsidRDefault="001C33F4" w:rsidP="001C33F4">
      <w:pPr>
        <w:widowControl w:val="0"/>
        <w:tabs>
          <w:tab w:val="left" w:pos="567"/>
        </w:tabs>
        <w:autoSpaceDE w:val="0"/>
        <w:autoSpaceDN w:val="0"/>
        <w:adjustRightInd w:val="0"/>
        <w:ind w:firstLine="567"/>
        <w:contextualSpacing/>
        <w:jc w:val="both"/>
        <w:rPr>
          <w:rFonts w:ascii="Times New Roman" w:hAnsi="Times New Roman" w:cs="Times New Roman"/>
          <w:sz w:val="28"/>
          <w:szCs w:val="28"/>
        </w:rPr>
      </w:pPr>
      <w:r w:rsidRPr="001C33F4">
        <w:rPr>
          <w:rFonts w:ascii="Times New Roman" w:hAnsi="Times New Roman" w:cs="Times New Roman"/>
          <w:b/>
          <w:i/>
          <w:sz w:val="28"/>
          <w:szCs w:val="28"/>
        </w:rPr>
        <w:tab/>
      </w:r>
      <w:r w:rsidRPr="001C33F4">
        <w:rPr>
          <w:rFonts w:ascii="Times New Roman" w:hAnsi="Times New Roman" w:cs="Times New Roman"/>
          <w:sz w:val="28"/>
          <w:szCs w:val="28"/>
        </w:rPr>
        <w:t>На фоне все растущих тарифов, особо актуален вопрос оптимизации затрат на энергоносители. При этом, реализация федерального закона предусматривает организацию работы по проведению энергообследования бюджетных учреждений муниципального образования. В настоящее время во всех 126 -и  учреждениях, подлежащих энергоаудиту, проведено обследование.  Составленные энергопаспорта находятся на экспертизе.</w:t>
      </w:r>
    </w:p>
    <w:p w:rsidR="001C33F4" w:rsidRPr="001C33F4" w:rsidRDefault="001C33F4" w:rsidP="001C33F4">
      <w:pPr>
        <w:widowControl w:val="0"/>
        <w:autoSpaceDE w:val="0"/>
        <w:autoSpaceDN w:val="0"/>
        <w:adjustRightInd w:val="0"/>
        <w:ind w:firstLine="567"/>
        <w:contextualSpacing/>
        <w:jc w:val="both"/>
        <w:rPr>
          <w:rFonts w:ascii="Times New Roman" w:hAnsi="Times New Roman" w:cs="Times New Roman"/>
          <w:sz w:val="28"/>
          <w:szCs w:val="28"/>
        </w:rPr>
      </w:pPr>
      <w:r w:rsidRPr="001C33F4">
        <w:rPr>
          <w:rFonts w:ascii="Times New Roman" w:hAnsi="Times New Roman" w:cs="Times New Roman"/>
          <w:sz w:val="28"/>
          <w:szCs w:val="28"/>
        </w:rPr>
        <w:t xml:space="preserve">        Необходимо отметить, что мероприятия по энергосбережению охватывают и жилищный фонд. На сегодняшний день в ведении Управляющей компании г. Мамадыш находится 113 многоквартирных домов и  75 ТСЖ. Здесь установка шумовых датчиков освещения в подъездах, замена инженерно-технических коммуникаций, утепление фасадов дают свой положительный экономический эффект.</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С развитием городской инфраструктуры, уделяется внимание повышению качества транспортного обслуживания населения.  За 2012 год  пассажирооборот составил 1 млн.  478 тыс. человек,  что меньше уровня прошлого года на 8%. Снижение пассажиропотока связано с появлением конкуренции, то есть с легализацией пассажирских перевозок индивидуальными предпринимателями.</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Обновляется автопарк предприятия. В 2012 году было закуплено 4 новых  автобуса «ПАЗ», а уже в этом году, согласно Постановления Правительства РФ, поступили федеральные и республиканские средства на софинансирование приобретения дополнительно 12-ти единиц новых автобусов «ПАЗ» на газовом топливе.</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lastRenderedPageBreak/>
        <w:t>Также, одним из факторов, обеспечивающих  комфортное проживание населения в районе,  является уровень развития информационно - коммуникационных систем. На сегодня в районе действует 47 цифровых АТС, к широкополостному доступу в интернет из имеющихся 11 тысяч подключены более 4500 домохозяйств района. Услугой «Летай ТВ» пользуются около 2000 абонентов в 28 населенных пунктах. В 2012 году для организации самостоятельного телевизионного канала «Мамадыш ТВ» подведен оптико- волоконный кабель.  Всего в строительство и развитие телекоммуникационной сети связи и услуг в районе в 2012 году вложено свыше 5 млн. рублей.</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Районный узел почтовой связи включает в себя 36 отделений. В прошлом году был произведен ремонт 3 почтовых отделений, два из них на селе. Закуплены и установлены два современных почтовых киоска в городе. В поселке Ферма №2 открыто новое отделение. Проблемным остается вопрос низкой заработной платы, и как следствие - текучесть кадров. </w:t>
      </w:r>
    </w:p>
    <w:p w:rsidR="001C33F4" w:rsidRPr="001C33F4" w:rsidRDefault="001C33F4" w:rsidP="001C33F4">
      <w:pPr>
        <w:ind w:firstLine="567"/>
        <w:jc w:val="both"/>
        <w:rPr>
          <w:rFonts w:ascii="Times New Roman" w:hAnsi="Times New Roman" w:cs="Times New Roman"/>
          <w:sz w:val="28"/>
          <w:szCs w:val="28"/>
          <w:lang w:val="tt-RU"/>
        </w:rPr>
      </w:pPr>
      <w:r w:rsidRPr="001C33F4">
        <w:rPr>
          <w:rFonts w:ascii="Times New Roman" w:hAnsi="Times New Roman" w:cs="Times New Roman"/>
          <w:sz w:val="28"/>
          <w:szCs w:val="28"/>
          <w:lang w:val="tt-RU"/>
        </w:rPr>
        <w:t>Основной задачей муниципалитета является повышение уровня жизни населения посредством улучшения качества предоставления социальных гарантий.</w:t>
      </w:r>
    </w:p>
    <w:p w:rsidR="001C33F4" w:rsidRPr="001C33F4" w:rsidRDefault="001C33F4" w:rsidP="001C33F4">
      <w:pPr>
        <w:ind w:firstLine="567"/>
        <w:jc w:val="both"/>
        <w:rPr>
          <w:rFonts w:ascii="Times New Roman" w:hAnsi="Times New Roman" w:cs="Times New Roman"/>
          <w:sz w:val="28"/>
          <w:szCs w:val="28"/>
          <w:lang w:val="tt-RU"/>
        </w:rPr>
      </w:pPr>
      <w:r w:rsidRPr="001C33F4">
        <w:rPr>
          <w:rFonts w:ascii="Times New Roman" w:hAnsi="Times New Roman" w:cs="Times New Roman"/>
          <w:sz w:val="28"/>
          <w:szCs w:val="28"/>
          <w:lang w:val="tt-RU"/>
        </w:rPr>
        <w:t xml:space="preserve">Реализация национальных проектов в области здравоохранения, образования, также федеральных программ в сфере культуры и спорта в последние годы определила основные направления  развития. </w:t>
      </w:r>
    </w:p>
    <w:p w:rsidR="001C33F4" w:rsidRPr="001C33F4" w:rsidRDefault="001C33F4" w:rsidP="001C33F4">
      <w:pPr>
        <w:ind w:firstLine="567"/>
        <w:jc w:val="both"/>
        <w:rPr>
          <w:rFonts w:ascii="Times New Roman" w:hAnsi="Times New Roman" w:cs="Times New Roman"/>
          <w:sz w:val="28"/>
          <w:szCs w:val="28"/>
          <w:lang w:val="tt-RU"/>
        </w:rPr>
      </w:pPr>
      <w:r w:rsidRPr="001C33F4">
        <w:rPr>
          <w:rFonts w:ascii="Times New Roman" w:hAnsi="Times New Roman" w:cs="Times New Roman"/>
          <w:sz w:val="28"/>
          <w:szCs w:val="28"/>
          <w:lang w:val="tt-RU"/>
        </w:rPr>
        <w:t xml:space="preserve">В 2012 году был проведен капитальный  ремонт Усалинской и Таканышской врачебных амбулаторий и 19 ФАПов. Построены 3 модульных и 2 капитальных ФАПа, один из них в селе Берсут-Сукачи на средства предпринимателя Равии Зияровой. </w:t>
      </w:r>
    </w:p>
    <w:p w:rsidR="001C33F4" w:rsidRPr="001C33F4" w:rsidRDefault="001C33F4" w:rsidP="001C33F4">
      <w:pPr>
        <w:ind w:firstLine="567"/>
        <w:jc w:val="both"/>
        <w:rPr>
          <w:rFonts w:ascii="Times New Roman" w:hAnsi="Times New Roman" w:cs="Times New Roman"/>
          <w:sz w:val="28"/>
          <w:szCs w:val="28"/>
          <w:lang w:val="tt-RU"/>
        </w:rPr>
      </w:pPr>
      <w:r w:rsidRPr="001C33F4">
        <w:rPr>
          <w:rFonts w:ascii="Times New Roman" w:hAnsi="Times New Roman" w:cs="Times New Roman"/>
          <w:sz w:val="28"/>
          <w:szCs w:val="28"/>
          <w:lang w:val="tt-RU"/>
        </w:rPr>
        <w:t>Для отделения скорой медицинской помощи получены 2 единицы автотранспорта УАЗ, преобретено медоборудования на сумму более  9 млн. руб.</w:t>
      </w:r>
    </w:p>
    <w:p w:rsidR="001C33F4" w:rsidRPr="001C33F4" w:rsidRDefault="001C33F4" w:rsidP="001C33F4">
      <w:pPr>
        <w:ind w:firstLine="567"/>
        <w:jc w:val="both"/>
        <w:rPr>
          <w:rFonts w:ascii="Times New Roman" w:hAnsi="Times New Roman" w:cs="Times New Roman"/>
          <w:sz w:val="28"/>
          <w:szCs w:val="28"/>
          <w:lang w:val="tt-RU"/>
        </w:rPr>
      </w:pPr>
      <w:r w:rsidRPr="001C33F4">
        <w:rPr>
          <w:rFonts w:ascii="Times New Roman" w:hAnsi="Times New Roman" w:cs="Times New Roman"/>
          <w:sz w:val="28"/>
          <w:szCs w:val="28"/>
          <w:lang w:val="tt-RU"/>
        </w:rPr>
        <w:t xml:space="preserve">Благодаря поддержке Президента республики, удалось приступить к строительству операционного блока с отделением анестезиологии, реанимации и интенсивной терапии в ЦРБ, практически готово к сдаче здание Шадчинской врачебной-амбулатории. На 2013 год по республиканской программе “модернизации здравоохранения” запаланированы капитальный ремонт еще двух врачебных амбулаторий: Камской и Сокольской, возведение модульных фельдшерских пунктов в селах Верхние Яки и Владимирово, капитальный ремонт 11 ФАПов и сдача врачебной амбулатории в поселке “совхоз Мамадышский”. </w:t>
      </w:r>
    </w:p>
    <w:p w:rsidR="001C33F4" w:rsidRPr="001C33F4" w:rsidRDefault="001C33F4" w:rsidP="001C33F4">
      <w:pPr>
        <w:ind w:firstLine="567"/>
        <w:jc w:val="both"/>
        <w:rPr>
          <w:rFonts w:ascii="Times New Roman" w:hAnsi="Times New Roman" w:cs="Times New Roman"/>
          <w:i/>
          <w:sz w:val="28"/>
          <w:szCs w:val="28"/>
        </w:rPr>
      </w:pPr>
      <w:r w:rsidRPr="001C33F4">
        <w:rPr>
          <w:rFonts w:ascii="Times New Roman" w:hAnsi="Times New Roman" w:cs="Times New Roman"/>
          <w:sz w:val="28"/>
          <w:szCs w:val="28"/>
        </w:rPr>
        <w:lastRenderedPageBreak/>
        <w:t xml:space="preserve">     Укомплектованность врачами по району составляет  80%</w:t>
      </w:r>
      <w:r w:rsidRPr="001C33F4">
        <w:rPr>
          <w:rFonts w:ascii="Times New Roman" w:hAnsi="Times New Roman" w:cs="Times New Roman"/>
          <w:b/>
          <w:sz w:val="28"/>
          <w:szCs w:val="28"/>
        </w:rPr>
        <w:t>.</w:t>
      </w:r>
      <w:r w:rsidRPr="001C33F4">
        <w:rPr>
          <w:rFonts w:ascii="Times New Roman" w:hAnsi="Times New Roman" w:cs="Times New Roman"/>
          <w:sz w:val="28"/>
          <w:szCs w:val="28"/>
        </w:rPr>
        <w:t xml:space="preserve"> Не хватает медиков узких специальностей: онколога, травматолога, детского хирурга и т.д.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  Ведется активная работа по привлечению молодых специалистов. 43 выпускника школ района обучаются в медицинских ВУЗах. России, 39 человек - в медучилищах.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За последние 3 года 67 медицинских работников смогли улучшить свои жилищные условия по программе  социальной ипотеки.</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По-прежнему беспокоит проблема преобладания показателя смертности над рождаемостью. Снизилось количество родившихся детей в районе до 470, правда, смертей в 2012 году зарегистрировано меньше, но при этом  количество умерших равно – 634 </w:t>
      </w:r>
      <w:r w:rsidRPr="001C33F4">
        <w:rPr>
          <w:rFonts w:ascii="Times New Roman" w:hAnsi="Times New Roman" w:cs="Times New Roman"/>
          <w:i/>
          <w:sz w:val="28"/>
          <w:szCs w:val="28"/>
        </w:rPr>
        <w:t>(на 139 меньше чем в 2011г.).</w:t>
      </w:r>
      <w:r w:rsidRPr="001C33F4">
        <w:rPr>
          <w:rFonts w:ascii="Times New Roman" w:hAnsi="Times New Roman" w:cs="Times New Roman"/>
          <w:sz w:val="28"/>
          <w:szCs w:val="28"/>
        </w:rPr>
        <w:t xml:space="preserve"> В структуре смертности населения ведущее место занимают болезни системы кровообращения.</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Значимым событием в системе образования  района явилось строительство и  открытие рассчитанной на 460 ученических мест новой, оснащенной по программе «Доступная среда» татарской  школы. В планах внедрить в программу изучение нескольких иностранных языков, возможно,  создать здесь школу-интернат. В рамках республиканской программы, был произведен капитальный ремонт Красногорской, Омарской, Нижнесуньской школ и Олуязского лицея н</w:t>
      </w:r>
      <w:r w:rsidRPr="001C33F4">
        <w:rPr>
          <w:rFonts w:ascii="Times New Roman" w:hAnsi="Times New Roman" w:cs="Times New Roman"/>
          <w:bCs/>
          <w:sz w:val="28"/>
          <w:szCs w:val="28"/>
        </w:rPr>
        <w:t>а общую сумму более 37 млн. рублей.</w:t>
      </w:r>
      <w:r w:rsidRPr="001C33F4">
        <w:rPr>
          <w:rFonts w:ascii="Times New Roman" w:hAnsi="Times New Roman" w:cs="Times New Roman"/>
          <w:b/>
          <w:bCs/>
          <w:sz w:val="28"/>
          <w:szCs w:val="28"/>
        </w:rPr>
        <w:t xml:space="preserve"> </w:t>
      </w:r>
      <w:r w:rsidRPr="001C33F4">
        <w:rPr>
          <w:rFonts w:ascii="Times New Roman" w:hAnsi="Times New Roman" w:cs="Times New Roman"/>
          <w:sz w:val="28"/>
          <w:szCs w:val="28"/>
        </w:rPr>
        <w:t xml:space="preserve">Дополнительно были вложены средства из местного бюджета в сумме 7 млн. руб. на проведение непредусмотренных по Программе внутренних ремонтных работ.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Сохраняется положительная динамика качественных показателей   выпускников общеобразовательных школ. Общая успеваемость составляет 100%, качество – 54,5%. В прошедшем учебном году все выпускники  успешно сдали ЕГЭ и получили аттестаты о среднем (полном) общем образовании.   Двое учащихся  добились стобалльных результатов по русскому языку и химии.       В 2011-2012 учебном году 20 учащихся стали победителями и призерами региональных и республиканских олимпиад.   4 учащихся стали стипендиатами социальной акции «100 талантливых детей села». </w:t>
      </w:r>
    </w:p>
    <w:p w:rsidR="001C33F4" w:rsidRPr="001C33F4" w:rsidRDefault="001C33F4" w:rsidP="001C33F4">
      <w:pPr>
        <w:widowControl w:val="0"/>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В районе  осуществляется интеграция учреждений общего и дополнительного образования, культуры и спорта. В данном  направлении школы района  взаимодействуют с </w:t>
      </w:r>
      <w:r w:rsidRPr="001C33F4">
        <w:rPr>
          <w:rFonts w:ascii="Times New Roman" w:hAnsi="Times New Roman" w:cs="Times New Roman"/>
          <w:iCs/>
          <w:sz w:val="28"/>
          <w:szCs w:val="28"/>
        </w:rPr>
        <w:t xml:space="preserve">«Домом детства и юношества», </w:t>
      </w:r>
      <w:r w:rsidRPr="001C33F4">
        <w:rPr>
          <w:rFonts w:ascii="Times New Roman" w:hAnsi="Times New Roman" w:cs="Times New Roman"/>
          <w:sz w:val="28"/>
          <w:szCs w:val="28"/>
        </w:rPr>
        <w:t xml:space="preserve">Дворцом спорта «Олимп», Ледовым дворцом, городским краеведческим музеем, Центральным Домом Культуры, школой искусств имени композиторов Яруллиных.      И в этом учебном году удалось изыскать средства на организацию бесплатного проезда в общественном транспорте для детей, посещающих кружки и секции. </w:t>
      </w:r>
    </w:p>
    <w:p w:rsidR="001C33F4" w:rsidRPr="001C33F4" w:rsidRDefault="001C33F4" w:rsidP="001C33F4">
      <w:pPr>
        <w:shd w:val="clear" w:color="auto" w:fill="FFFFFF"/>
        <w:ind w:firstLine="567"/>
        <w:jc w:val="both"/>
        <w:rPr>
          <w:rFonts w:ascii="Times New Roman" w:hAnsi="Times New Roman" w:cs="Times New Roman"/>
          <w:sz w:val="28"/>
          <w:szCs w:val="28"/>
        </w:rPr>
      </w:pPr>
      <w:r w:rsidRPr="001C33F4">
        <w:rPr>
          <w:rFonts w:ascii="Times New Roman" w:hAnsi="Times New Roman" w:cs="Times New Roman"/>
          <w:sz w:val="28"/>
          <w:szCs w:val="28"/>
        </w:rPr>
        <w:lastRenderedPageBreak/>
        <w:t xml:space="preserve">    В общеобразовательных учреждениях  имеется 60 учебно-опытных участков  площадью </w:t>
      </w:r>
      <w:smartTag w:uri="urn:schemas-microsoft-com:office:smarttags" w:element="metricconverter">
        <w:smartTagPr>
          <w:attr w:name="ProductID" w:val="58 га"/>
        </w:smartTagPr>
        <w:r w:rsidRPr="001C33F4">
          <w:rPr>
            <w:rFonts w:ascii="Times New Roman" w:hAnsi="Times New Roman" w:cs="Times New Roman"/>
            <w:sz w:val="28"/>
            <w:szCs w:val="28"/>
          </w:rPr>
          <w:t>58 га</w:t>
        </w:r>
      </w:smartTag>
      <w:r w:rsidRPr="001C33F4">
        <w:rPr>
          <w:rFonts w:ascii="Times New Roman" w:hAnsi="Times New Roman" w:cs="Times New Roman"/>
          <w:sz w:val="28"/>
          <w:szCs w:val="28"/>
        </w:rPr>
        <w:t xml:space="preserve">, которые  созданы для проведения учебных и внеклассных занятий по биологии, экологии и трудовому обучению, для выполнения учащимися наблюдений и опытов. 10 участков, общей площадью </w:t>
      </w:r>
      <w:smartTag w:uri="urn:schemas-microsoft-com:office:smarttags" w:element="metricconverter">
        <w:smartTagPr>
          <w:attr w:name="ProductID" w:val="191 га"/>
        </w:smartTagPr>
        <w:r w:rsidRPr="001C33F4">
          <w:rPr>
            <w:rFonts w:ascii="Times New Roman" w:hAnsi="Times New Roman" w:cs="Times New Roman"/>
            <w:sz w:val="28"/>
            <w:szCs w:val="28"/>
          </w:rPr>
          <w:t>191 га</w:t>
        </w:r>
      </w:smartTag>
      <w:r w:rsidRPr="001C33F4">
        <w:rPr>
          <w:rFonts w:ascii="Times New Roman" w:hAnsi="Times New Roman" w:cs="Times New Roman"/>
          <w:sz w:val="28"/>
          <w:szCs w:val="28"/>
        </w:rPr>
        <w:t xml:space="preserve"> – орошаемые. Насчитывается 30 подсобных хозяйств,  47 теплиц, 84 овощехранилищ и погребов.  По итогам 2012 года собрано 872  тонн картофеля,  1416 тонн различных овощей, 2 тонны плодово- ягодных культур. Общий валовый доход школьных бизнес-кампаний составил около 20 миллионов рублей. Выращенная силами учащихся, сельхозпродукция используется для организации питания в школьной столовой, что позволяет  значительно сократить сумму родительских взносов.</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На социальное и профессиональное ориентирование направлена и реализация  республиканского проекта «Школа после уроков». В  конкурсе социального предпринимательства,  8 школ района  выиграли грант  по одному млн. руб. на приобретение сельскохозяйственной техники, для юных овощеводов и техников, станков для оборудования мастерских под бондарное, гончарное дело, мини-ферм по кролиководству.  Лицей №2 стал одной из пяти  пилотных школ в республике по проекту международной компании «Интел». Здесь в образовательный и воспитательный процессы широко внедряются новые информационные технологии.</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      Успешно продолжается реализация муниципального проекта «Уроки жизни», если в прошлом учебном сезоне мы знакомили детей с историей и социально-экономическим развитием района, на доступном на для них языке, то в этом году уже рассказываем  о жизни соседних районов и городов, о крупных предприятиях, промышленных производствах республики, что позволяет расширять кругозор детей, приспосабливать их реалиям современности. </w:t>
      </w:r>
    </w:p>
    <w:p w:rsidR="001C33F4" w:rsidRPr="001C33F4" w:rsidRDefault="001C33F4" w:rsidP="001C33F4">
      <w:pPr>
        <w:ind w:firstLine="567"/>
        <w:jc w:val="both"/>
        <w:rPr>
          <w:rFonts w:ascii="Times New Roman" w:hAnsi="Times New Roman" w:cs="Times New Roman"/>
          <w:b/>
          <w:sz w:val="28"/>
          <w:szCs w:val="28"/>
        </w:rPr>
      </w:pPr>
      <w:r w:rsidRPr="001C33F4">
        <w:rPr>
          <w:rFonts w:ascii="Times New Roman" w:hAnsi="Times New Roman" w:cs="Times New Roman"/>
          <w:sz w:val="28"/>
          <w:szCs w:val="28"/>
        </w:rPr>
        <w:tab/>
        <w:t xml:space="preserve"> Существует и ряд проблем.</w:t>
      </w:r>
      <w:r w:rsidRPr="001C33F4">
        <w:rPr>
          <w:rFonts w:ascii="Times New Roman" w:hAnsi="Times New Roman" w:cs="Times New Roman"/>
          <w:b/>
          <w:sz w:val="28"/>
          <w:szCs w:val="28"/>
        </w:rPr>
        <w:t xml:space="preserve"> </w:t>
      </w:r>
      <w:r w:rsidRPr="001C33F4">
        <w:rPr>
          <w:rFonts w:ascii="Times New Roman" w:hAnsi="Times New Roman" w:cs="Times New Roman"/>
          <w:sz w:val="28"/>
          <w:szCs w:val="28"/>
        </w:rPr>
        <w:t>В 40 ДОУ воспитываются 1795 детей дошкольного возраста. Охват дошкольным образованием составляет 66%. Организовано 3 семейных детских сада с охватом 11 детей.</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      На 1 января 2013 года  в электронной очереди в детские  сады  зарегистрировано 707 заявлений ( с 3 до 7 – 25) из них 414 дети в возрасте от полутора до семи лет, а к новому учебному году освобождается лишь около 150 мест, что говорит об острой необходимости создания дополнительных групп или строительстве еще одного детского сада.</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lastRenderedPageBreak/>
        <w:t>По итогам года по рейтингу, составленному министерством образования РТ, наш район по качеству образования занимает 3 место, а по организации воспитательного процесса находится на второй строчке.</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Особое внимание уделяется профессиональной ориентации  учащихся, пропаганде рабочих профессий среди выпускников общеобразовательных учреждений. В этом направлении налажена тесная связь с профессиональным  колледжем 87. Количество студентов данного  учебного заведения в последние годы значительно увеличилось, тому способствует и укрепление его материально-технической базы. Только в 2012 году на ремонт учебных корпусов и оснащение производственных мастерских, лабораторий  было вложено около 20 млн. руб.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В год историко-культурного наследия вопросам развития культуры и духовного возрождения уделялось особое внимание. Своевременно была  принята программа «Сельские клубы», в рамках которой мы построили новый клуб в деревне Малая Сунь, уже возводится многофункциональный центр в селе Баскан.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К открытию готовится Нижнетаканышский Дом  культуры, рассчитанный  на 200 посадочных мест.</w:t>
      </w:r>
    </w:p>
    <w:p w:rsidR="001C33F4" w:rsidRPr="001C33F4" w:rsidRDefault="001C33F4" w:rsidP="001C33F4">
      <w:pPr>
        <w:tabs>
          <w:tab w:val="left" w:pos="1155"/>
        </w:tabs>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Был произведен ремонт районного Дома культуры: произвели реконструкцию зрительного зала, приобрели сценическую одежду, световое оборудование.  </w:t>
      </w:r>
    </w:p>
    <w:p w:rsidR="001C33F4" w:rsidRPr="001C33F4" w:rsidRDefault="001C33F4" w:rsidP="001C33F4">
      <w:pPr>
        <w:tabs>
          <w:tab w:val="left" w:pos="1155"/>
        </w:tabs>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Пошито сценических костюмов на сумму более 1,5 млн. рублей. </w:t>
      </w:r>
    </w:p>
    <w:p w:rsidR="001C33F4" w:rsidRPr="001C33F4" w:rsidRDefault="001C33F4" w:rsidP="001C33F4">
      <w:pPr>
        <w:tabs>
          <w:tab w:val="left" w:pos="1155"/>
        </w:tabs>
        <w:ind w:firstLine="567"/>
        <w:jc w:val="both"/>
        <w:rPr>
          <w:rFonts w:ascii="Times New Roman" w:hAnsi="Times New Roman" w:cs="Times New Roman"/>
          <w:sz w:val="28"/>
          <w:szCs w:val="28"/>
        </w:rPr>
      </w:pPr>
      <w:r w:rsidRPr="001C33F4">
        <w:rPr>
          <w:rFonts w:ascii="Times New Roman" w:hAnsi="Times New Roman" w:cs="Times New Roman"/>
          <w:sz w:val="28"/>
          <w:szCs w:val="28"/>
        </w:rPr>
        <w:t>Был построен мемориал к памятнику жертв политических репрессий в Мамадыше, увековечено имя знаменитого земляка, всемирно известного академика Камиля Валеева,  в деревне Ямашево возведен памятник землякам- героям, в Малых Сунях открыли мемориальный комплекс участникам ВОВ.  При поддержке спонсоров восстановлен источник и построен комплекс родников «Святая чаша».</w:t>
      </w:r>
    </w:p>
    <w:p w:rsidR="001C33F4" w:rsidRPr="001C33F4" w:rsidRDefault="001C33F4" w:rsidP="001C33F4">
      <w:pPr>
        <w:ind w:firstLine="567"/>
        <w:jc w:val="both"/>
        <w:rPr>
          <w:rFonts w:ascii="Times New Roman" w:hAnsi="Times New Roman" w:cs="Times New Roman"/>
          <w:sz w:val="28"/>
          <w:szCs w:val="28"/>
          <w:lang w:val="tt-RU"/>
        </w:rPr>
      </w:pPr>
      <w:r w:rsidRPr="001C33F4">
        <w:rPr>
          <w:rFonts w:ascii="Times New Roman" w:hAnsi="Times New Roman" w:cs="Times New Roman"/>
          <w:sz w:val="28"/>
          <w:szCs w:val="28"/>
          <w:lang w:val="tt-RU"/>
        </w:rPr>
        <w:t xml:space="preserve">С целью активизировать культурную жизнь города и района, повысить уровень эстетического и нравственного воспитания мамадышцев успешно были реализованы несколько муниципальных проектов. Речь о конкурсе “КВН” и “Лучшую театральную постановку по собственному сценарию” среди коллективов предприятий и организаций города, где принимают участие 79 коллективов. Сельчане же с энтузиазмом воплощают в жизнь проект смотра-конкурса среди  уважаемых династий СП “Поколений серебряная нить”, кроме того художественная самодеятельность каждого поселения со своей </w:t>
      </w:r>
      <w:r w:rsidRPr="001C33F4">
        <w:rPr>
          <w:rFonts w:ascii="Times New Roman" w:hAnsi="Times New Roman" w:cs="Times New Roman"/>
          <w:sz w:val="28"/>
          <w:szCs w:val="28"/>
          <w:lang w:val="tt-RU"/>
        </w:rPr>
        <w:lastRenderedPageBreak/>
        <w:t>программой гастролирует по соседним населенным пунктам. На организацию выездных концертов были выделены средства из местного бюджета. Хочу сказать, что эти расходы оправданы – так мы возрождаем жизнь и традиции на селе. Мы горды за наших талантливых детей. Детская школа искусств имени композиторов Яруллиных готовит победителей всероссийских и международных  конкурсов вокалистов. Хореаграфические коллективы “Непоседы” и “Каприз” в числе лучших детских ансамблей республики, многократные лауреаты фестиваля “Созвездие”. Признания на всероссийских конкурсах получил детский ансамбль народных музыкальных инструментов “Сандугач”. Не уступают позиции лидеров и народный, детские таетры района. Активно в культурной жизни города участвует пожилое население, так  в 2012 году впервые прошел  республиканский фестиваль “Балкыш”, где представители художественной самодеятельности успешно выступили.</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Огромной популярностью славится в районе и далеко за его пределами, фестиваль кряшен «Питрау»</w:t>
      </w:r>
      <w:r w:rsidRPr="001C33F4">
        <w:rPr>
          <w:rFonts w:ascii="Times New Roman" w:hAnsi="Times New Roman" w:cs="Times New Roman"/>
          <w:b/>
          <w:sz w:val="28"/>
          <w:szCs w:val="28"/>
        </w:rPr>
        <w:t>.</w:t>
      </w:r>
      <w:r w:rsidRPr="001C33F4">
        <w:rPr>
          <w:rFonts w:ascii="Times New Roman" w:hAnsi="Times New Roman" w:cs="Times New Roman"/>
          <w:sz w:val="28"/>
          <w:szCs w:val="28"/>
        </w:rPr>
        <w:t xml:space="preserve"> Весомый вклад в его организацию вносит руководство и Правительство Республики Татарстан, а так же муниципалитет и спонсоры. Назрела актуальность развития в районе событийного и сельского туризма, все условия и предпосылки для того имеются, разработана и принята программа развития туризма в Мамадышском муниципальном районе до 2015 года.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В свою очередь, хотелось бы акцентировать Ваше внимание на вопросах в сфере культуры, требующих, на мой взгляд, дополнительного решения – это капитальный ремонт сельских домов культуры, выделение подъемных для молодых специалистов, ведь кадровая проблема звучит по-прежнему актуально.</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В сфере физической культуры и спорта одним из основных индикаторов является показатель регулярно занимающихся физкультурой и спортом, что в районе составляет более  13000 человек. Это30% всего населения.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Мы уделяем особое внимание развитию  хоккея с шайбой. В районе функционируют 22 хоккейные коробки, более 300 учащихся обучаются в 8 хоккейных классах Лицея № 2. Команда «Олимп» 1997-1998 годов рождения выиграла Республиканский и Федеральный этап Всероссийских соревнований юных хоккеистов клуба «Золотая шайба» имени Анатолия Тарасова и заняла 2 место в финале Всероссийских соревнований. Развиты футбол и футзал. По итогам 2012 года  три возраста стали победителями РТ. Мамадышские спортсмены достойно представили Татарстан в Приволжском федеральном округе. Не менее популярен и волейбол, о чем свидетельствует успешное выступление взрослых команд в Первенстве РТ среди  сельских районов.</w:t>
      </w:r>
    </w:p>
    <w:p w:rsidR="001C33F4" w:rsidRPr="001C33F4" w:rsidRDefault="001C33F4" w:rsidP="001C33F4">
      <w:pPr>
        <w:pStyle w:val="3"/>
        <w:spacing w:line="240" w:lineRule="auto"/>
        <w:ind w:firstLine="567"/>
        <w:rPr>
          <w:rFonts w:eastAsia="Times New Roman"/>
          <w:sz w:val="28"/>
          <w:szCs w:val="28"/>
        </w:rPr>
      </w:pPr>
      <w:r w:rsidRPr="001C33F4">
        <w:rPr>
          <w:rFonts w:eastAsia="Times New Roman"/>
          <w:sz w:val="28"/>
          <w:szCs w:val="28"/>
        </w:rPr>
        <w:lastRenderedPageBreak/>
        <w:t xml:space="preserve">Популяризовать массовый спорт, здоровый образ жизни помогают и проводимые спартакиады среди дошколят "Вперед, юниоры" по семи видам спорта. Большие надежды возлагаем на муниципальный проект "Олимпиада 100" среди учащихся школ города и района, суть которого заключается скорее не в достижение высоких результатов, а в привлечение к занятию спортом, и к соревнованиям практически каждого ребенка с 1 по 11 классы. На протяжении всего учебного года ребята регулярно тренируются по сдаче нормативов по 13 видам спорта. Ведение дневников с  промежуточными результатами по каждому виду, помогает наблюдать процесс физического развития и личностного роста ребенка. Финал соревнований по каждому виду проводится на базе 6 крупных школ района, тем самым создаются условия и для  общения, дружеских отношений. Каждый класс-победитель по результатам олимпиады поощряется поездкой в любой город Татарстана и денежной премией, но главное, что крепнет здоровье, характер детей, развиваются лидерские и командные качества. С каждым годом набирает обороты и становится престижным соревнования "Авыл яшьлэре" среди пяти экономических зон по десяти видам спорта, с охватом более 20 процентов населения сельских поселений. </w:t>
      </w:r>
    </w:p>
    <w:p w:rsidR="001C33F4" w:rsidRPr="001C33F4" w:rsidRDefault="001C33F4" w:rsidP="001C33F4">
      <w:pPr>
        <w:pStyle w:val="3"/>
        <w:spacing w:line="240" w:lineRule="auto"/>
        <w:ind w:firstLine="567"/>
        <w:rPr>
          <w:b/>
          <w:bCs/>
          <w:i/>
          <w:iCs/>
          <w:sz w:val="28"/>
          <w:szCs w:val="28"/>
        </w:rPr>
      </w:pPr>
      <w:r w:rsidRPr="001C33F4">
        <w:rPr>
          <w:rFonts w:eastAsia="Times New Roman"/>
          <w:sz w:val="28"/>
          <w:szCs w:val="28"/>
        </w:rPr>
        <w:t xml:space="preserve">Активно проходит спартакиада среди предприятий, организаций города. </w:t>
      </w:r>
      <w:r w:rsidRPr="001C33F4">
        <w:rPr>
          <w:rFonts w:eastAsia="Times New Roman"/>
          <w:sz w:val="28"/>
          <w:szCs w:val="28"/>
        </w:rPr>
        <w:br/>
        <w:t>Совместно с отделом образования организуются соревнования "Старты надежд" среди учеников и "Аргамак" среди коллективов образовательных учреждений.</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Особое место отводится проведению спартакиады среди  руководителей учреждений и предприятий города по 5-ти видам спорта. И самое главное, занимаясь спортом, они ведут за собой и коллективы. Регулярные тренировки стали залогом успешного выступления  на первой спартакиаде муниципальных служащих РТ, команда муниципалов района заняла 4 место.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eastAsia="Times New Roman" w:hAnsi="Times New Roman" w:cs="Times New Roman"/>
          <w:sz w:val="28"/>
          <w:szCs w:val="28"/>
        </w:rPr>
        <w:t xml:space="preserve">Отрадно, что базы для проведения тренировок соответствуют современным требованиям. Количество спортивных сооружений продолжает расти. Летом прошлого года мы начали строительство площадки для пляжных волейбола и футбола. Основной объем работ уже выполнен и в новом сезоне здесь начнутся игры. В жизнь начал притворяться план строительства разгонной трассы для бобслея. </w:t>
      </w:r>
      <w:r w:rsidRPr="001C33F4">
        <w:rPr>
          <w:rFonts w:ascii="Times New Roman" w:hAnsi="Times New Roman" w:cs="Times New Roman"/>
          <w:sz w:val="28"/>
          <w:szCs w:val="28"/>
        </w:rPr>
        <w:t xml:space="preserve">Объект будет использоваться для предсезонной подготовки членов сборной команды России. </w:t>
      </w:r>
      <w:r w:rsidRPr="001C33F4">
        <w:rPr>
          <w:rFonts w:ascii="Times New Roman" w:eastAsia="Times New Roman" w:hAnsi="Times New Roman" w:cs="Times New Roman"/>
          <w:sz w:val="28"/>
          <w:szCs w:val="28"/>
        </w:rPr>
        <w:t xml:space="preserve">При поддержке президента федерации лыжного спорта </w:t>
      </w:r>
      <w:r w:rsidRPr="001C33F4">
        <w:rPr>
          <w:rStyle w:val="a7"/>
          <w:rFonts w:ascii="Times New Roman" w:hAnsi="Times New Roman" w:cs="Times New Roman"/>
          <w:b w:val="0"/>
          <w:sz w:val="28"/>
          <w:szCs w:val="28"/>
        </w:rPr>
        <w:t>Ильшата Фардиева -</w:t>
      </w:r>
      <w:r w:rsidRPr="001C33F4">
        <w:rPr>
          <w:rFonts w:ascii="Times New Roman" w:hAnsi="Times New Roman" w:cs="Times New Roman"/>
          <w:sz w:val="28"/>
          <w:szCs w:val="28"/>
        </w:rPr>
        <w:t xml:space="preserve"> гендиректора ОАО «Сетевая компания»</w:t>
      </w:r>
      <w:r w:rsidRPr="001C33F4">
        <w:rPr>
          <w:rFonts w:ascii="Times New Roman" w:eastAsia="Times New Roman" w:hAnsi="Times New Roman" w:cs="Times New Roman"/>
          <w:sz w:val="28"/>
          <w:szCs w:val="28"/>
        </w:rPr>
        <w:t xml:space="preserve"> выполнен большой объем работ по устройству на городском стадионе- ипподроме освещенной лыжной трассы. Это стало излюбленным местом мамадышцев, летом лыжня превратится в велосипедные и пешеходные прогулочные дорожки среди хвойного леса. В планах в кротчайшие сроки завершить строительство конюшни на городском стадионе-ипподроме. </w:t>
      </w:r>
      <w:r w:rsidRPr="001C33F4">
        <w:rPr>
          <w:rFonts w:ascii="Times New Roman" w:hAnsi="Times New Roman" w:cs="Times New Roman"/>
          <w:sz w:val="28"/>
          <w:szCs w:val="28"/>
        </w:rPr>
        <w:t xml:space="preserve"> В настоящее время имеется ряд проблем, влияющих на развитие физической культуры и спорта в районе, требующих неотложного решения.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lastRenderedPageBreak/>
        <w:t xml:space="preserve">Отсутствие  бассейна  не дает нам выполнить социальные нормативы, утвержденные в Республике Татарстан по обеспеченности спортивными сооружениями, по району он составляет лишь 3% </w:t>
      </w:r>
      <w:r w:rsidRPr="001C33F4">
        <w:rPr>
          <w:rFonts w:ascii="Times New Roman" w:hAnsi="Times New Roman" w:cs="Times New Roman"/>
          <w:i/>
          <w:sz w:val="28"/>
          <w:szCs w:val="28"/>
        </w:rPr>
        <w:t>(по РТ 11,6%)</w:t>
      </w:r>
      <w:r w:rsidRPr="001C33F4">
        <w:rPr>
          <w:rFonts w:ascii="Times New Roman" w:hAnsi="Times New Roman" w:cs="Times New Roman"/>
          <w:sz w:val="28"/>
          <w:szCs w:val="28"/>
        </w:rPr>
        <w:t xml:space="preserve"> от потребности.</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Сегодня в районе насчитывается 14 000 пенсионеров, среднемесячная пенсия составляет 8239 рублей, что выше уровня прошлого года на 7%. Сумма пенсионных выплат составила 1 млрд. 450 млн. рублей. С начала действия программы «Материнский капитал» выдано 1614 сертификатов, 78% из них в настоящее время реализовано. Средства чаще всего используются на улучшение жилищных условий.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Одним из важных социальных показателей является уровень зарегистрированной безработицы, который на 1 января 2013 года составил 1,55%.  В прошлом году через службу занятости района трудоустроено 729 человек, средний размер пособий по безработице составил 3700 рублей, увеличившись на 8% к прошлому году.</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Для поддержания малообеспеченных граждан и граждан, попавших в трудную жизненную ситуацию, в районе создана комиссия по рассмотрению вопросов оказания адресной социальной помощи населению. Инвалидам и малообеспеченным гражданам оказана материальная помощь из Республиканского бюджета на сумму 1 743,0 тыс.руб.; из местного бюджета на сумму 3 430 тыс.руб.</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Активно велась  работа по программе обеспечения жильем участников ВОВ и их вдов. С начала действия программы свои жилищные условия смогли улучшить 747 представителей данной категории граждан. </w:t>
      </w:r>
    </w:p>
    <w:p w:rsidR="001C33F4" w:rsidRPr="001C33F4" w:rsidRDefault="001C33F4" w:rsidP="001C33F4">
      <w:pPr>
        <w:ind w:right="57" w:firstLine="567"/>
        <w:jc w:val="both"/>
        <w:rPr>
          <w:rFonts w:ascii="Times New Roman" w:eastAsia="Times New Roman" w:hAnsi="Times New Roman" w:cs="Times New Roman"/>
          <w:sz w:val="28"/>
          <w:szCs w:val="28"/>
        </w:rPr>
      </w:pPr>
      <w:r w:rsidRPr="001C33F4">
        <w:rPr>
          <w:rFonts w:ascii="Times New Roman" w:eastAsia="Times New Roman" w:hAnsi="Times New Roman" w:cs="Times New Roman"/>
          <w:sz w:val="28"/>
          <w:szCs w:val="28"/>
        </w:rPr>
        <w:t>Оперативная обстановка района – стабильная. За 2012 год на территории района зарегистрировано 258 преступлений, что  на 10 % меньше, чем в прошлом году(287), раскрываемость составила по  73,7%, (в 2011г -69,4%). Преступлений совершенных подростками и детьми не зафиксировано. Свои результаты дает организация в городе ДНД. Снизилось количество совершенных преступлений в общественных местах.  Если в 2011 году их было 35, то в 2012 году совершено 26 преступлений.</w:t>
      </w:r>
    </w:p>
    <w:p w:rsidR="001C33F4" w:rsidRPr="001C33F4" w:rsidRDefault="001C33F4" w:rsidP="001C33F4">
      <w:pPr>
        <w:ind w:right="57" w:firstLine="567"/>
        <w:jc w:val="both"/>
        <w:rPr>
          <w:rFonts w:ascii="Times New Roman" w:eastAsia="Times New Roman" w:hAnsi="Times New Roman" w:cs="Times New Roman"/>
          <w:sz w:val="28"/>
          <w:szCs w:val="28"/>
        </w:rPr>
      </w:pPr>
      <w:r w:rsidRPr="001C33F4">
        <w:rPr>
          <w:rFonts w:ascii="Times New Roman" w:eastAsia="Times New Roman" w:hAnsi="Times New Roman" w:cs="Times New Roman"/>
          <w:sz w:val="28"/>
          <w:szCs w:val="28"/>
        </w:rPr>
        <w:t xml:space="preserve">Особое внимание уделяется вопросам профилактики коррупционных фактов. В этой связи в районе создана Комиссия по противодействию коррупции. А с июля прошлого года введена должность помощника главы по данным вопросам. За отчетный период комиссией проведены 4 заседания, где было рассмотрено 24 вопроса в сферах государственных и муниципальных закупок,   экспертизы муниципальных правовых актов, предоставления </w:t>
      </w:r>
      <w:r w:rsidRPr="001C33F4">
        <w:rPr>
          <w:rFonts w:ascii="Times New Roman" w:eastAsia="Times New Roman" w:hAnsi="Times New Roman" w:cs="Times New Roman"/>
          <w:sz w:val="28"/>
          <w:szCs w:val="28"/>
        </w:rPr>
        <w:lastRenderedPageBreak/>
        <w:t>земельных участков и другие.  По итогам 2012 года к административной ответственности привлечено 8 должностных лиц.</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Повышения эффективности муниципальной власти невозможно достичь без постоянного диалога с населением. Обратная связь – это способ понять реакцию общества на предпринимаемые шаги. За 2012 год в Мамадышский районный Совет и Исполнительный комитет поступило 1016 обращений граждан, что ни на много меньше прошлогоднего показателя. Из них 705 – на личном приеме.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Каждый житель района может задать интересующий его вопрос, высказать свое пожелание на сайте   Мамадышского муниципального района. В Интернет приемной в 2012 году было зарегистрировано 93 обращений. Популярен  среди мамадышцев и проект «Народный контроль».</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Анализ показывает, что тематика поступивших обращений  существенно не изменилась. В целом же обращения граждан отражают весь спектр существующих социально-экономических проблем.</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Во всех сельских поселениях и в городе установлены специальные ящики «Народная почта», эти обращения мы анализируем еженедельно и принимаем   конкретные меры по решению проблем граждан. Результативным оказался и прием по телефону, ведь ни каждый, особенно пожилой человек, может воспользоваться интернетом или приехать на личный прием. По многим сложным, требующим особого разъяснения, вопросам прибегаем к средствам массовой информации. Востребованной оказалась радиопередача, проводимая с участием руководителей всех учреждений и предприятий города, где они в прямом эфире отвечают на волнующие слушателей вопросы. Все же, более эффективной считаю работу на местах, еженедельно организуем встречи в сельских поселениях.</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Снижает административные барьеры реализация Федерального закона  </w:t>
      </w:r>
      <w:r w:rsidRPr="001C33F4">
        <w:rPr>
          <w:rFonts w:ascii="Times New Roman" w:hAnsi="Times New Roman" w:cs="Times New Roman"/>
          <w:sz w:val="28"/>
          <w:szCs w:val="28"/>
          <w:lang w:val="tt-RU"/>
        </w:rPr>
        <w:t>«</w:t>
      </w:r>
      <w:r w:rsidRPr="001C33F4">
        <w:rPr>
          <w:rFonts w:ascii="Times New Roman" w:hAnsi="Times New Roman" w:cs="Times New Roman"/>
          <w:sz w:val="28"/>
          <w:szCs w:val="28"/>
        </w:rPr>
        <w:t>Об организации предоставления государственных и муниципальных услуг</w:t>
      </w:r>
      <w:r w:rsidRPr="001C33F4">
        <w:rPr>
          <w:rFonts w:ascii="Times New Roman" w:hAnsi="Times New Roman" w:cs="Times New Roman"/>
          <w:sz w:val="28"/>
          <w:szCs w:val="28"/>
          <w:lang w:val="tt-RU"/>
        </w:rPr>
        <w:t xml:space="preserve">». </w:t>
      </w:r>
      <w:r w:rsidRPr="001C33F4">
        <w:rPr>
          <w:rFonts w:ascii="Times New Roman" w:hAnsi="Times New Roman" w:cs="Times New Roman"/>
          <w:sz w:val="28"/>
          <w:szCs w:val="28"/>
        </w:rPr>
        <w:t xml:space="preserve">Нами утверждены 67 муниципальных услуг, предоставляемые органами местного самоуправления. В том числе, количество муниципальных услуг, по которым должно быть организовано межведомственное взаимодействие составляет 51 единиц. </w:t>
      </w:r>
    </w:p>
    <w:p w:rsidR="001C33F4" w:rsidRPr="001C33F4" w:rsidRDefault="001C33F4" w:rsidP="001C33F4">
      <w:pPr>
        <w:widowControl w:val="0"/>
        <w:tabs>
          <w:tab w:val="left" w:pos="540"/>
        </w:tabs>
        <w:autoSpaceDE w:val="0"/>
        <w:autoSpaceDN w:val="0"/>
        <w:adjustRightInd w:val="0"/>
        <w:ind w:firstLine="567"/>
        <w:contextualSpacing/>
        <w:jc w:val="both"/>
        <w:rPr>
          <w:rFonts w:ascii="Times New Roman" w:hAnsi="Times New Roman" w:cs="Times New Roman"/>
          <w:color w:val="FF0000"/>
          <w:sz w:val="28"/>
          <w:szCs w:val="28"/>
        </w:rPr>
      </w:pPr>
      <w:r w:rsidRPr="001C33F4">
        <w:rPr>
          <w:rFonts w:ascii="Times New Roman" w:hAnsi="Times New Roman" w:cs="Times New Roman"/>
          <w:sz w:val="28"/>
          <w:szCs w:val="28"/>
          <w:lang w:val="tt-RU"/>
        </w:rPr>
        <w:t xml:space="preserve">Создание сети многофункциональных центров в районе ставит задачей </w:t>
      </w:r>
      <w:r w:rsidRPr="001C33F4">
        <w:rPr>
          <w:rFonts w:ascii="Times New Roman" w:hAnsi="Times New Roman" w:cs="Times New Roman"/>
          <w:sz w:val="28"/>
          <w:szCs w:val="28"/>
        </w:rPr>
        <w:t xml:space="preserve">обеспечение прямого соприкосновения граждан и государства в рамках предоставления государственных и муниципальных услуг. Здесь будет  предоставляться целый комплекс услуг, связанных с налогообложением, пенсионными вопросами, регистрацией собственности, паспортной системой и </w:t>
      </w:r>
      <w:r w:rsidRPr="001C33F4">
        <w:rPr>
          <w:rFonts w:ascii="Times New Roman" w:hAnsi="Times New Roman" w:cs="Times New Roman"/>
          <w:sz w:val="28"/>
          <w:szCs w:val="28"/>
        </w:rPr>
        <w:lastRenderedPageBreak/>
        <w:t xml:space="preserve">прочее. Сегодня определено здание размещения данного центра, предполагается открытие приема по принципу «одного окна» в 8 сельских поселениях с населением более 1 тысяча человек и по принципу «двух окон» в поселениях, численность которых свыше 2 тысяч. </w:t>
      </w:r>
    </w:p>
    <w:p w:rsidR="001C33F4" w:rsidRPr="001C33F4" w:rsidRDefault="001C33F4" w:rsidP="001C33F4">
      <w:pPr>
        <w:widowControl w:val="0"/>
        <w:tabs>
          <w:tab w:val="left" w:pos="540"/>
        </w:tabs>
        <w:autoSpaceDE w:val="0"/>
        <w:autoSpaceDN w:val="0"/>
        <w:adjustRightInd w:val="0"/>
        <w:ind w:firstLine="567"/>
        <w:contextualSpacing/>
        <w:jc w:val="both"/>
        <w:rPr>
          <w:rFonts w:ascii="Times New Roman" w:hAnsi="Times New Roman" w:cs="Times New Roman"/>
          <w:sz w:val="28"/>
          <w:szCs w:val="28"/>
        </w:rPr>
      </w:pPr>
      <w:r w:rsidRPr="001C33F4">
        <w:rPr>
          <w:rFonts w:ascii="Times New Roman" w:hAnsi="Times New Roman" w:cs="Times New Roman"/>
          <w:sz w:val="28"/>
          <w:szCs w:val="28"/>
        </w:rPr>
        <w:t xml:space="preserve">В наиболее отдаленных крупных трех населенных пунктах района установлены инфоматы с доступом в «Электронное Правительство» и «Электронные услуги».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В завершение своего выступления, хочу выразить искреннюю благодарность и признательность активу района, главам сельских поселений, трудовым коллективам предприятий и учреждений, общественным организациям, депутатам и безусловно, руководству республики за поддержку и понимание.  Успехи, о которых я говорю с этой трибуны, результат нашего совместного труда. </w:t>
      </w:r>
    </w:p>
    <w:p w:rsidR="001C33F4" w:rsidRPr="001C33F4" w:rsidRDefault="001C33F4" w:rsidP="001C33F4">
      <w:pPr>
        <w:ind w:firstLine="567"/>
        <w:jc w:val="both"/>
        <w:rPr>
          <w:rFonts w:ascii="Times New Roman" w:hAnsi="Times New Roman" w:cs="Times New Roman"/>
          <w:sz w:val="28"/>
          <w:szCs w:val="28"/>
        </w:rPr>
      </w:pPr>
      <w:r w:rsidRPr="001C33F4">
        <w:rPr>
          <w:rFonts w:ascii="Times New Roman" w:hAnsi="Times New Roman" w:cs="Times New Roman"/>
          <w:sz w:val="28"/>
          <w:szCs w:val="28"/>
        </w:rPr>
        <w:t xml:space="preserve">Уважаемый Фарид Хайруллович, уважаемые депутаты! Позвольте мне заверить Вас, что жители Мамадышского муниципального района  приложат все усилия для выполнения поставленных задач по реализации государственных национальных программ и планов, направленных на дальнейшее эффективное развитие всех отраслей экономики района, на повышение качества жизни населения! </w:t>
      </w:r>
    </w:p>
    <w:p w:rsidR="00835D49" w:rsidRPr="001C33F4" w:rsidRDefault="00835D49">
      <w:pPr>
        <w:rPr>
          <w:rFonts w:ascii="Times New Roman" w:hAnsi="Times New Roman" w:cs="Times New Roman"/>
          <w:sz w:val="28"/>
          <w:szCs w:val="28"/>
        </w:rPr>
      </w:pPr>
    </w:p>
    <w:sectPr w:rsidR="00835D49" w:rsidRPr="001C33F4" w:rsidSect="008C5FF4">
      <w:footerReference w:type="default" r:id="rId4"/>
      <w:pgSz w:w="11906" w:h="16838"/>
      <w:pgMar w:top="567" w:right="567" w:bottom="567" w:left="1701" w:header="284"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8A" w:rsidRDefault="00835D49">
    <w:pPr>
      <w:pStyle w:val="a3"/>
      <w:jc w:val="right"/>
    </w:pPr>
    <w:r>
      <w:fldChar w:fldCharType="begin"/>
    </w:r>
    <w:r>
      <w:instrText xml:space="preserve"> PAGE   \* MERGEFORMAT </w:instrText>
    </w:r>
    <w:r>
      <w:fldChar w:fldCharType="separate"/>
    </w:r>
    <w:r w:rsidR="001C33F4">
      <w:rPr>
        <w:noProof/>
      </w:rPr>
      <w:t>16</w:t>
    </w:r>
    <w:r>
      <w:fldChar w:fldCharType="end"/>
    </w:r>
  </w:p>
  <w:p w:rsidR="00185C8A" w:rsidRDefault="00835D4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C33F4"/>
    <w:rsid w:val="001C33F4"/>
    <w:rsid w:val="00835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1C33F4"/>
    <w:pPr>
      <w:spacing w:after="0" w:line="240" w:lineRule="atLeast"/>
      <w:jc w:val="both"/>
    </w:pPr>
    <w:rPr>
      <w:rFonts w:ascii="Times New Roman" w:eastAsia="PMingLiU" w:hAnsi="Times New Roman" w:cs="Times New Roman"/>
      <w:sz w:val="26"/>
      <w:szCs w:val="26"/>
    </w:rPr>
  </w:style>
  <w:style w:type="character" w:customStyle="1" w:styleId="30">
    <w:name w:val="Основной текст 3 Знак"/>
    <w:basedOn w:val="a0"/>
    <w:link w:val="3"/>
    <w:uiPriority w:val="99"/>
    <w:rsid w:val="001C33F4"/>
    <w:rPr>
      <w:rFonts w:ascii="Times New Roman" w:eastAsia="PMingLiU" w:hAnsi="Times New Roman" w:cs="Times New Roman"/>
      <w:sz w:val="26"/>
      <w:szCs w:val="26"/>
    </w:rPr>
  </w:style>
  <w:style w:type="paragraph" w:styleId="a3">
    <w:name w:val="footer"/>
    <w:basedOn w:val="a"/>
    <w:link w:val="a4"/>
    <w:uiPriority w:val="99"/>
    <w:unhideWhenUsed/>
    <w:rsid w:val="001C33F4"/>
    <w:pPr>
      <w:tabs>
        <w:tab w:val="center" w:pos="4677"/>
        <w:tab w:val="right" w:pos="9355"/>
      </w:tabs>
      <w:spacing w:after="0" w:line="240" w:lineRule="auto"/>
    </w:pPr>
    <w:rPr>
      <w:rFonts w:ascii="Times New Roman" w:eastAsia="PMingLiU" w:hAnsi="Times New Roman" w:cs="Times New Roman"/>
      <w:sz w:val="24"/>
      <w:szCs w:val="24"/>
    </w:rPr>
  </w:style>
  <w:style w:type="character" w:customStyle="1" w:styleId="a4">
    <w:name w:val="Нижний колонтитул Знак"/>
    <w:basedOn w:val="a0"/>
    <w:link w:val="a3"/>
    <w:uiPriority w:val="99"/>
    <w:rsid w:val="001C33F4"/>
    <w:rPr>
      <w:rFonts w:ascii="Times New Roman" w:eastAsia="PMingLiU" w:hAnsi="Times New Roman" w:cs="Times New Roman"/>
      <w:sz w:val="24"/>
      <w:szCs w:val="24"/>
    </w:rPr>
  </w:style>
  <w:style w:type="paragraph" w:customStyle="1" w:styleId="BodyTextIndent21">
    <w:name w:val="Body Text Indent 21"/>
    <w:basedOn w:val="a"/>
    <w:rsid w:val="001C33F4"/>
    <w:pPr>
      <w:widowControl w:val="0"/>
      <w:spacing w:after="0" w:line="240" w:lineRule="auto"/>
      <w:ind w:firstLine="709"/>
      <w:jc w:val="both"/>
    </w:pPr>
    <w:rPr>
      <w:rFonts w:ascii="Times New Roman" w:eastAsia="PMingLiU" w:hAnsi="Times New Roman" w:cs="Times New Roman"/>
      <w:sz w:val="24"/>
      <w:szCs w:val="20"/>
    </w:rPr>
  </w:style>
  <w:style w:type="paragraph" w:styleId="a5">
    <w:name w:val="Body Text Indent"/>
    <w:basedOn w:val="a"/>
    <w:link w:val="a6"/>
    <w:rsid w:val="001C33F4"/>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1C33F4"/>
    <w:rPr>
      <w:rFonts w:ascii="Times New Roman" w:eastAsia="Times New Roman" w:hAnsi="Times New Roman" w:cs="Times New Roman"/>
      <w:sz w:val="24"/>
      <w:szCs w:val="24"/>
    </w:rPr>
  </w:style>
  <w:style w:type="character" w:styleId="a7">
    <w:name w:val="Strong"/>
    <w:basedOn w:val="a0"/>
    <w:uiPriority w:val="22"/>
    <w:qFormat/>
    <w:rsid w:val="001C33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6582</Words>
  <Characters>37522</Characters>
  <Application>Microsoft Office Word</Application>
  <DocSecurity>0</DocSecurity>
  <Lines>312</Lines>
  <Paragraphs>88</Paragraphs>
  <ScaleCrop>false</ScaleCrop>
  <Company>Reanimator Extreme Edition</Company>
  <LinksUpToDate>false</LinksUpToDate>
  <CharactersWithSpaces>44016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2002-02-08T06:18:00Z</dcterms:created>
  <dcterms:modified xsi:type="dcterms:W3CDTF">2002-02-08T06:26:00Z</dcterms:modified>
</cp:coreProperties>
</file>