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B068B8" w:rsidTr="00B068B8">
        <w:trPr>
          <w:trHeight w:val="335"/>
        </w:trPr>
        <w:tc>
          <w:tcPr>
            <w:tcW w:w="4820" w:type="dxa"/>
            <w:hideMark/>
          </w:tcPr>
          <w:p w:rsidR="00B068B8" w:rsidRDefault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 утверждении Плана мероприятий «дорожной карты» по совершенствованию контрольной деятельности в отношении субъектов предпринимательской деятельности на территории Мамадышского муниципального района</w:t>
            </w:r>
          </w:p>
        </w:tc>
      </w:tr>
    </w:tbl>
    <w:p w:rsidR="00B068B8" w:rsidRDefault="00B068B8" w:rsidP="00B068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решением Президиума Ассоциации «Совет муниципальных образований Республики Татарстан» от 14.02.2018 № ПР-77-3 Исполнительный комитет Мамадышского муниципального района Республики Татарстан</w:t>
      </w:r>
    </w:p>
    <w:p w:rsidR="00B068B8" w:rsidRDefault="00B068B8" w:rsidP="00B0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B068B8" w:rsidRDefault="00B068B8" w:rsidP="00B06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8B8" w:rsidRDefault="00B068B8" w:rsidP="00B06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мероприятий «дорожную карту» по совершенствованию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в отношении субъектов предпринимательской деятельности на территории Мамадышского муниципального района.</w:t>
      </w:r>
    </w:p>
    <w:p w:rsidR="00B068B8" w:rsidRDefault="00B068B8" w:rsidP="00B06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постановление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www.pravo.tatarstan.ru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на сайте Мамадышского муниципального района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www.mamadysh.tatarstan.ru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информационно телекоммуникационной сети Интернет.</w:t>
      </w:r>
    </w:p>
    <w:p w:rsidR="00B068B8" w:rsidRDefault="00B068B8" w:rsidP="00B06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вопросу исполнения плана мероприятий «дорожной карты» по совершенствованию контрольной деятельности в отношении субъектов предпринимательской деятельности на территории Мамадышского муниципального района назначить первого заместителя руководителя Исполнительного комитета Мамадышского муниципального района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8B8" w:rsidRDefault="00B068B8" w:rsidP="00B06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B068B8" w:rsidRDefault="00B068B8" w:rsidP="00B06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68B8" w:rsidRDefault="00B068B8" w:rsidP="00B06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68B8" w:rsidRDefault="00B068B8" w:rsidP="00B06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068B8" w:rsidRDefault="00B068B8" w:rsidP="00B068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000000" w:rsidRDefault="00B068B8"/>
    <w:p w:rsidR="00B068B8" w:rsidRDefault="00B068B8"/>
    <w:p w:rsidR="00B068B8" w:rsidRDefault="00B068B8"/>
    <w:p w:rsidR="00B068B8" w:rsidRDefault="00B068B8"/>
    <w:p w:rsidR="00B068B8" w:rsidRDefault="00B068B8"/>
    <w:p w:rsidR="00B068B8" w:rsidRDefault="00B068B8"/>
    <w:p w:rsidR="00B068B8" w:rsidRDefault="00B068B8" w:rsidP="003834B7">
      <w:pPr>
        <w:jc w:val="center"/>
        <w:rPr>
          <w:rFonts w:ascii="Times New Roman" w:hAnsi="Times New Roman" w:cs="Times New Roman"/>
          <w:sz w:val="28"/>
        </w:rPr>
        <w:sectPr w:rsidR="00B068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</w:tblGrid>
      <w:tr w:rsidR="00B068B8" w:rsidTr="003834B7">
        <w:tc>
          <w:tcPr>
            <w:tcW w:w="4755" w:type="dxa"/>
          </w:tcPr>
          <w:p w:rsidR="00B068B8" w:rsidRPr="002D72C6" w:rsidRDefault="00B068B8" w:rsidP="003834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72C6">
              <w:rPr>
                <w:rFonts w:ascii="Times New Roman" w:hAnsi="Times New Roman" w:cs="Times New Roman"/>
                <w:sz w:val="28"/>
              </w:rPr>
              <w:lastRenderedPageBreak/>
              <w:t>УТВЕРЖДЕН</w:t>
            </w:r>
          </w:p>
          <w:p w:rsidR="00B068B8" w:rsidRPr="002D72C6" w:rsidRDefault="00B068B8" w:rsidP="003834B7">
            <w:pPr>
              <w:rPr>
                <w:rFonts w:ascii="Times New Roman" w:hAnsi="Times New Roman" w:cs="Times New Roman"/>
                <w:sz w:val="28"/>
              </w:rPr>
            </w:pPr>
            <w:r w:rsidRPr="002D72C6">
              <w:rPr>
                <w:rFonts w:ascii="Times New Roman" w:hAnsi="Times New Roman" w:cs="Times New Roman"/>
                <w:sz w:val="28"/>
              </w:rPr>
              <w:t>Постановлением Исполнительного комитета Мамадышского муниципального района Республики Татарстан</w:t>
            </w:r>
          </w:p>
          <w:p w:rsidR="00B068B8" w:rsidRDefault="00B068B8" w:rsidP="003834B7"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2D72C6">
              <w:rPr>
                <w:rFonts w:ascii="Times New Roman" w:hAnsi="Times New Roman" w:cs="Times New Roman"/>
                <w:sz w:val="28"/>
              </w:rPr>
              <w:t>т ________________ №___________</w:t>
            </w:r>
          </w:p>
        </w:tc>
      </w:tr>
    </w:tbl>
    <w:p w:rsidR="00B068B8" w:rsidRDefault="00B068B8" w:rsidP="00B068B8">
      <w:pPr>
        <w:spacing w:after="0" w:line="240" w:lineRule="auto"/>
        <w:ind w:left="539"/>
        <w:jc w:val="center"/>
      </w:pPr>
      <w:r>
        <w:rPr>
          <w:rStyle w:val="Bodytext4"/>
          <w:rFonts w:eastAsiaTheme="minorEastAsia"/>
          <w:b w:val="0"/>
          <w:bCs w:val="0"/>
        </w:rPr>
        <w:t>План мероприятий</w:t>
      </w:r>
    </w:p>
    <w:p w:rsidR="00B068B8" w:rsidRDefault="00B068B8" w:rsidP="00B068B8">
      <w:pPr>
        <w:spacing w:after="0" w:line="240" w:lineRule="auto"/>
        <w:ind w:left="539"/>
        <w:jc w:val="center"/>
      </w:pPr>
      <w:r>
        <w:rPr>
          <w:rStyle w:val="Bodytext4"/>
          <w:rFonts w:eastAsiaTheme="minorEastAsia"/>
          <w:b w:val="0"/>
          <w:bCs w:val="0"/>
        </w:rPr>
        <w:t xml:space="preserve">(«дорожная карта») по совершенствованию </w:t>
      </w:r>
      <w:proofErr w:type="gramStart"/>
      <w:r>
        <w:rPr>
          <w:rStyle w:val="Bodytext4"/>
          <w:rFonts w:eastAsiaTheme="minorEastAsia"/>
          <w:b w:val="0"/>
          <w:bCs w:val="0"/>
        </w:rPr>
        <w:t>контрольной</w:t>
      </w:r>
      <w:proofErr w:type="gramEnd"/>
      <w:r>
        <w:rPr>
          <w:rStyle w:val="Bodytext4"/>
          <w:rFonts w:eastAsiaTheme="minorEastAsia"/>
          <w:b w:val="0"/>
          <w:bCs w:val="0"/>
        </w:rPr>
        <w:t xml:space="preserve"> деятельности, осуществляемой</w:t>
      </w:r>
      <w:r>
        <w:rPr>
          <w:rStyle w:val="Bodytext4"/>
          <w:rFonts w:eastAsiaTheme="minorEastAsia"/>
          <w:b w:val="0"/>
          <w:bCs w:val="0"/>
        </w:rPr>
        <w:br/>
        <w:t>муниципальными органами контроля в отношении субъектов предпринимательской деятельности,</w:t>
      </w:r>
    </w:p>
    <w:p w:rsidR="00B068B8" w:rsidRDefault="00B068B8" w:rsidP="00B068B8">
      <w:pPr>
        <w:spacing w:after="0" w:line="240" w:lineRule="auto"/>
        <w:ind w:left="539"/>
        <w:jc w:val="center"/>
      </w:pPr>
      <w:r>
        <w:rPr>
          <w:rStyle w:val="Bodytext4"/>
          <w:rFonts w:eastAsiaTheme="minorEastAsia"/>
          <w:b w:val="0"/>
          <w:bCs w:val="0"/>
        </w:rPr>
        <w:t>на территории Мамадышского муниципального района.</w:t>
      </w:r>
    </w:p>
    <w:tbl>
      <w:tblPr>
        <w:tblW w:w="14474" w:type="dxa"/>
        <w:tblInd w:w="93" w:type="dxa"/>
        <w:tblLook w:val="04A0"/>
      </w:tblPr>
      <w:tblGrid>
        <w:gridCol w:w="540"/>
        <w:gridCol w:w="5571"/>
        <w:gridCol w:w="3543"/>
        <w:gridCol w:w="1843"/>
        <w:gridCol w:w="2977"/>
      </w:tblGrid>
      <w:tr w:rsidR="00B068B8" w:rsidRPr="002D72C6" w:rsidTr="003834B7">
        <w:trPr>
          <w:trHeight w:val="9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B068B8" w:rsidRPr="002D72C6" w:rsidTr="003834B7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068B8" w:rsidRPr="002D72C6" w:rsidTr="003834B7">
        <w:trPr>
          <w:trHeight w:val="330"/>
        </w:trPr>
        <w:tc>
          <w:tcPr>
            <w:tcW w:w="14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Организационно-методические мероприятия</w:t>
            </w:r>
          </w:p>
        </w:tc>
      </w:tr>
      <w:tr w:rsidR="00B068B8" w:rsidRPr="002D72C6" w:rsidTr="003834B7">
        <w:trPr>
          <w:trHeight w:val="174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муниципальных правовых актов, закрепляющих использование проверочных листов в ходе проверочных мероприятий по отдельным видам муниципального контроля, а также размещение утвержденных проверочных листов на официальных сайтах муниципальных образований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нормативного правового акта органов местного самоуправления, размещенного на официальном </w:t>
            </w:r>
            <w:proofErr w:type="gramStart"/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</w:t>
            </w:r>
            <w:proofErr w:type="gramEnd"/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июля 2018 года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</w:tr>
      <w:tr w:rsidR="00B068B8" w:rsidRPr="002D72C6" w:rsidTr="003834B7">
        <w:trPr>
          <w:trHeight w:val="25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системы учета подконтрольных субъектов (объектов), результатов мероприятий по контролю по видам контроля с использованием информационных решений (ресурсов)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августа 2018 года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</w:tr>
      <w:tr w:rsidR="00B068B8" w:rsidRPr="002D72C6" w:rsidTr="003834B7">
        <w:trPr>
          <w:trHeight w:val="253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подконтрольных субъектов (объектов), результатов мероприятий по муниципальному контролю органами местного самоуправления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сведений по перечню подконтрольных субъектов (объектов), результатов мероприятий по муниципальному контролю в информационном </w:t>
            </w:r>
            <w:proofErr w:type="gramStart"/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августа 2018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Мамадышского </w:t>
            </w: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B068B8" w:rsidRPr="002D72C6" w:rsidTr="003834B7">
        <w:trPr>
          <w:trHeight w:val="330"/>
        </w:trPr>
        <w:tc>
          <w:tcPr>
            <w:tcW w:w="14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Мероприятия, направленные на профилактику нарушений обязательных требований</w:t>
            </w:r>
          </w:p>
        </w:tc>
      </w:tr>
      <w:tr w:rsidR="00B068B8" w:rsidRPr="002D72C6" w:rsidTr="003834B7">
        <w:trPr>
          <w:trHeight w:val="31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 (в том числе посредством разработки и опубликования руководств по соблюдению обязате.</w:t>
            </w:r>
            <w:r w:rsidRPr="002D72C6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1</w:t>
            </w: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ьных требований, проведения семинаров и конференций, разъяснительной работы в средствах массовой информации и иными способами)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публикации, проведенные мероприятия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068B8" w:rsidRPr="002D72C6" w:rsidRDefault="00B068B8" w:rsidP="0038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</w:tr>
    </w:tbl>
    <w:p w:rsidR="00B068B8" w:rsidRDefault="00B068B8" w:rsidP="00B068B8"/>
    <w:p w:rsidR="00B068B8" w:rsidRDefault="00B068B8"/>
    <w:sectPr w:rsidR="00B068B8" w:rsidSect="00B068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68B8"/>
    <w:rsid w:val="00B0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68B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6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"/>
    <w:basedOn w:val="a0"/>
    <w:rsid w:val="00B068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2018-05-07T05:32:00Z</dcterms:created>
  <dcterms:modified xsi:type="dcterms:W3CDTF">2018-05-07T05:32:00Z</dcterms:modified>
</cp:coreProperties>
</file>