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76" w:rsidRDefault="00172C76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pacing w:val="4"/>
          <w:sz w:val="28"/>
          <w:szCs w:val="28"/>
          <w:lang w:eastAsia="ru-RU"/>
        </w:rPr>
      </w:pPr>
      <w:bookmarkStart w:id="0" w:name="_GoBack"/>
      <w:bookmarkEnd w:id="0"/>
    </w:p>
    <w:p w:rsidR="00172C76" w:rsidRDefault="00AC72BF">
      <w:pPr>
        <w:shd w:val="clear" w:color="auto" w:fill="FFFFFF"/>
        <w:spacing w:after="0" w:line="240" w:lineRule="auto"/>
        <w:ind w:right="41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положения о порядке работы органов местного самоуправления </w:t>
      </w:r>
      <w:r w:rsidR="00A15C13">
        <w:rPr>
          <w:rFonts w:ascii="PT Astra Serif" w:hAnsi="PT Astra Serif"/>
          <w:sz w:val="28"/>
          <w:szCs w:val="28"/>
        </w:rPr>
        <w:t>Мамадыш</w:t>
      </w:r>
      <w:r>
        <w:rPr>
          <w:rFonts w:ascii="PT Astra Serif" w:hAnsi="PT Astra Serif"/>
          <w:sz w:val="28"/>
          <w:szCs w:val="28"/>
        </w:rPr>
        <w:t xml:space="preserve">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</w:t>
      </w:r>
    </w:p>
    <w:p w:rsidR="00172C76" w:rsidRDefault="00172C76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Default="00172C76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Default="00AC72BF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pacing w:val="4"/>
          <w:sz w:val="28"/>
          <w:szCs w:val="28"/>
          <w:lang w:eastAsia="ru-RU"/>
        </w:rPr>
        <w:t>В соответствии с распоряжением Кабинета Министров Республики Татарстан от 04.12.2025 №2810-р,</w:t>
      </w:r>
      <w:r>
        <w:rPr>
          <w:rFonts w:ascii="PT Astra Serif" w:eastAsia="Calibri" w:hAnsi="PT Astra Serif" w:cs="Times New Roman"/>
          <w:sz w:val="28"/>
          <w:szCs w:val="28"/>
        </w:rPr>
        <w:t xml:space="preserve"> Исполнительный комитет </w:t>
      </w:r>
      <w:r w:rsidR="00A15C13">
        <w:rPr>
          <w:rFonts w:ascii="PT Astra Serif" w:eastAsia="Calibri" w:hAnsi="PT Astra Serif" w:cs="Times New Roman"/>
          <w:sz w:val="28"/>
          <w:szCs w:val="28"/>
        </w:rPr>
        <w:t>Мамадыш</w:t>
      </w:r>
      <w:r>
        <w:rPr>
          <w:rFonts w:ascii="PT Astra Serif" w:eastAsia="Calibri" w:hAnsi="PT Astra Serif" w:cs="Times New Roman"/>
          <w:sz w:val="28"/>
          <w:szCs w:val="28"/>
        </w:rPr>
        <w:t>ского муниципального района Республики Татарстан</w:t>
      </w:r>
    </w:p>
    <w:p w:rsidR="00172C76" w:rsidRDefault="00172C76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72C76" w:rsidRDefault="00AC72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ПОСТАНОВЛЯЕТ:</w:t>
      </w:r>
    </w:p>
    <w:p w:rsidR="00172C76" w:rsidRDefault="00172C7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Pr="006836EB" w:rsidRDefault="006836EB" w:rsidP="006836EB">
      <w:pPr>
        <w:pStyle w:val="aff4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C72BF" w:rsidRPr="006836EB">
        <w:rPr>
          <w:rFonts w:ascii="PT Astra Serif" w:hAnsi="PT Astra Serif"/>
          <w:sz w:val="28"/>
          <w:szCs w:val="28"/>
        </w:rPr>
        <w:t xml:space="preserve">Утвердить Положение о порядке работы органов местного самоуправления </w:t>
      </w:r>
      <w:r w:rsidR="00A15C13" w:rsidRPr="006836EB">
        <w:rPr>
          <w:rFonts w:ascii="PT Astra Serif" w:hAnsi="PT Astra Serif"/>
          <w:sz w:val="28"/>
          <w:szCs w:val="28"/>
        </w:rPr>
        <w:t>Мамадыш</w:t>
      </w:r>
      <w:r w:rsidR="00AC72BF" w:rsidRPr="006836EB">
        <w:rPr>
          <w:rFonts w:ascii="PT Astra Serif" w:hAnsi="PT Astra Serif"/>
          <w:sz w:val="28"/>
          <w:szCs w:val="28"/>
        </w:rPr>
        <w:t>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(прилагается).</w:t>
      </w:r>
    </w:p>
    <w:p w:rsidR="006836EB" w:rsidRPr="00A04EAE" w:rsidRDefault="006836EB" w:rsidP="006836EB">
      <w:pPr>
        <w:pStyle w:val="aff4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4EAE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Pr="00A04EAE">
        <w:rPr>
          <w:rFonts w:ascii="Times New Roman" w:hAnsi="Times New Roman" w:cs="Times New Roman"/>
          <w:sz w:val="28"/>
          <w:szCs w:val="28"/>
        </w:rPr>
        <w:t>за работу с сообщениями из открытых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управляющего делами Исполнительного комитета Мамадышского муниципального района Республики Татарстан И.Р. Шафеева.</w:t>
      </w:r>
    </w:p>
    <w:p w:rsidR="006836EB" w:rsidRPr="00A04EAE" w:rsidRDefault="006836EB" w:rsidP="006836EB">
      <w:pPr>
        <w:pStyle w:val="aff4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4EAE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Pr="00A04EAE">
        <w:rPr>
          <w:rFonts w:ascii="Times New Roman" w:hAnsi="Times New Roman" w:cs="Times New Roman"/>
          <w:sz w:val="28"/>
          <w:szCs w:val="28"/>
        </w:rPr>
        <w:t>за прием и рассмотрение сообщений из открытых источников, а также подготовку и размещ</w:t>
      </w:r>
      <w:r>
        <w:rPr>
          <w:rFonts w:ascii="Times New Roman" w:hAnsi="Times New Roman" w:cs="Times New Roman"/>
          <w:sz w:val="28"/>
          <w:szCs w:val="28"/>
        </w:rPr>
        <w:t>ение ответов на такие сообщения заведующую сектором по связям с общественностью и СМИ общего отдела Исполнительного комитета Мамадышского муниципального района Республики Татарстан Ю.Ю. Кузнецову.</w:t>
      </w:r>
    </w:p>
    <w:p w:rsidR="00172C76" w:rsidRPr="006836EB" w:rsidRDefault="006836EB" w:rsidP="006836EB">
      <w:pPr>
        <w:pStyle w:val="aff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="00AC72BF" w:rsidRPr="006836EB">
        <w:rPr>
          <w:rFonts w:ascii="Times New Roman" w:hAnsi="Times New Roman" w:cs="Times New Roman"/>
          <w:sz w:val="28"/>
          <w:szCs w:val="28"/>
        </w:rPr>
        <w:t xml:space="preserve">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8" w:history="1">
        <w:r w:rsidR="00B76577" w:rsidRPr="006836EB">
          <w:rPr>
            <w:rStyle w:val="afb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AC72BF" w:rsidRPr="006836EB">
        <w:rPr>
          <w:rFonts w:ascii="Times New Roman" w:hAnsi="Times New Roman" w:cs="Times New Roman"/>
          <w:sz w:val="28"/>
          <w:szCs w:val="28"/>
        </w:rPr>
        <w:t>.</w:t>
      </w:r>
    </w:p>
    <w:p w:rsidR="00B76577" w:rsidRDefault="006836EB" w:rsidP="006836EB">
      <w:pPr>
        <w:pStyle w:val="aff4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B76577" w:rsidRPr="006836E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управляющего делами Исполнительного комитета Мамадышского муниципального района Республики Татарстан Шафеева И.Р. </w:t>
      </w:r>
    </w:p>
    <w:p w:rsidR="00172C76" w:rsidRDefault="00172C76">
      <w:pPr>
        <w:pStyle w:val="aff4"/>
        <w:widowControl w:val="0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172C76" w:rsidRDefault="00172C76">
      <w:pPr>
        <w:pStyle w:val="aff4"/>
        <w:widowControl w:val="0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A15C13" w:rsidRDefault="00AC72BF">
      <w:pPr>
        <w:shd w:val="clear" w:color="auto" w:fill="FFFFFF"/>
        <w:spacing w:after="0" w:line="240" w:lineRule="auto"/>
        <w:ind w:left="567" w:right="1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Руководитель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A15C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А.М. Ефимов</w:t>
      </w:r>
    </w:p>
    <w:p w:rsidR="00172C76" w:rsidRDefault="00172C76">
      <w:pPr>
        <w:shd w:val="clear" w:color="auto" w:fill="FFFFFF"/>
        <w:spacing w:after="0" w:line="240" w:lineRule="auto"/>
        <w:ind w:left="567" w:right="1"/>
        <w:rPr>
          <w:rFonts w:ascii="PT Astra Serif" w:hAnsi="PT Astra Serif"/>
        </w:rPr>
      </w:pPr>
    </w:p>
    <w:p w:rsidR="00172C76" w:rsidRDefault="00172C76">
      <w:pPr>
        <w:shd w:val="clear" w:color="auto" w:fill="FFFFFF"/>
        <w:spacing w:after="0" w:line="240" w:lineRule="auto"/>
        <w:ind w:left="567" w:right="1"/>
        <w:rPr>
          <w:rFonts w:ascii="PT Astra Serif" w:hAnsi="PT Astra Serif"/>
        </w:rPr>
      </w:pPr>
    </w:p>
    <w:p w:rsidR="00172C76" w:rsidRDefault="00AC72BF">
      <w:pPr>
        <w:shd w:val="clear" w:color="auto" w:fill="FFFFFF"/>
        <w:spacing w:after="0" w:line="240" w:lineRule="auto"/>
        <w:ind w:left="567" w:right="1"/>
        <w:rPr>
          <w:rFonts w:ascii="PT Astra Serif" w:hAnsi="PT Astra Serif"/>
        </w:rPr>
      </w:pPr>
      <w:r>
        <w:br w:type="page"/>
      </w:r>
    </w:p>
    <w:p w:rsidR="00172C76" w:rsidRDefault="00AC72BF">
      <w:pPr>
        <w:shd w:val="clear" w:color="auto" w:fill="FFFFFF"/>
        <w:spacing w:after="0" w:line="240" w:lineRule="auto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УТВЕРЖДЕН</w:t>
      </w:r>
    </w:p>
    <w:p w:rsidR="00B76577" w:rsidRDefault="00AC72BF">
      <w:pPr>
        <w:shd w:val="clear" w:color="auto" w:fill="FFFFFF"/>
        <w:spacing w:after="0" w:line="240" w:lineRule="auto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постановлением Исполнительного комитета </w:t>
      </w:r>
      <w:r w:rsidR="00A15C13">
        <w:rPr>
          <w:rFonts w:ascii="PT Astra Serif" w:hAnsi="PT Astra Serif"/>
          <w:sz w:val="24"/>
          <w:szCs w:val="24"/>
        </w:rPr>
        <w:t>Мамадыш</w:t>
      </w:r>
      <w:r>
        <w:rPr>
          <w:rFonts w:ascii="PT Astra Serif" w:hAnsi="PT Astra Serif"/>
          <w:sz w:val="24"/>
          <w:szCs w:val="24"/>
        </w:rPr>
        <w:t xml:space="preserve">ского муниципального района </w:t>
      </w:r>
    </w:p>
    <w:p w:rsidR="00172C76" w:rsidRDefault="00AC72BF">
      <w:pPr>
        <w:shd w:val="clear" w:color="auto" w:fill="FFFFFF"/>
        <w:spacing w:after="0" w:line="240" w:lineRule="auto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Республики Татарстан</w:t>
      </w:r>
    </w:p>
    <w:p w:rsidR="00172C76" w:rsidRDefault="00AC72BF">
      <w:pPr>
        <w:shd w:val="clear" w:color="auto" w:fill="FFFFFF"/>
        <w:spacing w:after="0" w:line="240" w:lineRule="auto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_______________ № _______</w:t>
      </w:r>
    </w:p>
    <w:p w:rsidR="00172C76" w:rsidRDefault="00172C76">
      <w:pPr>
        <w:shd w:val="clear" w:color="auto" w:fill="FFFFFF"/>
        <w:spacing w:after="0" w:line="240" w:lineRule="auto"/>
        <w:rPr>
          <w:rFonts w:ascii="PT Astra Serif" w:hAnsi="PT Astra Serif"/>
          <w:sz w:val="24"/>
          <w:szCs w:val="24"/>
        </w:rPr>
      </w:pPr>
    </w:p>
    <w:p w:rsidR="00172C76" w:rsidRDefault="00172C76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Default="00AC72BF">
      <w:pPr>
        <w:shd w:val="clear" w:color="auto" w:fill="FFFFFF"/>
        <w:spacing w:after="0" w:line="240" w:lineRule="auto"/>
        <w:ind w:left="1134" w:right="79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Положение о порядке работы органов местного самоуправления </w:t>
      </w:r>
      <w:r w:rsidR="00A15C13">
        <w:rPr>
          <w:rFonts w:ascii="PT Astra Serif" w:hAnsi="PT Astra Serif"/>
          <w:b/>
          <w:bCs/>
          <w:sz w:val="28"/>
          <w:szCs w:val="28"/>
        </w:rPr>
        <w:t>Мамадыш</w:t>
      </w:r>
      <w:r>
        <w:rPr>
          <w:rFonts w:ascii="PT Astra Serif" w:hAnsi="PT Astra Serif"/>
          <w:b/>
          <w:bCs/>
          <w:sz w:val="28"/>
          <w:szCs w:val="28"/>
        </w:rPr>
        <w:t>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 w:rsidR="00172C76" w:rsidRDefault="00172C76">
      <w:pPr>
        <w:shd w:val="clear" w:color="auto" w:fill="FFFFFF"/>
        <w:spacing w:after="0" w:line="240" w:lineRule="auto"/>
        <w:ind w:left="1134" w:right="794"/>
        <w:rPr>
          <w:rFonts w:ascii="PT Astra Serif" w:hAnsi="PT Astra Serif"/>
          <w:b/>
          <w:bCs/>
          <w:sz w:val="28"/>
          <w:szCs w:val="28"/>
        </w:rPr>
      </w:pPr>
    </w:p>
    <w:p w:rsidR="00172C76" w:rsidRDefault="00AC72BF">
      <w:pPr>
        <w:pStyle w:val="aff"/>
        <w:numPr>
          <w:ilvl w:val="0"/>
          <w:numId w:val="1"/>
        </w:numPr>
        <w:tabs>
          <w:tab w:val="clear" w:pos="720"/>
          <w:tab w:val="left" w:pos="308"/>
          <w:tab w:val="left" w:pos="425"/>
        </w:tabs>
        <w:spacing w:after="0" w:line="240" w:lineRule="auto"/>
        <w:ind w:left="0" w:firstLine="0"/>
        <w:jc w:val="center"/>
      </w:pPr>
      <w:r>
        <w:rPr>
          <w:rFonts w:ascii="PT Astra Serif" w:hAnsi="PT Astra Serif"/>
          <w:b/>
          <w:bCs/>
          <w:sz w:val="28"/>
          <w:szCs w:val="28"/>
        </w:rPr>
        <w:t>Общие положения.</w:t>
      </w:r>
    </w:p>
    <w:p w:rsidR="00172C76" w:rsidRDefault="00AC72BF">
      <w:pPr>
        <w:pStyle w:val="aff"/>
        <w:numPr>
          <w:ilvl w:val="1"/>
          <w:numId w:val="2"/>
        </w:numPr>
        <w:tabs>
          <w:tab w:val="left" w:pos="908"/>
          <w:tab w:val="left" w:pos="983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Настоящий Положение определяет правила и порядок работы органов местного самоуправления </w:t>
      </w:r>
      <w:r w:rsidR="00A15C13">
        <w:rPr>
          <w:rFonts w:ascii="PT Astra Serif" w:hAnsi="PT Astra Serif"/>
          <w:sz w:val="28"/>
          <w:szCs w:val="28"/>
        </w:rPr>
        <w:t>Мамадыш</w:t>
      </w:r>
      <w:r>
        <w:rPr>
          <w:rFonts w:ascii="PT Astra Serif" w:hAnsi="PT Astra Serif"/>
          <w:sz w:val="28"/>
          <w:szCs w:val="28"/>
        </w:rPr>
        <w:t xml:space="preserve">ского муниципального района Республики Татарстан (далее — орган местного самоуправления) с сообщениями, размещенными в социальных сетях «ВКонтакте», «Одноклассники» и сервисах обмена мгновенными сообщениями (далее — сообщения), затрагивающими вопросы, входящие в компетенцию соответствующих органов местного самоуправления </w:t>
      </w:r>
      <w:r w:rsidR="00A15C13">
        <w:rPr>
          <w:rFonts w:ascii="PT Astra Serif" w:hAnsi="PT Astra Serif"/>
          <w:sz w:val="28"/>
          <w:szCs w:val="28"/>
        </w:rPr>
        <w:t>Мамадыш</w:t>
      </w:r>
      <w:r>
        <w:rPr>
          <w:rFonts w:ascii="PT Astra Serif" w:hAnsi="PT Astra Serif"/>
          <w:sz w:val="28"/>
          <w:szCs w:val="28"/>
        </w:rPr>
        <w:t>ского муниципального района Республики Татарстан.</w:t>
      </w:r>
    </w:p>
    <w:p w:rsidR="00172C76" w:rsidRDefault="00AC72BF">
      <w:pPr>
        <w:pStyle w:val="aff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работе с сообщениями не применяются положения Федерального закона от 2 мая 2006 года №59-ФЗ «О порядке рассмотрения обращений граждан Российской Федерации».</w:t>
      </w:r>
    </w:p>
    <w:p w:rsidR="00172C76" w:rsidRDefault="00AC72BF">
      <w:pPr>
        <w:pStyle w:val="aff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настоящем Положении используются следующие понятия: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пользователь — лицо, зарегистрированное в социальных сетях «ВКонтакте», «Одноклассники» и сервисах обмена мгновенными сообщениями в соответствии с предусмотренным указанными социальными сетями и сервисами порядком;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сообщение — информация пользователя, размещенная в социальных сетях «ВКонтакте», «Одноклассники» и сервисах обмена мгновенными сообщениями и требующая реагирования со стороны органов местного самоуправления;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 — информация органа местного самоуправления, содержащая разъясняющие сведения или описание мер, принятых по результатам рассмотрения сообщения;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промежуточный ответ — информация органа местного самоуправления, содержащая сведения о работе с сообщением, с указанием сроков принятия мер реагирования по вопросам, содержащимся в сообщении;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исполнитель — сотрудник органа местного самоуправления, обеспечивающий прием сообщений, организацию их рассмотрения, подготовку и размещение ответов на них, а также контроль сроков рассмотрения сообщений в соответствии с настоящим Положением;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ответственный — сотрудник органа местного самоуправления, обеспечивающий рассмотрение сообщения, принятие необходимых мер по решению вопроса, содержащегося в сообщении, и направление исполнителю проекта ответа и (или) информации о результатах рассмотрения для подготовки и </w:t>
      </w:r>
      <w:r>
        <w:rPr>
          <w:rFonts w:ascii="PT Astra Serif" w:hAnsi="PT Astra Serif"/>
          <w:sz w:val="28"/>
          <w:szCs w:val="28"/>
        </w:rPr>
        <w:lastRenderedPageBreak/>
        <w:t>размещения ответа в социальных сетях «ВКонтакте», «Одноклассники» и сервисах обмена мгновенными сообщениями;</w:t>
      </w:r>
    </w:p>
    <w:p w:rsidR="00172C76" w:rsidRDefault="00AC72BF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куратор — сотрудник отдела по работе с Республикой Татарстан автономной некоммерческой организации по развитию цифровых проектов в сфере общественных связей и коммуникации «Диалог Регионы» (далее — AHO «Диалог Регионы»), определяющий органы местного самоуправления для рассмотрения сообщений, а также осуществляющий согласование ответов на сообщения на предмет их соответствии требованиям пунктов 3.12 и 3.13 настоящего Положения, их последующее размещение и методическое сопровождение исполнителей в работе с сообщениями;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автоматизированная система — цифровая система мониторинга социальных сетей «ВКонтакте», «Одноклассники» и сервисов обмена мгновенными сообщениями и выявления информации, требующей реагирования со стороны органов местного самоуправления;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рабочий час — временной интервал продолжительностью 60 минут в промежутке с 8:00 до 17:00 часов в рабочие дни в соответствии с производственным календарем.</w:t>
      </w:r>
    </w:p>
    <w:p w:rsidR="00172C76" w:rsidRDefault="00AC72B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Не подлежат рассмотрению сообщения, в которых содержится информация, направленная на пропаганду войны, разжигание национальной, расовой или религиозной ненависти и вражды, а также иная информация, за распространение которой предусмотрена уголовная или административная ответственность</w:t>
      </w:r>
    </w:p>
    <w:p w:rsidR="00172C76" w:rsidRDefault="00AC72B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 на сообщение дается на языке сообщения. В случае невозможности дать ответ на языке сообщения используется государственный язык Российской Федерации.</w:t>
      </w:r>
    </w:p>
    <w:p w:rsidR="00172C76" w:rsidRDefault="00AC72B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 выявления куратором неоднократных, постоянно повторяющихся нарушений настоящего Положения информация об этом может направляться AHO «Диалог Регионы» руководителю республиканского органа исполнительной власти для устранения нарушений.</w:t>
      </w:r>
    </w:p>
    <w:p w:rsidR="00172C76" w:rsidRDefault="00AC72B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Органы местного самоуправления осуществляют ежеквартальный анализ поступающих сообщений для определения ключевых проблем, анализа динамики обращений и их причин, а также разработки управленческих решений и планов действий по устранению выявленных факторов недовольства граждан.</w:t>
      </w:r>
    </w:p>
    <w:p w:rsidR="00172C76" w:rsidRDefault="00AC72B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Организацию взаимодействия органов местного самоуправления и AHO «Диалог Регионы» в рамках настоящего Положения осуществляет Информационно-аналитическое управление Раиса Республики Татарстан.</w:t>
      </w:r>
    </w:p>
    <w:p w:rsidR="00172C76" w:rsidRDefault="00172C76">
      <w:pPr>
        <w:pStyle w:val="a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Default="00AC72BF">
      <w:pPr>
        <w:pStyle w:val="aff"/>
        <w:numPr>
          <w:ilvl w:val="0"/>
          <w:numId w:val="1"/>
        </w:numPr>
        <w:tabs>
          <w:tab w:val="clear" w:pos="720"/>
          <w:tab w:val="left" w:pos="308"/>
          <w:tab w:val="left" w:pos="425"/>
        </w:tabs>
        <w:spacing w:after="0" w:line="240" w:lineRule="auto"/>
        <w:ind w:left="0"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Порядок выявления и направления сообщений.</w:t>
      </w:r>
    </w:p>
    <w:p w:rsidR="00172C76" w:rsidRDefault="00172C76">
      <w:pPr>
        <w:pStyle w:val="aff"/>
        <w:tabs>
          <w:tab w:val="left" w:pos="308"/>
          <w:tab w:val="left" w:pos="425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72C76" w:rsidRDefault="00AC72BF">
      <w:pPr>
        <w:pStyle w:val="aff"/>
        <w:numPr>
          <w:ilvl w:val="1"/>
          <w:numId w:val="1"/>
        </w:numPr>
        <w:tabs>
          <w:tab w:val="left" w:pos="308"/>
          <w:tab w:val="left" w:pos="425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Органы местного самоуправления во взаимодействии с AHO «Диалог Регионы» осуществляют мониторинг социальных сетей «ВКонтакте», «Одноклассники» и сервисов обмена мгновенными сообщениями, направленный на выявление сообщений. Сообщения, выявленные AHO «Диалог Регионы» с помощью автоматизированной системы, в срок не более 0,5 рабочего часа с момента выявления направляются соответствующим органам местного самоуправления для подготовки ответа.</w:t>
      </w:r>
    </w:p>
    <w:p w:rsidR="00172C76" w:rsidRDefault="00AC72BF">
      <w:pPr>
        <w:pStyle w:val="aff4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2.2.</w:t>
      </w:r>
      <w:r>
        <w:rPr>
          <w:rFonts w:ascii="PT Astra Serif" w:hAnsi="PT Astra Serif"/>
          <w:sz w:val="28"/>
          <w:szCs w:val="28"/>
        </w:rPr>
        <w:t xml:space="preserve"> Работа с сообщениями, поступившими в нерабочее время, начинается с 8:00 часов следующего рабочего дня.</w:t>
      </w:r>
    </w:p>
    <w:p w:rsidR="00172C76" w:rsidRDefault="00AC72BF">
      <w:pPr>
        <w:pStyle w:val="aff4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2.3. </w:t>
      </w:r>
      <w:r>
        <w:rPr>
          <w:rFonts w:ascii="PT Astra Serif" w:hAnsi="PT Astra Serif"/>
          <w:sz w:val="28"/>
          <w:szCs w:val="28"/>
        </w:rPr>
        <w:t>Если решение вопросов, содержащихся в сообщении, не относится к компетенции органа местного самоуправления, которому оно передано для работы, исполнитель в течение одного рабочего часа с момента получения сообщения от куратора возвращает его куратору с соответствующим обоснованием.</w:t>
      </w:r>
    </w:p>
    <w:p w:rsidR="00172C76" w:rsidRDefault="00172C76">
      <w:pPr>
        <w:pStyle w:val="aff4"/>
        <w:spacing w:after="0" w:line="240" w:lineRule="auto"/>
        <w:ind w:left="0"/>
        <w:contextualSpacing w:val="0"/>
        <w:rPr>
          <w:rFonts w:ascii="PT Astra Serif" w:hAnsi="PT Astra Serif"/>
          <w:sz w:val="28"/>
          <w:szCs w:val="28"/>
        </w:rPr>
      </w:pPr>
    </w:p>
    <w:p w:rsidR="00172C76" w:rsidRDefault="00AC72BF">
      <w:pPr>
        <w:pStyle w:val="aff4"/>
        <w:spacing w:after="0" w:line="240" w:lineRule="auto"/>
        <w:ind w:left="0"/>
        <w:contextualSpacing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 Порядок работы с сообщениями.</w:t>
      </w:r>
    </w:p>
    <w:p w:rsidR="00172C76" w:rsidRDefault="00172C76">
      <w:pPr>
        <w:pStyle w:val="aff"/>
        <w:spacing w:after="0" w:line="240" w:lineRule="auto"/>
        <w:rPr>
          <w:rFonts w:ascii="PT Astra Serif" w:hAnsi="PT Astra Serif"/>
          <w:sz w:val="28"/>
          <w:szCs w:val="28"/>
        </w:rPr>
      </w:pPr>
    </w:p>
    <w:p w:rsidR="00172C76" w:rsidRDefault="00AC72BF">
      <w:pPr>
        <w:pStyle w:val="aff4"/>
        <w:spacing w:after="0" w:line="240" w:lineRule="auto"/>
        <w:ind w:left="0" w:firstLine="567"/>
        <w:contextualSpacing w:val="0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3.1. </w:t>
      </w:r>
      <w:r>
        <w:rPr>
          <w:rFonts w:ascii="PT Astra Serif" w:hAnsi="PT Astra Serif"/>
          <w:sz w:val="28"/>
          <w:szCs w:val="28"/>
        </w:rPr>
        <w:t>Органы местного самоуправления: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обеспечивают во взаимодействии с AHO «Диалог Регионы» работу с сообщениями в соответствии с настоящим Положением;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обеспечивают принятие необходимых мер по всестороннему и оперативному рассмотрению вопросов, содержащихся в сообщениях;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определяют исполнителей для работы с сообщениями;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предоставляют в AHO «Диалог Регионы» сведения об исполнителях и необходимые данные для подключения к автоматизированной системе;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информируют AHO «Диалог Регионы» о смене исполнителей;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обеспечивают взаимозаменяемость исполнителей в период их временного отсутствия, о чем информируют AHO «Диалог Регионы»;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определяют ответственных и порядок их взаимодействия с исполнителем для рассмотрения сообщений и решения вопросов, содержащихся в сообщениях.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3.2. </w:t>
      </w:r>
      <w:r>
        <w:rPr>
          <w:rFonts w:ascii="PT Astra Serif" w:hAnsi="PT Astra Serif"/>
          <w:sz w:val="28"/>
          <w:szCs w:val="28"/>
        </w:rPr>
        <w:t>Подготовка и размещение ответа на сообщение осуществляется не позднее восьми рабочих часов с момента выявления сообщения автоматизированной системой.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3.3. </w:t>
      </w:r>
      <w:r>
        <w:rPr>
          <w:rFonts w:ascii="PT Astra Serif" w:hAnsi="PT Astra Serif"/>
          <w:sz w:val="28"/>
          <w:szCs w:val="28"/>
        </w:rPr>
        <w:t>Исполнитель принимает сообщение и в течение одного рабочего часа направляет его ответственному.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3.4. </w:t>
      </w:r>
      <w:r>
        <w:rPr>
          <w:rFonts w:ascii="PT Astra Serif" w:hAnsi="PT Astra Serif"/>
          <w:sz w:val="28"/>
          <w:szCs w:val="28"/>
        </w:rPr>
        <w:t>Ответственный инициирует мероприятия, необходимые для решения обозначенных в сообщении вопросов, готовит проект ответа и направляет его исполнителю.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3.5. </w:t>
      </w:r>
      <w:r>
        <w:rPr>
          <w:rFonts w:ascii="PT Astra Serif" w:hAnsi="PT Astra Serif"/>
          <w:sz w:val="28"/>
          <w:szCs w:val="28"/>
        </w:rPr>
        <w:t>Исполнитель согласовывает проект ответа на сообщение с руководителем органа местного самоуправления либо с его заместителем с учетом общего времени, указанного в пункте 3.2 настоящего Положения.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3.6.</w:t>
      </w:r>
      <w:r>
        <w:rPr>
          <w:rFonts w:ascii="PT Astra Serif" w:hAnsi="PT Astra Serif"/>
          <w:sz w:val="28"/>
          <w:szCs w:val="28"/>
        </w:rPr>
        <w:t xml:space="preserve"> Исполнитель направляет подготовленный ответственным проект ответа на согласование куратору не позднее чем за 1,5 рабочего часа до истечения срока, указанного в пункте 3.2 настоящего Положения.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3.7. </w:t>
      </w:r>
      <w:r>
        <w:rPr>
          <w:rFonts w:ascii="PT Astra Serif" w:hAnsi="PT Astra Serif"/>
          <w:sz w:val="28"/>
          <w:szCs w:val="28"/>
        </w:rPr>
        <w:t>Согласование проекта ответа на сообщение либо возвращение его на доработку исполнителю с указанием обоснования возврата осуществляется куратором в течение 0,5 рабочего часа с момента поступления на согласование проекта ответа на сообщение.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3.8.</w:t>
      </w:r>
      <w:r>
        <w:rPr>
          <w:rFonts w:ascii="PT Astra Serif" w:hAnsi="PT Astra Serif"/>
          <w:sz w:val="28"/>
          <w:szCs w:val="28"/>
        </w:rPr>
        <w:t xml:space="preserve"> Возвращенный проект ответа дорабатывается исполнителем в соответствии с полученными рекомендациями и направляется на повторное согласование куратору в течение одного рабочего часа после возвращения на доработку, но с учетом общего времени, указанного в пункте 3.2 настоящего Положения.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3.9.</w:t>
      </w:r>
      <w:r>
        <w:rPr>
          <w:rFonts w:ascii="PT Astra Serif" w:hAnsi="PT Astra Serif"/>
          <w:sz w:val="28"/>
          <w:szCs w:val="28"/>
        </w:rPr>
        <w:t xml:space="preserve"> Промежуточный ответ на сообщение направляется исполнителем в ситуации, когда для подготовки итогового ответа требуется свыше восьми рабочих часов. Промежуточный ответ должен содержать информацию о сроке предоставления итогового ответа с обоснованием потребности в большем количестве времени. При этом максимальный срок предоставления итогового ответа не должен превышать 20 рабочих дней со дня направления промежуточного ответа. Промежуточный ответ направляется куратору в течение трех рабочих часов с момента получения сообщения от куратора. Согласование куратором промежуточного ответа осуществляется в течение 0,5 рабочего часа.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3.10. </w:t>
      </w:r>
      <w:r>
        <w:rPr>
          <w:rFonts w:ascii="PT Astra Serif" w:hAnsi="PT Astra Serif"/>
          <w:sz w:val="28"/>
          <w:szCs w:val="28"/>
        </w:rPr>
        <w:t>С целью разъяснения обстоятельств, содержащихся в сообщении, адреса или другой дополнительной информации пользователю исполнителем могут быть заданы уточняющие вопросы, которые должны соответствовать требованиям пунктов 3.11 и 3.12 настоящего Положения. Уточняющий вопрос направляется куратору в течение одного рабочего часа с момента выявления необходимости. Согласование куратором уточняющего вопроса осуществляется в течение 0,5 рабочего часа, но с учетом общего времени, указанного в пункте 3.2 настоящего Положения.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3.11.</w:t>
      </w:r>
      <w:r>
        <w:rPr>
          <w:rFonts w:ascii="PT Astra Serif" w:hAnsi="PT Astra Serif"/>
          <w:sz w:val="28"/>
          <w:szCs w:val="28"/>
        </w:rPr>
        <w:t xml:space="preserve"> Ответ на сообщение должен: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соответствовать деловому этикету (содержать приветствие, доброжелательный тон);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соответствовать формату общения в социальной сети (неформальное общение);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содержать информацию по существу, быть понятным и информативным, содержать конкретные сроки решения вопроса (с приложением подтверждающих документов, в том числе фото- или видеоматериалов при их наличии);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содержать информацию по всем поставленным вопросам;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 подготовки ответа, содержащего информирование о необходимости обратиться в другой орган или организацию исходя из компетенции, содержать причину этой переадресации и контактную информацию органа или организации, в чьей компетенции находится решение вопроса.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3.12.</w:t>
      </w:r>
      <w:r>
        <w:rPr>
          <w:rFonts w:ascii="PT Astra Serif" w:hAnsi="PT Astra Serif"/>
          <w:sz w:val="28"/>
          <w:szCs w:val="28"/>
        </w:rPr>
        <w:t xml:space="preserve"> Не допускаются формальный и бюрократический стиль общения, нравоучения или саркастические замечания, ироничное, снисходительное, шутливое отношение к пользователям, которое может быть воспринято оскорбительным.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3.13.</w:t>
      </w:r>
      <w:r>
        <w:rPr>
          <w:rFonts w:ascii="PT Astra Serif" w:hAnsi="PT Astra Serif"/>
          <w:sz w:val="28"/>
          <w:szCs w:val="28"/>
        </w:rPr>
        <w:t xml:space="preserve"> Ответственность за достоверность и полноту информации, содержащейся в ответе, а также за соблюдение сроков направления проекта ответа на согласование куратору возлагается на ответственного.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3.14. </w:t>
      </w:r>
      <w:r>
        <w:rPr>
          <w:rFonts w:ascii="PT Astra Serif" w:hAnsi="PT Astra Serif"/>
          <w:sz w:val="28"/>
          <w:szCs w:val="28"/>
        </w:rPr>
        <w:t>Использование исполнителем в течение одного рабочего часа более пяти идентичных ответов на сообщения, поступившие от различных пользователей в одной ветви обсуждения, не допускается.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3.15.</w:t>
      </w:r>
      <w:r>
        <w:rPr>
          <w:rFonts w:ascii="PT Astra Serif" w:hAnsi="PT Astra Serif"/>
          <w:sz w:val="28"/>
          <w:szCs w:val="28"/>
        </w:rPr>
        <w:t xml:space="preserve"> Исполнитель при направлении ответа заполняет графу «Итог» в карточке сообщения автоматизированной системы путем выбора одного из следующих статусов: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«Решено» — присваивается, если к моменту публикации ответа просьба пользователя уже выполнена, проблема решена и это отражено в самом ответе </w:t>
      </w:r>
      <w:r>
        <w:rPr>
          <w:rFonts w:ascii="PT Astra Serif" w:hAnsi="PT Astra Serif"/>
          <w:sz w:val="28"/>
          <w:szCs w:val="28"/>
        </w:rPr>
        <w:lastRenderedPageBreak/>
        <w:t>(например, «установлена лавочка»; «выполнен ремонт дороги»; «убран мусор»; «восстановлено уличное освещение»);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«Не решено» — присваивается, если проблема, описанная в сообщении, не решена, в ответе отсутствуют план решения, разъяснения о способах решения, сроки исправления;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«Разъяснено» — присваивается, если срок решения проблемы, описанной в сообщении, предполагает период более одного месяца и к моменту публикации ответа вопрос не решен, при этом решение проблема внесено в план действий о чем пользователя информируют в ответе (например, «до конца текущего года павильон автобусной остановки будет установлен»; «ремонт участка дороги будет внесен в программу ремонта дорог следующего года»). Статус «Разъяснено» также может быть присвоен в случае, если на сообщение предоставляется разъяснение о вариантах решения проблемы;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«Отложено» — присваивается в ситуации, когда пользователю предоставляется промежуточный ответ в соответствии с пунктом 3.9 настоящего Положения с информированием о том, что его проблема находится в процессе решения (до одного месяца);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«Не выбрано» — присваивается, когда исполнителю необходимо запросить у пользователя дополнительную информацию (например, адрес описанной проблема).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Куратор осуществляет контроль за заполнением графы «Итог» и в случае некорректного присвоения статуса исполнителем вносит необходимые изменения.</w:t>
      </w:r>
    </w:p>
    <w:p w:rsidR="00172C76" w:rsidRDefault="00AC72BF">
      <w:pPr>
        <w:pStyle w:val="aff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3.16.</w:t>
      </w:r>
      <w:r>
        <w:rPr>
          <w:rFonts w:ascii="PT Astra Serif" w:hAnsi="PT Astra Serif"/>
          <w:sz w:val="28"/>
          <w:szCs w:val="28"/>
        </w:rPr>
        <w:t xml:space="preserve"> Присвоение статуса «Решено» в графе «Итог» в соответствии с пунктом 3.15 настоящего Положения является обязательном для сообщений, тематика которых включена в список тем, требующих практического решения (приложение к настоящему Положению). Срок предоставления ответа на такие сообщения определяется в соответствии с положениями приложения к настоящему Положению.</w:t>
      </w:r>
      <w:r>
        <w:br w:type="page"/>
      </w:r>
    </w:p>
    <w:p w:rsidR="00172C76" w:rsidRDefault="00AC72BF">
      <w:pPr>
        <w:pStyle w:val="aff"/>
        <w:spacing w:after="0" w:line="240" w:lineRule="auto"/>
        <w:ind w:left="4932"/>
        <w:rPr>
          <w:rFonts w:ascii="PT Astra Serif" w:hAnsi="PT Astra Serif"/>
          <w:sz w:val="28"/>
          <w:szCs w:val="28"/>
        </w:rPr>
      </w:pPr>
      <w:r>
        <w:rPr>
          <w:rStyle w:val="afd"/>
          <w:rFonts w:ascii="PT Astra Serif" w:hAnsi="PT Astra Serif"/>
          <w:sz w:val="24"/>
          <w:szCs w:val="24"/>
        </w:rPr>
        <w:lastRenderedPageBreak/>
        <w:t>Приложение</w:t>
      </w:r>
    </w:p>
    <w:p w:rsidR="00172C76" w:rsidRDefault="00AC72BF">
      <w:pPr>
        <w:pStyle w:val="aff"/>
        <w:spacing w:after="0" w:line="240" w:lineRule="auto"/>
        <w:ind w:left="4932"/>
        <w:rPr>
          <w:rFonts w:ascii="PT Astra Serif" w:hAnsi="PT Astra Serif"/>
          <w:sz w:val="28"/>
          <w:szCs w:val="28"/>
        </w:rPr>
      </w:pPr>
      <w:r>
        <w:rPr>
          <w:rStyle w:val="afd"/>
          <w:rFonts w:ascii="PT Astra Serif" w:hAnsi="PT Astra Serif"/>
          <w:sz w:val="24"/>
          <w:szCs w:val="24"/>
        </w:rPr>
        <w:t xml:space="preserve">к Положению о порядке работы органов местного самоуправления </w:t>
      </w:r>
      <w:r w:rsidR="00A15C13">
        <w:rPr>
          <w:rStyle w:val="afd"/>
          <w:rFonts w:ascii="PT Astra Serif" w:hAnsi="PT Astra Serif"/>
          <w:sz w:val="24"/>
          <w:szCs w:val="24"/>
        </w:rPr>
        <w:t>Мамадыш</w:t>
      </w:r>
      <w:r>
        <w:rPr>
          <w:rStyle w:val="afd"/>
          <w:rFonts w:ascii="PT Astra Serif" w:hAnsi="PT Astra Serif"/>
          <w:sz w:val="24"/>
          <w:szCs w:val="24"/>
        </w:rPr>
        <w:t>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 w:rsidR="00172C76" w:rsidRDefault="00172C76">
      <w:pPr>
        <w:pStyle w:val="aff"/>
        <w:spacing w:after="0" w:line="240" w:lineRule="auto"/>
        <w:ind w:left="5599" w:firstLine="3"/>
        <w:rPr>
          <w:rStyle w:val="afd"/>
          <w:rFonts w:ascii="PT Astra Serif" w:hAnsi="PT Astra Serif"/>
          <w:sz w:val="24"/>
          <w:szCs w:val="24"/>
        </w:rPr>
      </w:pPr>
    </w:p>
    <w:p w:rsidR="00172C76" w:rsidRDefault="00172C76">
      <w:pPr>
        <w:pStyle w:val="aff"/>
        <w:spacing w:after="0" w:line="240" w:lineRule="auto"/>
        <w:ind w:left="5599" w:firstLine="3"/>
        <w:rPr>
          <w:rStyle w:val="afd"/>
          <w:rFonts w:ascii="PT Astra Serif" w:hAnsi="PT Astra Serif"/>
          <w:sz w:val="24"/>
          <w:szCs w:val="24"/>
        </w:rPr>
      </w:pPr>
    </w:p>
    <w:p w:rsidR="00172C76" w:rsidRDefault="00AC72BF">
      <w:pPr>
        <w:spacing w:after="0" w:line="240" w:lineRule="auto"/>
        <w:jc w:val="center"/>
      </w:pPr>
      <w:r>
        <w:rPr>
          <w:rStyle w:val="afd"/>
          <w:rFonts w:ascii="PT Astra Serif" w:hAnsi="PT Astra Serif"/>
          <w:b/>
          <w:bCs/>
          <w:sz w:val="28"/>
          <w:szCs w:val="28"/>
        </w:rPr>
        <w:t>Список тем, требующих практического решения, и сроки их решения</w:t>
      </w:r>
    </w:p>
    <w:p w:rsidR="00172C76" w:rsidRDefault="00172C76">
      <w:pPr>
        <w:spacing w:after="0" w:line="240" w:lineRule="auto"/>
        <w:rPr>
          <w:rStyle w:val="afd"/>
          <w:rFonts w:ascii="PT Astra Serif" w:hAnsi="PT Astra Serif"/>
          <w:sz w:val="28"/>
          <w:szCs w:val="28"/>
        </w:rPr>
      </w:pPr>
    </w:p>
    <w:tbl>
      <w:tblPr>
        <w:tblW w:w="9870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6291"/>
        <w:gridCol w:w="3009"/>
      </w:tblGrid>
      <w:tr w:rsidR="00172C7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№ п/п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</w:pPr>
            <w:r>
              <w:rPr>
                <w:rStyle w:val="afd"/>
                <w:rFonts w:ascii="PT Astra Serif" w:hAnsi="PT Astra Serif"/>
                <w:b/>
                <w:bCs/>
                <w:sz w:val="26"/>
                <w:szCs w:val="26"/>
              </w:rPr>
              <w:t>Темы, требующие практического решения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</w:pPr>
            <w:r>
              <w:rPr>
                <w:rStyle w:val="afd"/>
                <w:rFonts w:ascii="PT Astra Serif" w:hAnsi="PT Astra Serif"/>
                <w:b/>
                <w:bCs/>
                <w:sz w:val="26"/>
                <w:szCs w:val="26"/>
              </w:rPr>
              <w:t>Сроки решения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Удаление снега и наледи с кровель зданий и многоквар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тирных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домов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(далее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color w:val="3D3D3D"/>
                <w:w w:val="90"/>
                <w:sz w:val="26"/>
                <w:szCs w:val="26"/>
              </w:rPr>
              <w:t>—</w:t>
            </w:r>
            <w:r>
              <w:rPr>
                <w:rStyle w:val="afd"/>
                <w:rFonts w:ascii="PT Astra Serif" w:hAnsi="PT Astra Serif"/>
                <w:color w:val="3D3D3D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МКД)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Устранение аварийных ситуаций в системе водоснабжения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Ликвидации затоплений в подъездах и подвальных поме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щениях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МКД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Эксплуатации канализационных и иных люков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Контроль качества содержания мест общего пользования МКД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подачи холодной и (или) горячей воды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Нормализация температурного режима и давления воды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работоспособности лифтового оборудования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</w:t>
            </w:r>
            <w:r>
              <w:rPr>
                <w:rStyle w:val="afd"/>
                <w:rFonts w:ascii="PT Astra Serif" w:hAnsi="PT Astra Serif"/>
                <w:w w:val="150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нормативного</w:t>
            </w:r>
            <w:r>
              <w:rPr>
                <w:rStyle w:val="afd"/>
                <w:rFonts w:ascii="PT Astra Serif" w:hAnsi="PT Astra Serif"/>
                <w:w w:val="150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температурного режима в социальных учреждениях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Организация своевременного вывоза твердых коммунальных отходов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нормативного состояния контейнерных площадок и подъездов к ним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Ликвидации несанкционированных свалок в городских, парковых и лесных зонах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безопасности конструкций на детских и спортивных площадках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или организация освещения на общественных территориях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w w:val="110"/>
                <w:sz w:val="26"/>
                <w:szCs w:val="26"/>
              </w:rPr>
              <w:t>Очистка детских игровых и спортивных площадок от снега и наледи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Санитарное содержание дворовых и придомовых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lastRenderedPageBreak/>
              <w:t>территорий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lastRenderedPageBreak/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Зимнее содержание дворовых и придомовых территорий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Зимнее содержание общественных пространств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Санитарное содержание общественных пространств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Пресечение незаконного размещения информационных материалов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надлежащего содержания зеленых насаждений, газонов и древесно-кустарниковой растительности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нарушенного благоустройства после проведения земляных работ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Организация работ по удалению и обрезке деревьев и кустарников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position w:val="1"/>
                <w:sz w:val="26"/>
                <w:szCs w:val="26"/>
              </w:rPr>
              <w:t>до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position w:val="1"/>
                <w:sz w:val="26"/>
                <w:szCs w:val="26"/>
              </w:rPr>
              <w:t>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Устранение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последствий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падения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деревьев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до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восьми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рабочих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Удаление инвазивных растений (борщевика Сосновского, амброзии </w:t>
            </w:r>
            <w:r>
              <w:rPr>
                <w:rStyle w:val="afd"/>
                <w:rFonts w:ascii="PT Astra Serif" w:hAnsi="PT Astra Serif"/>
                <w:color w:val="080808"/>
                <w:sz w:val="26"/>
                <w:szCs w:val="26"/>
              </w:rPr>
              <w:t xml:space="preserve">и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других)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до восьми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рабочих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w w:val="90"/>
                <w:sz w:val="26"/>
                <w:szCs w:val="26"/>
              </w:rPr>
              <w:t>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Зимнее содержание дорог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или нанесение дорожной разметки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Очистка дорожного покрытия от загрязнений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освещения дорог и тротуаров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Ликвидация подтопления дорожного покрытия</w:t>
            </w:r>
            <w:r>
              <w:rPr>
                <w:rStyle w:val="afd"/>
                <w:rFonts w:ascii="PT Astra Serif" w:hAnsi="PT Astra Serif"/>
                <w:position w:val="-2"/>
                <w:sz w:val="26"/>
                <w:szCs w:val="26"/>
              </w:rPr>
              <w:t xml:space="preserve">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работы ливневых канализаций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бесперебойной работы светофорного оборудования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Содействие записи </w:t>
            </w:r>
            <w:r>
              <w:rPr>
                <w:rStyle w:val="afd"/>
                <w:rFonts w:ascii="PT Astra Serif" w:hAnsi="PT Astra Serif"/>
                <w:color w:val="0C0C0C"/>
                <w:sz w:val="26"/>
                <w:szCs w:val="26"/>
              </w:rPr>
              <w:t xml:space="preserve">на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прием к врачу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Оказание медицинской помощи не </w:t>
            </w:r>
            <w:r>
              <w:rPr>
                <w:rStyle w:val="afd"/>
                <w:rFonts w:ascii="PT Astra Serif" w:hAnsi="PT Astra Serif"/>
                <w:color w:val="0F0F0F"/>
                <w:sz w:val="26"/>
                <w:szCs w:val="26"/>
              </w:rPr>
              <w:t xml:space="preserve">в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полном объеме, отказ </w:t>
            </w:r>
            <w:r>
              <w:rPr>
                <w:rStyle w:val="afd"/>
                <w:rFonts w:ascii="PT Astra Serif" w:hAnsi="PT Astra Serif"/>
                <w:color w:val="0E0E0E"/>
                <w:sz w:val="26"/>
                <w:szCs w:val="26"/>
              </w:rPr>
              <w:t xml:space="preserve">в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оказании медицинской помощи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качественного питания в медицинских учреждениях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качественной связи и телекоммуникационных услуг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стабильного телевизионного вещания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Предотвращение нахождения детей на опасных объектах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Обеспечение безопасности в зонах проведения ремонтных </w:t>
            </w:r>
            <w:r>
              <w:rPr>
                <w:rStyle w:val="afd"/>
                <w:rFonts w:ascii="PT Astra Serif" w:hAnsi="PT Astra Serif"/>
                <w:color w:val="080808"/>
                <w:sz w:val="26"/>
                <w:szCs w:val="26"/>
              </w:rPr>
              <w:t xml:space="preserve">и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строительных работ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одного рабочего дня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Пресечение распространения информации о наркотиче</w:t>
            </w:r>
            <w:r>
              <w:rPr>
                <w:rStyle w:val="afd"/>
                <w:rFonts w:ascii="PT Astra Serif" w:hAnsi="PT Astra Serif"/>
                <w:color w:val="080808"/>
                <w:sz w:val="26"/>
                <w:szCs w:val="26"/>
              </w:rPr>
              <w:t xml:space="preserve">ских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веществах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Организация отлова безнадзорных животных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Восстановление электроснабжения при аварийных ситуациях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Устранение аварийных ситуаций в системе газоснабжения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Регулирование нестационарной </w:t>
            </w:r>
            <w:r>
              <w:rPr>
                <w:rStyle w:val="afd"/>
                <w:rFonts w:ascii="PT Astra Serif" w:hAnsi="PT Astra Serif"/>
                <w:color w:val="0C0C0C"/>
                <w:sz w:val="26"/>
                <w:szCs w:val="26"/>
              </w:rPr>
              <w:t xml:space="preserve">и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стихийной торговли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 xml:space="preserve">Контроль соблюдения правил реализации алкогольной </w:t>
            </w:r>
            <w:r>
              <w:rPr>
                <w:rStyle w:val="afd"/>
                <w:rFonts w:ascii="PT Astra Serif" w:hAnsi="PT Astra Serif"/>
                <w:color w:val="1C1C1C"/>
                <w:sz w:val="26"/>
                <w:szCs w:val="26"/>
              </w:rPr>
              <w:t xml:space="preserve">и </w:t>
            </w:r>
            <w:r>
              <w:rPr>
                <w:rStyle w:val="afd"/>
                <w:rFonts w:ascii="PT Astra Serif" w:hAnsi="PT Astra Serif"/>
                <w:sz w:val="26"/>
                <w:szCs w:val="26"/>
              </w:rPr>
              <w:t>табачной продукции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Контроль санитарного состояния общественного транспорта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надлежащего содержания остановочных пунктов общественного транспорта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Обеспечение социальных выплат и гарантий военнослужащим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Организация поддержки семей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Содействие в поиске пропавших и установлении связи с военнослужащими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Координация оказания гуманитарной помощи военнослужащим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Юридическое сопровождение и документационное обеспечение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172C7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Организация медицинского и санаторно-курортного обслуживания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76" w:rsidRDefault="00AC72BF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d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</w:tbl>
    <w:p w:rsidR="00172C76" w:rsidRDefault="00172C76">
      <w:pPr>
        <w:spacing w:after="0" w:line="240" w:lineRule="auto"/>
        <w:rPr>
          <w:rStyle w:val="afd"/>
          <w:rFonts w:ascii="PT Astra Serif" w:hAnsi="PT Astra Serif"/>
          <w:sz w:val="28"/>
          <w:szCs w:val="28"/>
        </w:rPr>
      </w:pPr>
    </w:p>
    <w:sectPr w:rsidR="00172C76">
      <w:headerReference w:type="even" r:id="rId9"/>
      <w:pgSz w:w="11906" w:h="16838"/>
      <w:pgMar w:top="1097" w:right="856" w:bottom="713" w:left="1183" w:header="683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F8" w:rsidRDefault="00AB51F8">
      <w:pPr>
        <w:spacing w:after="0" w:line="240" w:lineRule="auto"/>
      </w:pPr>
      <w:r>
        <w:separator/>
      </w:r>
    </w:p>
  </w:endnote>
  <w:endnote w:type="continuationSeparator" w:id="0">
    <w:p w:rsidR="00AB51F8" w:rsidRDefault="00AB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F8" w:rsidRDefault="00AB51F8">
      <w:pPr>
        <w:spacing w:after="0" w:line="240" w:lineRule="auto"/>
      </w:pPr>
      <w:r>
        <w:separator/>
      </w:r>
    </w:p>
  </w:footnote>
  <w:footnote w:type="continuationSeparator" w:id="0">
    <w:p w:rsidR="00AB51F8" w:rsidRDefault="00AB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76" w:rsidRDefault="00AC72BF">
    <w:pPr>
      <w:pStyle w:val="afa"/>
      <w:shd w:val="clear" w:color="auto" w:fill="auto"/>
      <w:ind w:left="6015"/>
    </w:pPr>
    <w:r>
      <w:rPr>
        <w:rStyle w:val="9pt0pt"/>
      </w:rPr>
      <w:fldChar w:fldCharType="begin"/>
    </w:r>
    <w:r>
      <w:rPr>
        <w:rStyle w:val="9pt0pt"/>
      </w:rPr>
      <w:instrText xml:space="preserve"> PAGE </w:instrText>
    </w:r>
    <w:r>
      <w:rPr>
        <w:rStyle w:val="9pt0pt"/>
      </w:rPr>
      <w:fldChar w:fldCharType="separate"/>
    </w:r>
    <w:r>
      <w:rPr>
        <w:rStyle w:val="9pt0pt"/>
      </w:rPr>
      <w:t>0</w:t>
    </w:r>
    <w:r>
      <w:rPr>
        <w:rStyle w:val="9pt0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58A"/>
    <w:multiLevelType w:val="hybridMultilevel"/>
    <w:tmpl w:val="A6E0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60A4"/>
    <w:multiLevelType w:val="multilevel"/>
    <w:tmpl w:val="8876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b/>
        <w:bCs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2B03ABD"/>
    <w:multiLevelType w:val="hybridMultilevel"/>
    <w:tmpl w:val="D01681B6"/>
    <w:lvl w:ilvl="0" w:tplc="37923C6E">
      <w:start w:val="1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81C006E"/>
    <w:multiLevelType w:val="multilevel"/>
    <w:tmpl w:val="69D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b/>
        <w:bCs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BDE1904"/>
    <w:multiLevelType w:val="multilevel"/>
    <w:tmpl w:val="C7360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74440FB"/>
    <w:multiLevelType w:val="hybridMultilevel"/>
    <w:tmpl w:val="5C9885A6"/>
    <w:lvl w:ilvl="0" w:tplc="37923C6E">
      <w:start w:val="1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76"/>
    <w:rsid w:val="00172C76"/>
    <w:rsid w:val="006836EB"/>
    <w:rsid w:val="006F2D51"/>
    <w:rsid w:val="008D559C"/>
    <w:rsid w:val="00A15C13"/>
    <w:rsid w:val="00AB51F8"/>
    <w:rsid w:val="00AC72BF"/>
    <w:rsid w:val="00B76577"/>
    <w:rsid w:val="00C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3DA67-D1C0-4464-9172-1B5A2A5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0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21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B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B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B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B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B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516EB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321B06"/>
    <w:rPr>
      <w:b/>
      <w:bCs/>
      <w:color w:val="auto"/>
    </w:rPr>
  </w:style>
  <w:style w:type="character" w:customStyle="1" w:styleId="a6">
    <w:name w:val="Текст выноски Знак"/>
    <w:basedOn w:val="a0"/>
    <w:link w:val="a7"/>
    <w:uiPriority w:val="99"/>
    <w:qFormat/>
    <w:rsid w:val="00516E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qFormat/>
    <w:rsid w:val="00AA18C3"/>
  </w:style>
  <w:style w:type="character" w:customStyle="1" w:styleId="aa">
    <w:name w:val="Нижний колонтитул Знак"/>
    <w:basedOn w:val="a0"/>
    <w:link w:val="ab"/>
    <w:uiPriority w:val="99"/>
    <w:qFormat/>
    <w:rsid w:val="00AA18C3"/>
  </w:style>
  <w:style w:type="character" w:customStyle="1" w:styleId="10">
    <w:name w:val="Заголовок 1 Знак"/>
    <w:basedOn w:val="a0"/>
    <w:link w:val="1"/>
    <w:uiPriority w:val="9"/>
    <w:qFormat/>
    <w:rsid w:val="00321B0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21B0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21B0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2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21B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21B0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21B0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21B0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21B0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c">
    <w:name w:val="Заголовок Знак"/>
    <w:basedOn w:val="a0"/>
    <w:link w:val="ad"/>
    <w:uiPriority w:val="10"/>
    <w:qFormat/>
    <w:rsid w:val="00321B0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Подзаголовок Знак"/>
    <w:basedOn w:val="a0"/>
    <w:link w:val="af"/>
    <w:uiPriority w:val="11"/>
    <w:qFormat/>
    <w:rsid w:val="00321B06"/>
    <w:rPr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sid w:val="00321B06"/>
    <w:rPr>
      <w:i/>
      <w:iCs/>
      <w:color w:val="auto"/>
    </w:rPr>
  </w:style>
  <w:style w:type="character" w:customStyle="1" w:styleId="21">
    <w:name w:val="Цитата 2 Знак"/>
    <w:basedOn w:val="a0"/>
    <w:link w:val="22"/>
    <w:uiPriority w:val="29"/>
    <w:qFormat/>
    <w:rsid w:val="00321B06"/>
    <w:rPr>
      <w:i/>
      <w:iCs/>
      <w:color w:val="404040" w:themeColor="text1" w:themeTint="BF"/>
    </w:rPr>
  </w:style>
  <w:style w:type="character" w:customStyle="1" w:styleId="af1">
    <w:name w:val="Выделенная цитата Знак"/>
    <w:basedOn w:val="a0"/>
    <w:link w:val="af2"/>
    <w:uiPriority w:val="30"/>
    <w:qFormat/>
    <w:rsid w:val="00321B06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321B06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321B06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321B06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321B06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321B06"/>
    <w:rPr>
      <w:b/>
      <w:bCs/>
      <w:i/>
      <w:iCs/>
      <w:spacing w:val="5"/>
    </w:rPr>
  </w:style>
  <w:style w:type="character" w:customStyle="1" w:styleId="af8">
    <w:name w:val="Основной текст_"/>
    <w:basedOn w:val="a0"/>
    <w:link w:val="23"/>
    <w:qFormat/>
    <w:rsid w:val="00784E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9">
    <w:name w:val="Колонтитул_"/>
    <w:basedOn w:val="a0"/>
    <w:link w:val="afa"/>
    <w:qFormat/>
    <w:rsid w:val="002A75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0pt">
    <w:name w:val="Колонтитул + 9 pt;Интервал 0 pt"/>
    <w:basedOn w:val="af9"/>
    <w:qFormat/>
    <w:rsid w:val="002A753C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styleId="afb">
    <w:name w:val="Hyperlink"/>
    <w:basedOn w:val="a0"/>
    <w:uiPriority w:val="99"/>
    <w:unhideWhenUsed/>
    <w:rsid w:val="001F008C"/>
    <w:rPr>
      <w:color w:val="0000FF" w:themeColor="hyperlink"/>
      <w:u w:val="single"/>
    </w:rPr>
  </w:style>
  <w:style w:type="character" w:customStyle="1" w:styleId="afc">
    <w:name w:val="Символ нумерации"/>
    <w:qFormat/>
    <w:rPr>
      <w:rFonts w:ascii="PT Astra Serif" w:hAnsi="PT Astra Serif"/>
      <w:b/>
      <w:bCs/>
      <w:sz w:val="28"/>
      <w:szCs w:val="28"/>
    </w:rPr>
  </w:style>
  <w:style w:type="character" w:customStyle="1" w:styleId="afd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e">
    <w:name w:val="Маркеры"/>
    <w:qFormat/>
    <w:rPr>
      <w:rFonts w:ascii="OpenSymbol" w:eastAsia="OpenSymbol" w:hAnsi="OpenSymbol" w:cs="OpenSymbol"/>
    </w:rPr>
  </w:style>
  <w:style w:type="paragraph" w:styleId="ad">
    <w:name w:val="Title"/>
    <w:basedOn w:val="a"/>
    <w:next w:val="aff"/>
    <w:link w:val="ac"/>
    <w:uiPriority w:val="10"/>
    <w:qFormat/>
    <w:rsid w:val="00321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2">
    <w:name w:val="index heading"/>
    <w:basedOn w:val="ad"/>
  </w:style>
  <w:style w:type="paragraph" w:styleId="a4">
    <w:name w:val="Body Text Indent"/>
    <w:basedOn w:val="a"/>
    <w:link w:val="a3"/>
    <w:rsid w:val="00516EBD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f3">
    <w:name w:val="Знак"/>
    <w:basedOn w:val="a"/>
    <w:qFormat/>
    <w:rsid w:val="00516EBD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6"/>
    <w:uiPriority w:val="99"/>
    <w:qFormat/>
    <w:rsid w:val="00516E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Колонтитул"/>
    <w:basedOn w:val="a"/>
    <w:link w:val="af9"/>
    <w:qFormat/>
    <w:rsid w:val="002A753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nhideWhenUsed/>
    <w:rsid w:val="00AA18C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AA18C3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List Paragraph"/>
    <w:basedOn w:val="a"/>
    <w:uiPriority w:val="34"/>
    <w:qFormat/>
    <w:rsid w:val="008E5CB5"/>
    <w:pPr>
      <w:ind w:left="720"/>
      <w:contextualSpacing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321B0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Subtitle"/>
    <w:basedOn w:val="a"/>
    <w:next w:val="a"/>
    <w:link w:val="ae"/>
    <w:uiPriority w:val="11"/>
    <w:qFormat/>
    <w:rsid w:val="00321B06"/>
    <w:pPr>
      <w:numPr>
        <w:ilvl w:val="1"/>
      </w:numPr>
    </w:pPr>
    <w:rPr>
      <w:color w:val="5A5A5A" w:themeColor="text1" w:themeTint="A5"/>
      <w:spacing w:val="15"/>
    </w:rPr>
  </w:style>
  <w:style w:type="paragraph" w:styleId="aff5">
    <w:name w:val="No Spacing"/>
    <w:uiPriority w:val="1"/>
    <w:qFormat/>
    <w:rsid w:val="00321B06"/>
  </w:style>
  <w:style w:type="paragraph" w:styleId="22">
    <w:name w:val="Quote"/>
    <w:basedOn w:val="a"/>
    <w:next w:val="a"/>
    <w:link w:val="21"/>
    <w:uiPriority w:val="29"/>
    <w:qFormat/>
    <w:rsid w:val="00321B06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1"/>
    <w:uiPriority w:val="30"/>
    <w:qFormat/>
    <w:rsid w:val="00321B0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paragraph" w:styleId="aff6">
    <w:name w:val="TOC Heading"/>
    <w:basedOn w:val="1"/>
    <w:next w:val="a"/>
    <w:uiPriority w:val="39"/>
    <w:semiHidden/>
    <w:unhideWhenUsed/>
    <w:qFormat/>
    <w:rsid w:val="00321B06"/>
    <w:pPr>
      <w:outlineLvl w:val="9"/>
    </w:pPr>
  </w:style>
  <w:style w:type="paragraph" w:customStyle="1" w:styleId="23">
    <w:name w:val="Основной текст2"/>
    <w:basedOn w:val="a"/>
    <w:link w:val="af8"/>
    <w:qFormat/>
    <w:rsid w:val="00784E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pPr>
      <w:spacing w:line="299" w:lineRule="exact"/>
      <w:ind w:left="116"/>
    </w:pPr>
    <w:rPr>
      <w:rFonts w:ascii="Cambria" w:eastAsia="Cambria" w:hAnsi="Cambria" w:cs="Cambria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11">
    <w:name w:val="Нет списка1"/>
    <w:semiHidden/>
    <w:qFormat/>
    <w:rsid w:val="00516EBD"/>
  </w:style>
  <w:style w:type="numbering" w:customStyle="1" w:styleId="32742212821">
    <w:name w:val="32742212821"/>
    <w:qFormat/>
  </w:style>
  <w:style w:type="numbering" w:customStyle="1" w:styleId="39674789701">
    <w:name w:val="39674789701"/>
    <w:qFormat/>
  </w:style>
  <w:style w:type="numbering" w:customStyle="1" w:styleId="40223357701">
    <w:name w:val="40223357701"/>
    <w:qFormat/>
  </w:style>
  <w:style w:type="numbering" w:customStyle="1" w:styleId="4584958891">
    <w:name w:val="4584958891"/>
    <w:qFormat/>
  </w:style>
  <w:style w:type="numbering" w:customStyle="1" w:styleId="14467679321">
    <w:name w:val="14467679321"/>
    <w:qFormat/>
  </w:style>
  <w:style w:type="numbering" w:customStyle="1" w:styleId="35619274681">
    <w:name w:val="35619274681"/>
    <w:qFormat/>
  </w:style>
  <w:style w:type="table" w:styleId="aff9">
    <w:name w:val="Table Grid"/>
    <w:basedOn w:val="a1"/>
    <w:uiPriority w:val="59"/>
    <w:rsid w:val="00516EB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A0-5A9B-45C3-BC20-6C7F077C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2017-04-07T06:49:00Z</cp:lastPrinted>
  <dcterms:created xsi:type="dcterms:W3CDTF">2026-01-15T05:38:00Z</dcterms:created>
  <dcterms:modified xsi:type="dcterms:W3CDTF">2026-01-15T05:38:00Z</dcterms:modified>
  <dc:language>ru-RU</dc:language>
</cp:coreProperties>
</file>