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AA" w:rsidRDefault="00DF7FAA" w:rsidP="00341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BC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организации платных образовательных</w:t>
      </w:r>
    </w:p>
    <w:p w:rsidR="00DF7FAA" w:rsidRDefault="00DF7FAA" w:rsidP="00341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 в муниципальных бюджетных общеобразовательных</w:t>
      </w:r>
    </w:p>
    <w:p w:rsidR="00DF7FAA" w:rsidRDefault="00DF7FAA" w:rsidP="00341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учреждениях, муниципальных бюджетных дошкольных</w:t>
      </w:r>
    </w:p>
    <w:p w:rsidR="00572606" w:rsidRDefault="00DF7FAA" w:rsidP="00341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учреждениях и муниципального </w:t>
      </w:r>
    </w:p>
    <w:p w:rsidR="00DF7FAA" w:rsidRDefault="00DF7FAA" w:rsidP="00341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</w:t>
      </w:r>
    </w:p>
    <w:p w:rsidR="00BA4C81" w:rsidRDefault="00DF7FAA" w:rsidP="00341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«Дом детства и юношества»  Мамадышского муниципального</w:t>
      </w:r>
    </w:p>
    <w:p w:rsidR="00341051" w:rsidRPr="00341051" w:rsidRDefault="00DF7FAA" w:rsidP="00341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BA4C81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1051" w:rsidRPr="00341051" w:rsidRDefault="00341051" w:rsidP="00341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Pr="00341051" w:rsidRDefault="00341051" w:rsidP="0034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05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72606">
        <w:rPr>
          <w:rFonts w:ascii="Times New Roman" w:eastAsia="Times New Roman" w:hAnsi="Times New Roman" w:cs="Times New Roman"/>
          <w:sz w:val="28"/>
          <w:szCs w:val="28"/>
        </w:rPr>
        <w:tab/>
      </w:r>
      <w:r w:rsidRPr="00341051">
        <w:rPr>
          <w:rFonts w:ascii="Times New Roman" w:eastAsia="Times New Roman" w:hAnsi="Times New Roman" w:cs="Times New Roman"/>
          <w:sz w:val="28"/>
          <w:szCs w:val="28"/>
        </w:rPr>
        <w:t>В соответствии с Гражданским Кодексом РФ, Бюджетным Кодексом РФ, Федеральным законом «Об образовании в Российской Федерации», Законом Российской Федерации «О защите прав потребителей», постановлением Правительства РФ от 15.09.2020 № 1441 «Об утверждении Правил оказания платных образовательных услуг», письмом Федеральной службы по надзору в сфере образования и науки от 10.09.2013 № 01-50-377/11-555 «О соблюдении прав граждан при предоставлении платных дополнительных образовательных</w:t>
      </w:r>
      <w:r w:rsidR="00A37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051">
        <w:rPr>
          <w:rFonts w:ascii="Times New Roman" w:eastAsia="Times New Roman" w:hAnsi="Times New Roman" w:cs="Times New Roman"/>
          <w:sz w:val="28"/>
          <w:szCs w:val="28"/>
        </w:rPr>
        <w:t xml:space="preserve">услуг в общеобразовательных организациях, расположенных на территории субъектов Российской Федерации об образовании в части обеспечения государственных прав граждан на получение общедоступного и бесплатного начального общего, основного общего и среднего общего образования», руководствуясь Постановлением Кабинета Министров Республики Татарстан 30.12.2010 № 1170 «Об утверждении примерного порядка определения платы за оказания услуг (выполнение работ), относящихся к основным видам деятельности </w:t>
      </w:r>
      <w:r w:rsidR="00DC5170" w:rsidRPr="00DC5170">
        <w:rPr>
          <w:rFonts w:ascii="Times New Roman" w:hAnsi="Times New Roman" w:cs="Times New Roman"/>
          <w:sz w:val="28"/>
          <w:szCs w:val="28"/>
        </w:rPr>
        <w:t xml:space="preserve">государственных бюджетных </w:t>
      </w:r>
      <w:r w:rsidRPr="00341051">
        <w:rPr>
          <w:rFonts w:ascii="Times New Roman" w:eastAsia="Times New Roman" w:hAnsi="Times New Roman" w:cs="Times New Roman"/>
          <w:sz w:val="28"/>
          <w:szCs w:val="28"/>
        </w:rPr>
        <w:t xml:space="preserve">учреждений, находящихся в ведении исполнительного органа государственной власти Республики Татарстан, для граждан и юридических лиц» и на основании уставов </w:t>
      </w:r>
      <w:r w:rsidR="00D105CF">
        <w:rPr>
          <w:rFonts w:ascii="Times New Roman" w:eastAsia="Times New Roman" w:hAnsi="Times New Roman" w:cs="Times New Roman"/>
          <w:sz w:val="28"/>
          <w:szCs w:val="28"/>
        </w:rPr>
        <w:t>муниципальных бюджетных общеобразовательных учреждениях, муниципальных бюджетных 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 Мамадышского муниципального района Республики Татарстан</w:t>
      </w:r>
      <w:r w:rsidR="00D9102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C0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020" w:rsidRPr="00801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Исполнительный комитет Мамадышского муниципального района Республики Татарстан </w:t>
      </w:r>
      <w:r w:rsidR="00A37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41051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я е т: </w:t>
      </w:r>
    </w:p>
    <w:p w:rsidR="00341051" w:rsidRPr="00341051" w:rsidRDefault="00341051" w:rsidP="0034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05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72606">
        <w:rPr>
          <w:rFonts w:ascii="Times New Roman" w:eastAsia="Times New Roman" w:hAnsi="Times New Roman" w:cs="Times New Roman"/>
          <w:sz w:val="28"/>
          <w:szCs w:val="28"/>
        </w:rPr>
        <w:tab/>
      </w:r>
      <w:r w:rsidRPr="0034105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положение «О порядке расчета стоимости дополнительной (в том числе образовательной) услуги в </w:t>
      </w:r>
      <w:r w:rsidR="00D866B1">
        <w:rPr>
          <w:rFonts w:ascii="Times New Roman" w:eastAsia="Times New Roman" w:hAnsi="Times New Roman" w:cs="Times New Roman"/>
          <w:sz w:val="28"/>
          <w:szCs w:val="28"/>
        </w:rPr>
        <w:t>муниципальных бюджетных общеобразовательных учреждениях, муниципальных бюджетных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</w:t>
      </w:r>
      <w:r w:rsidR="00D866B1" w:rsidRPr="00341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051">
        <w:rPr>
          <w:rFonts w:ascii="Times New Roman" w:eastAsia="Times New Roman" w:hAnsi="Times New Roman" w:cs="Times New Roman"/>
          <w:sz w:val="28"/>
          <w:szCs w:val="28"/>
        </w:rPr>
        <w:t>(приложение № 1).</w:t>
      </w:r>
    </w:p>
    <w:p w:rsidR="00341051" w:rsidRDefault="00341051" w:rsidP="005726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051">
        <w:rPr>
          <w:rFonts w:ascii="Times New Roman" w:eastAsia="Times New Roman" w:hAnsi="Times New Roman" w:cs="Times New Roman"/>
          <w:sz w:val="28"/>
          <w:szCs w:val="28"/>
        </w:rPr>
        <w:t>2. Утвердить примерный перечень обязанностей руководителя при организации предоставления платных услуг (приложение № 2)</w:t>
      </w:r>
      <w:r w:rsidR="009700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05B" w:rsidRPr="005F3885" w:rsidRDefault="0051598F" w:rsidP="00572606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5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226DB" w:rsidRPr="00A3705B">
        <w:rPr>
          <w:rFonts w:ascii="Times New Roman" w:hAnsi="Times New Roman" w:cs="Times New Roman"/>
          <w:sz w:val="28"/>
          <w:szCs w:val="28"/>
        </w:rPr>
        <w:t xml:space="preserve"> </w:t>
      </w:r>
      <w:r w:rsidR="004A4C8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3226DB" w:rsidRPr="00A3705B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543225" w:rsidRPr="00A3705B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226DB" w:rsidRPr="00A3705B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3226DB" w:rsidRPr="005F3885">
        <w:rPr>
          <w:rFonts w:ascii="Times New Roman" w:hAnsi="Times New Roman" w:cs="Times New Roman"/>
          <w:sz w:val="28"/>
          <w:szCs w:val="28"/>
        </w:rPr>
        <w:t>комитета Мамадышского муниципального района Республики Татарстан № 410 от 11.10.2023 г</w:t>
      </w:r>
      <w:r w:rsidR="005F3885">
        <w:rPr>
          <w:rFonts w:ascii="Times New Roman" w:hAnsi="Times New Roman" w:cs="Times New Roman"/>
          <w:sz w:val="28"/>
          <w:szCs w:val="28"/>
        </w:rPr>
        <w:t>ода</w:t>
      </w:r>
      <w:r w:rsidR="005F3885" w:rsidRPr="005F3885">
        <w:rPr>
          <w:rFonts w:ascii="Times New Roman" w:hAnsi="Times New Roman" w:cs="Times New Roman"/>
          <w:sz w:val="28"/>
          <w:szCs w:val="28"/>
        </w:rPr>
        <w:t xml:space="preserve"> «О порядке организации платных образовательных услуг в образовательных учреждениях Мамадышского муниципального района РТ».</w:t>
      </w:r>
      <w:r w:rsidR="00572606" w:rsidRPr="005F3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606" w:rsidRPr="005F3885" w:rsidRDefault="00A3705B" w:rsidP="00572606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885">
        <w:rPr>
          <w:rFonts w:ascii="Times New Roman" w:hAnsi="Times New Roman" w:cs="Times New Roman"/>
          <w:sz w:val="28"/>
          <w:szCs w:val="28"/>
        </w:rPr>
        <w:t xml:space="preserve">4. Настоящее постановление распространяет свое действие на правоотношения, возникшие с 1 </w:t>
      </w:r>
      <w:r w:rsidR="004A4C80" w:rsidRPr="005F3885">
        <w:rPr>
          <w:rFonts w:ascii="Times New Roman" w:hAnsi="Times New Roman" w:cs="Times New Roman"/>
          <w:sz w:val="28"/>
          <w:szCs w:val="28"/>
        </w:rPr>
        <w:t>сентября</w:t>
      </w:r>
      <w:r w:rsidRPr="005F3885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572606" w:rsidRPr="00A3705B" w:rsidRDefault="00A3705B" w:rsidP="00572606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5B">
        <w:rPr>
          <w:rFonts w:ascii="Times New Roman" w:hAnsi="Times New Roman" w:cs="Times New Roman"/>
          <w:sz w:val="28"/>
          <w:szCs w:val="28"/>
        </w:rPr>
        <w:t>5</w:t>
      </w:r>
      <w:r w:rsidR="00572606" w:rsidRPr="00A3705B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572606" w:rsidRPr="00A3705B">
        <w:rPr>
          <w:rFonts w:ascii="Times New Roman" w:hAnsi="Times New Roman" w:cs="Times New Roman"/>
          <w:sz w:val="28"/>
          <w:szCs w:val="28"/>
        </w:rPr>
        <w:fldChar w:fldCharType="begin"/>
      </w:r>
      <w:r w:rsidR="00572606" w:rsidRPr="00A3705B">
        <w:rPr>
          <w:rFonts w:ascii="Times New Roman" w:hAnsi="Times New Roman" w:cs="Times New Roman"/>
          <w:sz w:val="28"/>
          <w:szCs w:val="28"/>
        </w:rPr>
        <w:instrText xml:space="preserve"> HYPERLINK "kodeks://link/d?nd=549334801"\o"’’Об утверждении административных регламентов предоставления муниципальных услуг в новой редакции’’</w:instrText>
      </w:r>
    </w:p>
    <w:p w:rsidR="00572606" w:rsidRPr="00A3705B" w:rsidRDefault="00572606" w:rsidP="00572606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05B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24.12.2018 ...</w:instrText>
      </w:r>
    </w:p>
    <w:p w:rsidR="00572606" w:rsidRPr="00BE39A9" w:rsidRDefault="00572606" w:rsidP="00572606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05B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A3705B">
        <w:rPr>
          <w:rFonts w:ascii="Times New Roman" w:hAnsi="Times New Roman" w:cs="Times New Roman"/>
          <w:sz w:val="28"/>
          <w:szCs w:val="28"/>
        </w:rPr>
        <w:fldChar w:fldCharType="separate"/>
      </w:r>
      <w:r w:rsidRPr="00A3705B">
        <w:rPr>
          <w:rFonts w:ascii="Times New Roman" w:hAnsi="Times New Roman" w:cs="Times New Roman"/>
          <w:sz w:val="28"/>
          <w:szCs w:val="28"/>
        </w:rPr>
        <w:t>постановление</w:t>
      </w:r>
      <w:r w:rsidRPr="00A3705B">
        <w:rPr>
          <w:rFonts w:ascii="Times New Roman" w:hAnsi="Times New Roman" w:cs="Times New Roman"/>
          <w:sz w:val="28"/>
          <w:szCs w:val="28"/>
        </w:rPr>
        <w:fldChar w:fldCharType="end"/>
      </w:r>
      <w:r w:rsidRPr="00A3705B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по веб адресу http://mamadysh.tatarstan.ru// и</w:t>
      </w:r>
      <w:r w:rsidRPr="00BE39A9">
        <w:rPr>
          <w:rFonts w:ascii="Times New Roman" w:hAnsi="Times New Roman" w:cs="Times New Roman"/>
          <w:sz w:val="28"/>
          <w:szCs w:val="28"/>
        </w:rPr>
        <w:t xml:space="preserve"> обнародовать путем размещения на официальном сайте Мамадышского муниципального района.</w:t>
      </w:r>
    </w:p>
    <w:p w:rsidR="003226DB" w:rsidRPr="003226DB" w:rsidRDefault="003226DB" w:rsidP="005726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1051" w:rsidRPr="00341051" w:rsidRDefault="0051598F" w:rsidP="004F1C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72606">
        <w:rPr>
          <w:rFonts w:ascii="Times New Roman" w:eastAsia="Times New Roman" w:hAnsi="Times New Roman" w:cs="Times New Roman"/>
          <w:sz w:val="28"/>
          <w:szCs w:val="28"/>
        </w:rPr>
        <w:tab/>
      </w:r>
      <w:r w:rsidR="00A3705B">
        <w:rPr>
          <w:rFonts w:ascii="Times New Roman" w:eastAsia="Times New Roman" w:hAnsi="Times New Roman" w:cs="Times New Roman"/>
          <w:sz w:val="28"/>
          <w:szCs w:val="28"/>
        </w:rPr>
        <w:t>6</w:t>
      </w:r>
      <w:r w:rsidR="00341051" w:rsidRPr="00341051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r w:rsidR="005726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41051" w:rsidRPr="00341051">
        <w:rPr>
          <w:rFonts w:ascii="Times New Roman" w:eastAsia="Times New Roman" w:hAnsi="Times New Roman" w:cs="Times New Roman"/>
          <w:sz w:val="28"/>
          <w:szCs w:val="28"/>
        </w:rPr>
        <w:t xml:space="preserve">сполнительного комитета Мамадышского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А.М. Ефимова</w:t>
      </w:r>
      <w:r w:rsidR="00341051" w:rsidRPr="003410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1051" w:rsidRPr="00341051" w:rsidRDefault="00341051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Default="00341051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05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   </w:t>
      </w:r>
      <w:r w:rsidR="0051598F">
        <w:rPr>
          <w:rFonts w:ascii="Times New Roman" w:eastAsia="Times New Roman" w:hAnsi="Times New Roman" w:cs="Times New Roman"/>
          <w:sz w:val="28"/>
          <w:szCs w:val="28"/>
        </w:rPr>
        <w:t>Р.М. Гарипов</w:t>
      </w: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Default="00341051" w:rsidP="00341051">
      <w:pPr>
        <w:tabs>
          <w:tab w:val="left" w:pos="591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0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341051" w:rsidRPr="00341051" w:rsidRDefault="00341051" w:rsidP="00341051">
      <w:pPr>
        <w:tabs>
          <w:tab w:val="left" w:pos="591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05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341051" w:rsidRPr="00341051" w:rsidRDefault="00341051" w:rsidP="00341051">
      <w:pPr>
        <w:tabs>
          <w:tab w:val="left" w:pos="59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0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к постановлению руководителя </w:t>
      </w:r>
    </w:p>
    <w:p w:rsidR="00341051" w:rsidRPr="00341051" w:rsidRDefault="00341051" w:rsidP="00341051">
      <w:pPr>
        <w:tabs>
          <w:tab w:val="left" w:pos="59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0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Исполнительного комитета</w:t>
      </w:r>
    </w:p>
    <w:p w:rsidR="00341051" w:rsidRPr="00341051" w:rsidRDefault="00341051" w:rsidP="00341051">
      <w:pPr>
        <w:tabs>
          <w:tab w:val="left" w:pos="59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0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03780">
        <w:rPr>
          <w:rFonts w:ascii="Times New Roman" w:eastAsia="Times New Roman" w:hAnsi="Times New Roman" w:cs="Times New Roman"/>
          <w:sz w:val="24"/>
          <w:szCs w:val="24"/>
        </w:rPr>
        <w:t xml:space="preserve">Мамадышского </w:t>
      </w:r>
      <w:r w:rsidRPr="00341051">
        <w:rPr>
          <w:rFonts w:ascii="Times New Roman" w:eastAsia="Times New Roman" w:hAnsi="Times New Roman" w:cs="Times New Roman"/>
          <w:sz w:val="24"/>
          <w:szCs w:val="24"/>
        </w:rPr>
        <w:t>муниципального района РТ</w:t>
      </w:r>
    </w:p>
    <w:p w:rsidR="00341051" w:rsidRPr="00341051" w:rsidRDefault="00341051" w:rsidP="00341051">
      <w:pPr>
        <w:tabs>
          <w:tab w:val="left" w:pos="59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0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№_________от _____202</w:t>
      </w:r>
      <w:r w:rsidR="004F1C1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105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41051" w:rsidRPr="00341051" w:rsidRDefault="00341051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Pr="00341051" w:rsidRDefault="00341051" w:rsidP="00341051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Pr="002A143B" w:rsidRDefault="00341051" w:rsidP="00341051">
      <w:pPr>
        <w:tabs>
          <w:tab w:val="left" w:pos="3037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CB5FD9" w:rsidRPr="002A143B" w:rsidRDefault="00CB5FD9" w:rsidP="00341051">
      <w:pPr>
        <w:tabs>
          <w:tab w:val="left" w:pos="3037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Pr="002A143B" w:rsidRDefault="00341051" w:rsidP="00341051">
      <w:pPr>
        <w:tabs>
          <w:tab w:val="left" w:pos="3037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«О порядке расчета стоимости дополнительной (в том числе образовательной) услуги в </w:t>
      </w:r>
      <w:r w:rsidR="00980499" w:rsidRPr="002A1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бюджетных общеобразовательных учреждениях, муниципальных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бюджетных дошкольных</w:t>
      </w:r>
      <w:r w:rsidR="00980499" w:rsidRPr="002A143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учреждениях и муниципального бюджетного образовательного учреждения дополнительного образования «Дом детства и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юношества» Мамадышского</w:t>
      </w:r>
      <w:r w:rsidR="00980499" w:rsidRPr="002A143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41051" w:rsidRPr="002A143B" w:rsidRDefault="00341051" w:rsidP="00341051">
      <w:pPr>
        <w:tabs>
          <w:tab w:val="left" w:pos="3037"/>
        </w:tabs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Default="00341051" w:rsidP="00341051">
      <w:pPr>
        <w:numPr>
          <w:ilvl w:val="0"/>
          <w:numId w:val="10"/>
        </w:numPr>
        <w:tabs>
          <w:tab w:val="left" w:pos="303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2A143B" w:rsidRPr="002A143B" w:rsidRDefault="002A143B" w:rsidP="002A143B">
      <w:pPr>
        <w:tabs>
          <w:tab w:val="left" w:pos="3037"/>
        </w:tabs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Pr="002A143B" w:rsidRDefault="00B94D48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на основе следующих нормативно-правовых актов Российской Федерации и Республики Татарстан: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Налоговый кодекс Российской Федерации;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Гражданский кодекс Российской Федерации;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Бюджетный кодекс Российской Федерации;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Трудовой кодекс Российской Федерации;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Федеральный закон от 12.01.1996г. № 7-ФЗ «О некоммерческих организациях»;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Федеральный закон от 29.12.2012г. № 273-ФЗ «Об образовании в Российской Федерации»;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Закон Российской Федерации от 07.02.1992г. № 2300-1 «О защите прав потребителей»;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РФ от 15.09.2020г. № 1441 «Об утверждении правил оказания платных образовательных услуг»;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Приказ Министерства финансов Российской Федерации от 16.12.2010г. № 174н «Об утверждении инструкции по бюджетному учету»;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Постановление Кабинета Министров Республики Татарстан от 30.12.2010г.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 для граждан и юридических лиц»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Постановление Кабинета Министров Республики Татарстан от 31.08.2004 г № 395 «О предпринимательской деятельности бюджетных учреждений и иных организаций, получающих ассигнования из бюджета Республики Татарстан»;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Письмо Министерства образования Республики Татарстан от 11.05.2004г. № 1093 «О методических рекомендациях по определению стоимости дополнительных платных образовательных услуг на основе норматива бюджетного финансирования»;</w:t>
      </w:r>
    </w:p>
    <w:p w:rsidR="00341051" w:rsidRPr="002A143B" w:rsidRDefault="00BD6C8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 xml:space="preserve">- Настоящее Положение определяет порядок расчета цен на дополнительные услуги (в том числе образовательные), оказываемые на платной основе </w:t>
      </w:r>
      <w:r w:rsidR="000C42F5" w:rsidRPr="002A143B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муниципальных бюджетных общеобразовательных учреждениях, муниципальных бюджетных дошкольных образовательных учреждениях и муниципального </w:t>
      </w:r>
      <w:r w:rsidR="000C42F5" w:rsidRPr="002A143B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Татарстан».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1.2. Данное Положение</w:t>
      </w:r>
      <w:r w:rsidR="00BA3AE1" w:rsidRPr="002A1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>предназначено для: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- введения механизма формирования цен на дополнительные услуги (в том числе образовательные), оказываемые </w:t>
      </w:r>
      <w:r w:rsidR="00A53560" w:rsidRPr="002A143B">
        <w:rPr>
          <w:rFonts w:ascii="Times New Roman" w:eastAsia="Times New Roman" w:hAnsi="Times New Roman" w:cs="Times New Roman"/>
          <w:sz w:val="28"/>
          <w:szCs w:val="28"/>
        </w:rPr>
        <w:t>муниципальными бюджетными общеобразовательными учреждениями, муниципальными бюджетными  дошкольными образовательными учреждениями и муниципальным бюджетным образовательным учреждением дополнительного образования «Дом детства и юношества»  Мамадышского муниципального района Республики Татарстан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на платной основе в рамках предоставления услуг, работ, относящихся к основным видам деятельности образовательных учреждениях сверх установленного муниципального задания;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обеспечения возможности планирования финансово-экономических показателей, мониторинга их выполнения;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- обеспечения условий для окупаемости затрат </w:t>
      </w:r>
      <w:r w:rsidR="00A53560" w:rsidRPr="002A143B">
        <w:rPr>
          <w:rFonts w:ascii="Times New Roman" w:eastAsia="Times New Roman" w:hAnsi="Times New Roman" w:cs="Times New Roman"/>
          <w:sz w:val="28"/>
          <w:szCs w:val="28"/>
        </w:rPr>
        <w:t>муниципальных бюджетных общеобразовательных учреждениях, муниципальных бюджетных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на оказание дополнительных услуг (в том числе образовательных), оказываемых на платной основе сверх установленного муниципального задания;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- обеспечения координации экономических интересов </w:t>
      </w:r>
      <w:r w:rsidR="00A53560" w:rsidRPr="002A1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бюджетных общеобразовательных учреждениях, муниципальных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бюджетных дошкольных</w:t>
      </w:r>
      <w:r w:rsidR="00A53560" w:rsidRPr="002A143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учреждениях и муниципального бюджетного образовательного учреждения дополнительного образования «Дом детства и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юношества» Мамадышского</w:t>
      </w:r>
      <w:r w:rsidR="00A53560" w:rsidRPr="002A143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и потребителей услуг.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1.3. Стоимость дополнительных услуг (в том числе образовательных) оказываемых на платной основе рассчитываются на основе экономически обоснованной себестоимости услуг с учетом необходимости уплаты налогов и сборов, а также с учетом возможности развития и совершенствования образовательного процесса и материальных баз </w:t>
      </w:r>
      <w:r w:rsidR="00A53560" w:rsidRPr="002A143B">
        <w:rPr>
          <w:rFonts w:ascii="Times New Roman" w:eastAsia="Times New Roman" w:hAnsi="Times New Roman" w:cs="Times New Roman"/>
          <w:sz w:val="28"/>
          <w:szCs w:val="28"/>
        </w:rPr>
        <w:t>муниципальных бюджетных общеобразовательных учреждениях, муниципальных бюджетных 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 Мамадышского муниципального района Республики Татарстан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1.4. Основные понятия и определения, используемые в настоящем Положении: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i/>
          <w:sz w:val="28"/>
          <w:szCs w:val="28"/>
        </w:rPr>
        <w:t>Потребитель –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или гражданин, имеющие намерения заказать, либо заказывающие платные дополнительные услуги (в том числе образовательные) для себя или несовершеннолетних граждан (родителями, опекунами либо законными представителями которых они являются);</w:t>
      </w:r>
    </w:p>
    <w:p w:rsidR="00341051" w:rsidRPr="00A3705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i/>
          <w:sz w:val="28"/>
          <w:szCs w:val="28"/>
        </w:rPr>
        <w:t>Исполнитель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76908" w:rsidRPr="002A1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бюджетные общеобразовательные учреждения, муниципальные бюджетные дошкольные образовательные учреждения и муниципальное бюджетное образовательное учреждение дополнительного образования «Дом детства и юношества» Мамадышского муниципального района </w:t>
      </w:r>
      <w:r w:rsidR="00776908" w:rsidRPr="00A3705B">
        <w:rPr>
          <w:rFonts w:ascii="Times New Roman" w:eastAsia="Times New Roman" w:hAnsi="Times New Roman" w:cs="Times New Roman"/>
          <w:sz w:val="28"/>
          <w:szCs w:val="28"/>
        </w:rPr>
        <w:t>Республики Татарстан»;</w:t>
      </w:r>
    </w:p>
    <w:p w:rsidR="00341051" w:rsidRPr="00A3705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05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Дополнительные услуги (в том числе образовательные), оказываемые на платной основе</w:t>
      </w:r>
      <w:r w:rsidRPr="00A3705B">
        <w:rPr>
          <w:rFonts w:ascii="Times New Roman" w:eastAsia="Times New Roman" w:hAnsi="Times New Roman" w:cs="Times New Roman"/>
          <w:sz w:val="28"/>
          <w:szCs w:val="28"/>
        </w:rPr>
        <w:t xml:space="preserve"> – перечень услуг, перечисленных в п.</w:t>
      </w:r>
      <w:r w:rsidR="00A3705B" w:rsidRPr="00A3705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3705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341051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05B">
        <w:rPr>
          <w:rFonts w:ascii="Times New Roman" w:eastAsia="Times New Roman" w:hAnsi="Times New Roman" w:cs="Times New Roman"/>
          <w:i/>
          <w:sz w:val="28"/>
          <w:szCs w:val="28"/>
        </w:rPr>
        <w:t>Стоимость дополнительной (в том числе образовательной) услуги</w:t>
      </w:r>
      <w:r w:rsidR="009B5F5C" w:rsidRPr="00A3705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B5F5C" w:rsidRPr="00A3705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3705B">
        <w:rPr>
          <w:rFonts w:ascii="Times New Roman" w:eastAsia="Times New Roman" w:hAnsi="Times New Roman" w:cs="Times New Roman"/>
          <w:sz w:val="28"/>
          <w:szCs w:val="28"/>
        </w:rPr>
        <w:t xml:space="preserve"> сумма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средств, которую уплачивает потребитель за предоставляемую исполнителем единицу услуги.</w:t>
      </w:r>
    </w:p>
    <w:p w:rsidR="002A143B" w:rsidRPr="002A143B" w:rsidRDefault="002A143B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Default="00341051" w:rsidP="00A3705B">
      <w:pPr>
        <w:numPr>
          <w:ilvl w:val="0"/>
          <w:numId w:val="10"/>
        </w:numPr>
        <w:tabs>
          <w:tab w:val="left" w:pos="1985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Основные положения по расчету затрат на дополнительные (в том числе образовательные)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оказываемые на платной основе.</w:t>
      </w:r>
    </w:p>
    <w:p w:rsidR="002A143B" w:rsidRPr="002A143B" w:rsidRDefault="002A143B" w:rsidP="00A3705B">
      <w:pPr>
        <w:tabs>
          <w:tab w:val="left" w:pos="3037"/>
        </w:tabs>
        <w:spacing w:after="0" w:line="240" w:lineRule="auto"/>
        <w:ind w:left="786"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Pr="002A143B" w:rsidRDefault="007E5E76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стоимости дополнительных (в том числе образовательных) услуг оказываемых на платной основе, основано на принципе полного возмещения затрат </w:t>
      </w:r>
      <w:r w:rsidR="00776908" w:rsidRPr="002A143B">
        <w:rPr>
          <w:rFonts w:ascii="Times New Roman" w:eastAsia="Times New Roman" w:hAnsi="Times New Roman" w:cs="Times New Roman"/>
          <w:sz w:val="28"/>
          <w:szCs w:val="28"/>
        </w:rPr>
        <w:t>муниципальных бюджетных общеобразовательных учреждениях, муниципальных бюджетных 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 Мамадышского муниципального района Республики Татарстан</w:t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, оказываемых на платной основе, при котором стоимость складывается исходя из затраченных на ее осуществление ресурсов.</w:t>
      </w:r>
    </w:p>
    <w:p w:rsidR="00341051" w:rsidRPr="002A143B" w:rsidRDefault="007E5E76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При расчете стоимости единицы услуги на одного обучающегося, количество потребителей данного вида дополнительных (в том числе образовательных) услуг, оказываемых на платной основе, определяется посредством: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планируемого количества обучающихся по дополнительным (в том числе образовательным) услугам, оказываемым на платной основе.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2.3. Себестоимость единицы дополнительной (в том </w:t>
      </w:r>
      <w:r w:rsidR="007E5E76" w:rsidRPr="002A143B">
        <w:rPr>
          <w:rFonts w:ascii="Times New Roman" w:eastAsia="Times New Roman" w:hAnsi="Times New Roman" w:cs="Times New Roman"/>
          <w:sz w:val="28"/>
          <w:szCs w:val="28"/>
        </w:rPr>
        <w:t xml:space="preserve">числе образовательной) услуги в 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>расчете на одного потребителя (</w:t>
      </w:r>
      <w:proofErr w:type="spellStart"/>
      <w:r w:rsidRPr="002A143B">
        <w:rPr>
          <w:rFonts w:ascii="Times New Roman" w:eastAsia="Times New Roman" w:hAnsi="Times New Roman" w:cs="Times New Roman"/>
          <w:sz w:val="28"/>
          <w:szCs w:val="28"/>
          <w:lang w:val="en-US"/>
        </w:rPr>
        <w:t>Cyn</w:t>
      </w:r>
      <w:proofErr w:type="spellEnd"/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) определяется как частное от деления общей суммы затрат по всем дополнительным (в том числе образовательным) услугам, оказываемым на платной основе к общему количеству дополнительных (в том числе образовательных)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оказываемых на платной основе (К):</w:t>
      </w:r>
    </w:p>
    <w:p w:rsidR="00341051" w:rsidRDefault="00341051" w:rsidP="00A3705B">
      <w:pPr>
        <w:tabs>
          <w:tab w:val="left" w:pos="3037"/>
        </w:tabs>
        <w:spacing w:after="0" w:line="240" w:lineRule="auto"/>
        <w:ind w:left="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143B">
        <w:rPr>
          <w:rFonts w:ascii="Times New Roman" w:eastAsia="Times New Roman" w:hAnsi="Times New Roman" w:cs="Times New Roman"/>
          <w:sz w:val="28"/>
          <w:szCs w:val="28"/>
          <w:lang w:val="en-US"/>
        </w:rPr>
        <w:t>Cyn</w:t>
      </w:r>
      <w:proofErr w:type="spellEnd"/>
      <w:r w:rsidRPr="002A143B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 w:rsidRPr="002A143B">
        <w:rPr>
          <w:rFonts w:ascii="Times New Roman" w:eastAsia="Times New Roman" w:hAnsi="Times New Roman" w:cs="Times New Roman"/>
          <w:sz w:val="28"/>
          <w:szCs w:val="28"/>
          <w:lang w:val="en-US"/>
        </w:rPr>
        <w:t>CyK</w:t>
      </w:r>
      <w:proofErr w:type="spellEnd"/>
      <w:r w:rsidRPr="002A14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143B" w:rsidRPr="002A143B" w:rsidRDefault="002A143B" w:rsidP="00A3705B">
      <w:pPr>
        <w:tabs>
          <w:tab w:val="left" w:pos="3037"/>
        </w:tabs>
        <w:spacing w:after="0" w:line="240" w:lineRule="auto"/>
        <w:ind w:left="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Default="00341051" w:rsidP="00A3705B">
      <w:pPr>
        <w:tabs>
          <w:tab w:val="left" w:pos="3037"/>
        </w:tabs>
        <w:spacing w:after="0" w:line="240" w:lineRule="auto"/>
        <w:ind w:left="786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3.Расчет себестоимости единицы дополнительной (в том числе образовательной) услуги, оказываемой на платной основе.</w:t>
      </w:r>
    </w:p>
    <w:p w:rsidR="002A143B" w:rsidRPr="002A143B" w:rsidRDefault="002A143B" w:rsidP="00A3705B">
      <w:pPr>
        <w:tabs>
          <w:tab w:val="left" w:pos="3037"/>
        </w:tabs>
        <w:spacing w:after="0" w:line="240" w:lineRule="auto"/>
        <w:ind w:left="786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firstLine="6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3.1. В состав затрат, относимых на себестоимость услуги (1 занятие) входят: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-расходы на оплату труда педагогам;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расходы на оплату труда учебно-воспитательного персонала;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расходы на оплату труда административного персонала;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-начисления на заработную плату;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2A143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- материальные затраты: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1. Расходы на оплату коммунальных платежей: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2. Расходы на приобретение учебно-наглядных пособий и расходного материала;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3. Прочие хозяйственные расходы (моющие средства, инвентарь и пр.)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3.2. В состав затрат, относимых на себестоимость не включаются: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-расходы на приобретение оборудования;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-расходы на капитальный ремонт и прочее строительство;</w:t>
      </w:r>
    </w:p>
    <w:p w:rsidR="00341051" w:rsidRDefault="00341051" w:rsidP="00A3705B">
      <w:pPr>
        <w:tabs>
          <w:tab w:val="left" w:pos="3037"/>
        </w:tabs>
        <w:spacing w:after="0" w:line="240" w:lineRule="auto"/>
        <w:ind w:left="786" w:hanging="7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суммы пени и штрафов, других санкций за нарушение договорных отношений.</w:t>
      </w:r>
    </w:p>
    <w:p w:rsidR="002A143B" w:rsidRPr="002A143B" w:rsidRDefault="002A143B" w:rsidP="00A3705B">
      <w:pPr>
        <w:tabs>
          <w:tab w:val="left" w:pos="3037"/>
        </w:tabs>
        <w:spacing w:after="0" w:line="240" w:lineRule="auto"/>
        <w:ind w:left="78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Default="00341051" w:rsidP="00A3705B">
      <w:pPr>
        <w:tabs>
          <w:tab w:val="left" w:pos="3037"/>
        </w:tabs>
        <w:spacing w:after="0" w:line="240" w:lineRule="auto"/>
        <w:ind w:left="786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4. Расчет себестоимость платной дополнительной (в том числе образовательной) услуги в месяц.</w:t>
      </w:r>
    </w:p>
    <w:p w:rsidR="002A143B" w:rsidRPr="002A143B" w:rsidRDefault="002A143B" w:rsidP="00A3705B">
      <w:pPr>
        <w:tabs>
          <w:tab w:val="left" w:pos="3037"/>
        </w:tabs>
        <w:spacing w:after="0" w:line="240" w:lineRule="auto"/>
        <w:ind w:left="78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4.1. Заработная плата педагогов: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ЗП=</w:t>
      </w:r>
      <w:proofErr w:type="spellStart"/>
      <w:r w:rsidRPr="002A143B">
        <w:rPr>
          <w:rFonts w:ascii="Times New Roman" w:eastAsia="Times New Roman" w:hAnsi="Times New Roman" w:cs="Times New Roman"/>
          <w:sz w:val="28"/>
          <w:szCs w:val="28"/>
        </w:rPr>
        <w:t>СТчас</w:t>
      </w:r>
      <w:proofErr w:type="spellEnd"/>
      <w:r w:rsidRPr="002A143B"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Pr="002A143B">
        <w:rPr>
          <w:rFonts w:ascii="Times New Roman" w:eastAsia="Times New Roman" w:hAnsi="Times New Roman" w:cs="Times New Roman"/>
          <w:sz w:val="28"/>
          <w:szCs w:val="28"/>
        </w:rPr>
        <w:t>Кчас.где</w:t>
      </w:r>
      <w:proofErr w:type="spellEnd"/>
      <w:r w:rsidRPr="002A14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ЗП-заработная плата педагога в месяц.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143B">
        <w:rPr>
          <w:rFonts w:ascii="Times New Roman" w:eastAsia="Times New Roman" w:hAnsi="Times New Roman" w:cs="Times New Roman"/>
          <w:sz w:val="28"/>
          <w:szCs w:val="28"/>
        </w:rPr>
        <w:t>СТчас</w:t>
      </w:r>
      <w:proofErr w:type="spellEnd"/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– заработная плата педагога в час (на основании ст.54(подпункты 2.3) Федерального закона «Об образовании в Российской Федерации» для расчета рекомендуется размер средней заработной платы в час принимать равной 1-2 средних заработных плат в час работника образования):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143B">
        <w:rPr>
          <w:rFonts w:ascii="Times New Roman" w:eastAsia="Times New Roman" w:hAnsi="Times New Roman" w:cs="Times New Roman"/>
          <w:sz w:val="28"/>
          <w:szCs w:val="28"/>
        </w:rPr>
        <w:t>Кчас</w:t>
      </w:r>
      <w:proofErr w:type="spellEnd"/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– общее количество часов в месяц, в течение которых оказываются все платные дополнительные (в том числе образовательные) услуги.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4.2. Заработная плата учебно-воспитательного персонала: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ЗТ – заработная плата технического персонала в месяц;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143B">
        <w:rPr>
          <w:rFonts w:ascii="Times New Roman" w:eastAsia="Times New Roman" w:hAnsi="Times New Roman" w:cs="Times New Roman"/>
          <w:sz w:val="28"/>
          <w:szCs w:val="28"/>
        </w:rPr>
        <w:t>ТСчас</w:t>
      </w:r>
      <w:proofErr w:type="spellEnd"/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– тарифная ставка учебно-воспитательного персонала, занято на обеспечения платной дополнительной (в том числе образовательной) услуги в час;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143B">
        <w:rPr>
          <w:rFonts w:ascii="Times New Roman" w:eastAsia="Times New Roman" w:hAnsi="Times New Roman" w:cs="Times New Roman"/>
          <w:sz w:val="28"/>
          <w:szCs w:val="28"/>
        </w:rPr>
        <w:t>Кчас</w:t>
      </w:r>
      <w:proofErr w:type="spellEnd"/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часов в месяц, в течение которых оказываются платные дополнительные (в том числе образовательные) услуги.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4.3 Фонд оплаты труда не менее 75% от дохода за оказанные платные дополнительные услуги, из них заработная плата руководителя (организатора) составляет не более 7%.</w:t>
      </w:r>
    </w:p>
    <w:p w:rsidR="00A3705B" w:rsidRDefault="007E5E76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341051" w:rsidRDefault="00341051" w:rsidP="00A3705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5. Налогообложение при оказании дополнительных (в том числе образовательных) услуг, оказываемых на платной основе.</w:t>
      </w:r>
    </w:p>
    <w:p w:rsidR="00A3705B" w:rsidRDefault="00A3705B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Pr="002A143B" w:rsidRDefault="00A3705B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Размер налоговых платежей, учитываемый в расчет стоимости определяется действующим налоговым законодательством (федеральным, региональным, локальным)</w:t>
      </w:r>
    </w:p>
    <w:p w:rsidR="00341051" w:rsidRPr="002A143B" w:rsidRDefault="00A3705B" w:rsidP="00A3705B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а основании Налогового кодекса Российской Федерации от уплаты налога на добавленную стоимость (вне зависимости от того на какие цели направлен доход полученный от оказания эти услуг) освобождаются от оказания услуг:</w:t>
      </w:r>
    </w:p>
    <w:p w:rsidR="00341051" w:rsidRPr="002A143B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- по проведению занятий с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несовершеннолетним детьми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в кружках, секциях (в том числе спортивных) и студиях;</w:t>
      </w:r>
    </w:p>
    <w:p w:rsidR="00341051" w:rsidRDefault="00341051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по проведению некоммерческими образовательными организациями учебно-производственного (по направлениям основного и дополнительного образования, указанным в лицензии) или воспитательного процесса.</w:t>
      </w:r>
    </w:p>
    <w:p w:rsidR="00A3705B" w:rsidRPr="002A143B" w:rsidRDefault="00A3705B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Default="00341051" w:rsidP="00A3705B">
      <w:pPr>
        <w:tabs>
          <w:tab w:val="left" w:pos="303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6. Порядок расходования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полученных от оказания дополнительных (в том числе образовательных)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на платной основе.</w:t>
      </w:r>
    </w:p>
    <w:p w:rsidR="00A3705B" w:rsidRPr="002A143B" w:rsidRDefault="00A3705B" w:rsidP="00A3705B">
      <w:pPr>
        <w:tabs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Pr="002A143B" w:rsidRDefault="00341051" w:rsidP="00A3705B">
      <w:pPr>
        <w:tabs>
          <w:tab w:val="left" w:pos="883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776908" w:rsidRPr="002A1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бюджетные общеобразовательные учреждения, муниципальные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бюджетные дошкольные</w:t>
      </w:r>
      <w:r w:rsidR="00776908" w:rsidRPr="002A143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учреждения и муниципальное бюджетное образовательное учреждение дополнительного образования «Дом детства и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юношества» Мамадышского</w:t>
      </w:r>
      <w:r w:rsidR="00776908" w:rsidRPr="002A143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вправе по своему усмотрению расходовать внебюджетные средства в соответствии со сметой доходов и расходов. Полученный доход находится в полном распоряжении учреждений и расходуется на основании сметы расходов на следующие цели:</w:t>
      </w:r>
    </w:p>
    <w:p w:rsidR="00341051" w:rsidRPr="002A143B" w:rsidRDefault="00A3705B" w:rsidP="00A3705B">
      <w:pPr>
        <w:tabs>
          <w:tab w:val="left" w:pos="883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6.1.1. Фонд оплаты с соответствую</w:t>
      </w:r>
      <w:r w:rsidR="005C0732" w:rsidRPr="002A143B">
        <w:rPr>
          <w:rFonts w:ascii="Times New Roman" w:eastAsia="Times New Roman" w:hAnsi="Times New Roman" w:cs="Times New Roman"/>
          <w:sz w:val="28"/>
          <w:szCs w:val="28"/>
        </w:rPr>
        <w:t>щими начислениями</w:t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1051" w:rsidRPr="002A143B" w:rsidRDefault="00A3705B" w:rsidP="00A3705B">
      <w:pPr>
        <w:tabs>
          <w:tab w:val="left" w:pos="883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6.1.2. Укрепление материально-технической базы:</w:t>
      </w:r>
    </w:p>
    <w:p w:rsidR="00341051" w:rsidRPr="002A143B" w:rsidRDefault="00A3705B" w:rsidP="00A3705B">
      <w:pPr>
        <w:tabs>
          <w:tab w:val="left" w:pos="883"/>
          <w:tab w:val="left" w:pos="30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- канцелярские и хозяйственные расходы;</w:t>
      </w:r>
    </w:p>
    <w:p w:rsidR="00341051" w:rsidRPr="002A143B" w:rsidRDefault="00A3705B" w:rsidP="00A3705B">
      <w:pPr>
        <w:tabs>
          <w:tab w:val="left" w:pos="883"/>
          <w:tab w:val="left" w:pos="30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- приобретение материальных запасов;</w:t>
      </w:r>
    </w:p>
    <w:p w:rsidR="00341051" w:rsidRPr="002A143B" w:rsidRDefault="00A3705B" w:rsidP="00A3705B">
      <w:pPr>
        <w:tabs>
          <w:tab w:val="left" w:pos="883"/>
          <w:tab w:val="left" w:pos="30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- приобретение и обслуживание оргтехники;</w:t>
      </w:r>
    </w:p>
    <w:p w:rsidR="00341051" w:rsidRPr="002A143B" w:rsidRDefault="00A3705B" w:rsidP="00A3705B">
      <w:pPr>
        <w:tabs>
          <w:tab w:val="left" w:pos="883"/>
          <w:tab w:val="left" w:pos="30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- приобретение предметов длительного пользования: медицинские, учебные расходы.</w:t>
      </w:r>
    </w:p>
    <w:p w:rsidR="00341051" w:rsidRPr="002A143B" w:rsidRDefault="00A3705B" w:rsidP="00A3705B">
      <w:pPr>
        <w:tabs>
          <w:tab w:val="left" w:pos="883"/>
          <w:tab w:val="left" w:pos="30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6.1.3. Оплата платежей в бюджет в соответствии с действующим законодательством.</w:t>
      </w:r>
    </w:p>
    <w:p w:rsidR="00341051" w:rsidRPr="002A143B" w:rsidRDefault="00A3705B" w:rsidP="00A3705B">
      <w:pPr>
        <w:tabs>
          <w:tab w:val="left" w:pos="883"/>
          <w:tab w:val="left" w:pos="303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 xml:space="preserve">6.1.4. Все прочие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статьи расходов,</w:t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 xml:space="preserve"> не противоречащие действующему законодательству. </w:t>
      </w:r>
    </w:p>
    <w:p w:rsidR="00341051" w:rsidRPr="002A143B" w:rsidRDefault="00341051" w:rsidP="00A3705B">
      <w:pPr>
        <w:tabs>
          <w:tab w:val="left" w:pos="883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6.2. Привлечение </w:t>
      </w:r>
      <w:r w:rsidR="00776908" w:rsidRPr="002A1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бюджетных общеобразовательных учреждений, муниципальных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бюджетных дошкольных</w:t>
      </w:r>
      <w:r w:rsidR="00776908" w:rsidRPr="002A143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учреждений и муниципального бюджетного образовательного учреждения дополнительного образования «Дом детства и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юношества» Мамадышского</w:t>
      </w:r>
      <w:r w:rsidR="00776908" w:rsidRPr="002A143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>внебюджетных средств не влечет за собой снижение нормативов или абсолютных размеров его финансирования за счет средств Учредителя.</w:t>
      </w:r>
    </w:p>
    <w:p w:rsidR="00341051" w:rsidRPr="002A143B" w:rsidRDefault="00341051" w:rsidP="00A3705B">
      <w:pPr>
        <w:tabs>
          <w:tab w:val="left" w:pos="883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776908" w:rsidRPr="002A1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бюджетные общеобразовательные учреждения, муниципальные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бюджетные дошкольные</w:t>
      </w:r>
      <w:r w:rsidR="00776908" w:rsidRPr="002A143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учреждения и муниципальное бюджетное образовательное учреждение дополнительного образования «Дом детства и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юношества» Мамадышского</w:t>
      </w:r>
      <w:r w:rsidR="00776908" w:rsidRPr="002A143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>расходуют средства, полученные от внебюджетной деятельности в пределах утвержденных смет и фактического поступления доходов по каждому виду внебюджетных средств.</w:t>
      </w:r>
    </w:p>
    <w:p w:rsidR="00341051" w:rsidRPr="002A143B" w:rsidRDefault="00341051" w:rsidP="00A3705B">
      <w:pPr>
        <w:tabs>
          <w:tab w:val="left" w:pos="883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6.4.Доходы, поступившие в течение года сверх суммы, предусмотренной по смете, могут расходоваться при наличии дополнительных смет, утвержденных в таком порядке, в каком утверждены основные сметы.</w:t>
      </w:r>
    </w:p>
    <w:p w:rsidR="00341051" w:rsidRPr="002A143B" w:rsidRDefault="00341051" w:rsidP="00A3705B">
      <w:pPr>
        <w:tabs>
          <w:tab w:val="left" w:pos="883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6.5. Действие утвержденных смет прекращается 31 декабря текущего года. Остатки, образовавшиеся к концу года, переносятся в доходную часть сметы внебюджетных средств будущего года.</w:t>
      </w:r>
    </w:p>
    <w:p w:rsidR="00A3705B" w:rsidRDefault="00A3705B" w:rsidP="00A3705B">
      <w:pPr>
        <w:tabs>
          <w:tab w:val="left" w:pos="883"/>
          <w:tab w:val="left" w:pos="3037"/>
        </w:tabs>
        <w:spacing w:after="0" w:line="240" w:lineRule="auto"/>
        <w:ind w:left="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Default="00341051" w:rsidP="00A3705B">
      <w:pPr>
        <w:tabs>
          <w:tab w:val="left" w:pos="883"/>
          <w:tab w:val="left" w:pos="303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7.   Виды платных услуг дополнительных (в том числе образовательных) услуг</w:t>
      </w:r>
      <w:r w:rsidR="00A37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05B" w:rsidRPr="002A143B" w:rsidRDefault="00A3705B" w:rsidP="00A3705B">
      <w:pPr>
        <w:tabs>
          <w:tab w:val="left" w:pos="883"/>
          <w:tab w:val="left" w:pos="3037"/>
        </w:tabs>
        <w:spacing w:after="0" w:line="240" w:lineRule="auto"/>
        <w:ind w:left="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Pr="002A143B" w:rsidRDefault="00A3705B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Перечень платных дополнительных (в том числе образовательных) услуг формируется с учетом изучения спроса заказчиков на дополнительное образование услуги, сопутствующие образовательному процессу.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Изучение спроса осуществляется исполнителем путем проведения устных или письменных опросов, собеседований, приема предложений и обращений заказчиков.</w:t>
      </w:r>
    </w:p>
    <w:p w:rsidR="00341051" w:rsidRPr="002A143B" w:rsidRDefault="00776908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бюджетными общеобразовательными учреждениями, муниципальными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бюджетными дошкольными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образовательными учреждениями и муниципальным бюджетным образовательным учреждением дополнительного образования «Дом детства и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юношества» Мамадышского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341051" w:rsidRPr="002A143B">
        <w:rPr>
          <w:rFonts w:ascii="Times New Roman" w:eastAsia="Times New Roman" w:hAnsi="Times New Roman" w:cs="Times New Roman"/>
          <w:sz w:val="28"/>
          <w:szCs w:val="28"/>
        </w:rPr>
        <w:t>могут оказываться следующие виды платных дополнительных (в том числе образовательных) услуг сверхустановленного муниципального задания: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образовательные услуги;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подготовка детей к школе;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-обучение формированию певческих навыков;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обучение театрализованной деятельности;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обучение хореографии;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lastRenderedPageBreak/>
        <w:t>- обучение иностранным языкам;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обучения родному языку;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группа талантливого мышления;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обучение изобразительной деятельности;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оздоровительные услуги;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- услуги по </w:t>
      </w:r>
      <w:proofErr w:type="spellStart"/>
      <w:r w:rsidRPr="002A143B">
        <w:rPr>
          <w:rFonts w:ascii="Times New Roman" w:eastAsia="Times New Roman" w:hAnsi="Times New Roman" w:cs="Times New Roman"/>
          <w:sz w:val="28"/>
          <w:szCs w:val="28"/>
        </w:rPr>
        <w:t>нейромоторной</w:t>
      </w:r>
      <w:proofErr w:type="spellEnd"/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коррекции;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A143B">
        <w:rPr>
          <w:rFonts w:ascii="Times New Roman" w:eastAsia="Times New Roman" w:hAnsi="Times New Roman" w:cs="Times New Roman"/>
          <w:sz w:val="28"/>
          <w:szCs w:val="28"/>
        </w:rPr>
        <w:t>зондово</w:t>
      </w:r>
      <w:proofErr w:type="spellEnd"/>
      <w:r w:rsidRPr="002A143B">
        <w:rPr>
          <w:rFonts w:ascii="Times New Roman" w:eastAsia="Times New Roman" w:hAnsi="Times New Roman" w:cs="Times New Roman"/>
          <w:sz w:val="28"/>
          <w:szCs w:val="28"/>
        </w:rPr>
        <w:t>-логопедический массаж;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-лечебная физкультура;</w:t>
      </w:r>
    </w:p>
    <w:p w:rsidR="00341051" w:rsidRPr="002A143B" w:rsidRDefault="00341051" w:rsidP="00A3705B">
      <w:pPr>
        <w:tabs>
          <w:tab w:val="left" w:pos="0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физиотерапия;</w:t>
      </w:r>
    </w:p>
    <w:p w:rsidR="00341051" w:rsidRPr="002A143B" w:rsidRDefault="00341051" w:rsidP="00A3705B">
      <w:pPr>
        <w:tabs>
          <w:tab w:val="left" w:pos="859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спортивные услуги;</w:t>
      </w:r>
    </w:p>
    <w:p w:rsidR="00341051" w:rsidRPr="002A143B" w:rsidRDefault="00341051" w:rsidP="00A3705B">
      <w:pPr>
        <w:tabs>
          <w:tab w:val="left" w:pos="859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-услуги по присмотру и уходу за детьми (группу выходного дня, краткосрочного пребывания, группы продленного дня, группы вечернего пребывания);</w:t>
      </w:r>
    </w:p>
    <w:p w:rsidR="00341051" w:rsidRPr="002A143B" w:rsidRDefault="00341051" w:rsidP="00A3705B">
      <w:pPr>
        <w:tabs>
          <w:tab w:val="left" w:pos="859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организация летнего отдыха;</w:t>
      </w:r>
    </w:p>
    <w:p w:rsidR="00341051" w:rsidRPr="002A143B" w:rsidRDefault="00341051" w:rsidP="00A3705B">
      <w:pPr>
        <w:tabs>
          <w:tab w:val="left" w:pos="859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- помощь психолога;</w:t>
      </w:r>
    </w:p>
    <w:p w:rsidR="00341051" w:rsidRPr="002A143B" w:rsidRDefault="00341051" w:rsidP="00A3705B">
      <w:pPr>
        <w:tabs>
          <w:tab w:val="left" w:pos="859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- консультативно- профилактическая работа по </w:t>
      </w:r>
      <w:proofErr w:type="spellStart"/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психоречевой</w:t>
      </w:r>
      <w:proofErr w:type="spellEnd"/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 xml:space="preserve"> коррекции</w:t>
      </w:r>
      <w:r w:rsidRPr="002A14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6C70" w:rsidRDefault="00341051" w:rsidP="00A3705B">
      <w:pPr>
        <w:tabs>
          <w:tab w:val="left" w:pos="859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- иные услуги, обусловленные спецификой </w:t>
      </w:r>
      <w:r w:rsidR="00B766BF" w:rsidRPr="002A1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учреждения, муниципального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бюджетного дошкольного</w:t>
      </w:r>
      <w:r w:rsidR="00B766BF" w:rsidRPr="002A143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 и муниципальн</w:t>
      </w:r>
      <w:r w:rsidR="00A56C70" w:rsidRPr="002A143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B766BF" w:rsidRPr="002A143B">
        <w:rPr>
          <w:rFonts w:ascii="Times New Roman" w:eastAsia="Times New Roman" w:hAnsi="Times New Roman" w:cs="Times New Roman"/>
          <w:sz w:val="28"/>
          <w:szCs w:val="28"/>
        </w:rPr>
        <w:t xml:space="preserve"> бюджетн</w:t>
      </w:r>
      <w:r w:rsidR="00A56C70" w:rsidRPr="002A143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B766BF" w:rsidRPr="002A143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A56C70" w:rsidRPr="002A143B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B766BF" w:rsidRPr="002A143B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A56C70" w:rsidRPr="002A14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766BF" w:rsidRPr="002A143B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«Дом детства и </w:t>
      </w:r>
      <w:r w:rsidR="002A143B" w:rsidRPr="002A143B">
        <w:rPr>
          <w:rFonts w:ascii="Times New Roman" w:eastAsia="Times New Roman" w:hAnsi="Times New Roman" w:cs="Times New Roman"/>
          <w:sz w:val="28"/>
          <w:szCs w:val="28"/>
        </w:rPr>
        <w:t>юношества» Мамадышского</w:t>
      </w:r>
      <w:r w:rsidR="00B766BF" w:rsidRPr="002A143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56C70" w:rsidRPr="002A14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143B" w:rsidRPr="002A143B" w:rsidRDefault="002A143B" w:rsidP="00A3705B">
      <w:pPr>
        <w:tabs>
          <w:tab w:val="left" w:pos="859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51" w:rsidRDefault="00341051" w:rsidP="00A3705B">
      <w:pPr>
        <w:tabs>
          <w:tab w:val="left" w:pos="859"/>
          <w:tab w:val="left" w:pos="3037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8. Заключительные положения</w:t>
      </w:r>
    </w:p>
    <w:p w:rsidR="002A143B" w:rsidRPr="002A143B" w:rsidRDefault="002A143B" w:rsidP="00A3705B">
      <w:pPr>
        <w:tabs>
          <w:tab w:val="left" w:pos="859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7A7" w:rsidRPr="002A143B" w:rsidRDefault="00341051" w:rsidP="00A3705B">
      <w:pPr>
        <w:tabs>
          <w:tab w:val="left" w:pos="859"/>
          <w:tab w:val="left" w:pos="30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>8.1. Изменения в настоящее Положения вносятся на основании Постановления Исполнительного комитета Мамадышского муниципального района.</w:t>
      </w:r>
      <w:r w:rsidR="00D43BC0" w:rsidRPr="002A143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707A7" w:rsidRPr="002A143B" w:rsidRDefault="007707A7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7A7" w:rsidRPr="002A143B" w:rsidRDefault="007707A7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Pr="002A143B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11" w:rsidRDefault="009F3D11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Default="008A2E34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E34" w:rsidRPr="002A143B" w:rsidRDefault="008A2E34" w:rsidP="00D65779">
      <w:pPr>
        <w:tabs>
          <w:tab w:val="left" w:pos="859"/>
          <w:tab w:val="left" w:pos="303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707A7" w:rsidRPr="002A143B" w:rsidRDefault="00D43BC0" w:rsidP="00D65779">
      <w:pPr>
        <w:pStyle w:val="a6"/>
        <w:tabs>
          <w:tab w:val="left" w:pos="859"/>
          <w:tab w:val="left" w:pos="3037"/>
        </w:tabs>
        <w:ind w:left="567"/>
        <w:jc w:val="both"/>
        <w:rPr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:rsidR="007707A7" w:rsidRPr="00A3705B" w:rsidRDefault="007707A7" w:rsidP="00A3705B">
      <w:pPr>
        <w:tabs>
          <w:tab w:val="left" w:pos="59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143B">
        <w:rPr>
          <w:sz w:val="28"/>
          <w:szCs w:val="28"/>
        </w:rPr>
        <w:tab/>
      </w:r>
      <w:r w:rsidRPr="00A3705B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707A7" w:rsidRPr="00A3705B" w:rsidRDefault="007707A7" w:rsidP="00A3705B">
      <w:pPr>
        <w:tabs>
          <w:tab w:val="left" w:pos="59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 постановлению руководителя </w:t>
      </w:r>
    </w:p>
    <w:p w:rsidR="007707A7" w:rsidRPr="00A3705B" w:rsidRDefault="007707A7" w:rsidP="00A3705B">
      <w:pPr>
        <w:tabs>
          <w:tab w:val="left" w:pos="59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Исполнительного комитета</w:t>
      </w:r>
    </w:p>
    <w:p w:rsidR="007707A7" w:rsidRPr="00A3705B" w:rsidRDefault="007707A7" w:rsidP="00A3705B">
      <w:pPr>
        <w:tabs>
          <w:tab w:val="left" w:pos="59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Мамадышского муниципального района РТ</w:t>
      </w:r>
    </w:p>
    <w:p w:rsidR="007707A7" w:rsidRPr="00A3705B" w:rsidRDefault="007707A7" w:rsidP="00A3705B">
      <w:pPr>
        <w:tabs>
          <w:tab w:val="left" w:pos="5910"/>
        </w:tabs>
        <w:spacing w:after="0" w:line="240" w:lineRule="auto"/>
        <w:jc w:val="right"/>
        <w:rPr>
          <w:sz w:val="24"/>
          <w:szCs w:val="24"/>
        </w:rPr>
      </w:pPr>
      <w:r w:rsidRPr="00A3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№_________от _____202</w:t>
      </w:r>
      <w:r w:rsidR="00C97D95" w:rsidRPr="00A3705B">
        <w:rPr>
          <w:rFonts w:ascii="Times New Roman" w:hAnsi="Times New Roman" w:cs="Times New Roman"/>
          <w:sz w:val="24"/>
          <w:szCs w:val="24"/>
        </w:rPr>
        <w:t>5</w:t>
      </w:r>
      <w:r w:rsidRPr="00A3705B">
        <w:rPr>
          <w:rFonts w:ascii="Times New Roman" w:hAnsi="Times New Roman" w:cs="Times New Roman"/>
          <w:sz w:val="24"/>
          <w:szCs w:val="24"/>
        </w:rPr>
        <w:t>г.</w:t>
      </w:r>
    </w:p>
    <w:p w:rsidR="007707A7" w:rsidRPr="002A143B" w:rsidRDefault="007707A7" w:rsidP="007707A7">
      <w:pPr>
        <w:tabs>
          <w:tab w:val="left" w:pos="5910"/>
        </w:tabs>
        <w:jc w:val="right"/>
        <w:rPr>
          <w:sz w:val="28"/>
          <w:szCs w:val="28"/>
        </w:rPr>
      </w:pPr>
    </w:p>
    <w:p w:rsidR="007707A7" w:rsidRPr="002A143B" w:rsidRDefault="007707A7" w:rsidP="005C0732">
      <w:pPr>
        <w:pStyle w:val="1"/>
        <w:shd w:val="clear" w:color="auto" w:fill="auto"/>
        <w:ind w:right="60"/>
        <w:jc w:val="center"/>
        <w:rPr>
          <w:color w:val="000000"/>
          <w:sz w:val="28"/>
          <w:szCs w:val="28"/>
          <w:lang w:bidi="ru-RU"/>
        </w:rPr>
      </w:pPr>
      <w:r w:rsidRPr="002A143B">
        <w:rPr>
          <w:color w:val="000000"/>
          <w:sz w:val="28"/>
          <w:szCs w:val="28"/>
          <w:lang w:bidi="ru-RU"/>
        </w:rPr>
        <w:t>Примерный перечень и порядок обязанностей руководител</w:t>
      </w:r>
      <w:r w:rsidR="0045643D" w:rsidRPr="002A143B">
        <w:rPr>
          <w:color w:val="000000"/>
          <w:sz w:val="28"/>
          <w:szCs w:val="28"/>
          <w:lang w:bidi="ru-RU"/>
        </w:rPr>
        <w:t>ей</w:t>
      </w:r>
      <w:r w:rsidRPr="002A143B">
        <w:rPr>
          <w:color w:val="000000"/>
          <w:sz w:val="28"/>
          <w:szCs w:val="28"/>
          <w:lang w:bidi="ru-RU"/>
        </w:rPr>
        <w:t xml:space="preserve"> </w:t>
      </w:r>
      <w:r w:rsidRPr="002A143B">
        <w:rPr>
          <w:rStyle w:val="BodytextSpacing0pt"/>
          <w:sz w:val="28"/>
          <w:szCs w:val="28"/>
        </w:rPr>
        <w:t xml:space="preserve">при организации </w:t>
      </w:r>
      <w:r w:rsidRPr="002A143B">
        <w:rPr>
          <w:color w:val="000000"/>
          <w:sz w:val="28"/>
          <w:szCs w:val="28"/>
          <w:lang w:bidi="ru-RU"/>
        </w:rPr>
        <w:t>предоставления платных услуг</w:t>
      </w:r>
    </w:p>
    <w:p w:rsidR="007707A7" w:rsidRPr="002A143B" w:rsidRDefault="007707A7" w:rsidP="005C0732">
      <w:pPr>
        <w:pStyle w:val="1"/>
        <w:shd w:val="clear" w:color="auto" w:fill="auto"/>
        <w:ind w:right="60"/>
        <w:jc w:val="center"/>
        <w:rPr>
          <w:color w:val="000000"/>
          <w:sz w:val="28"/>
          <w:szCs w:val="28"/>
          <w:lang w:bidi="ru-RU"/>
        </w:rPr>
      </w:pPr>
    </w:p>
    <w:p w:rsidR="007707A7" w:rsidRPr="002A143B" w:rsidRDefault="007707A7" w:rsidP="00A3705B">
      <w:pPr>
        <w:pStyle w:val="1"/>
        <w:shd w:val="clear" w:color="auto" w:fill="auto"/>
        <w:ind w:right="62" w:firstLine="709"/>
        <w:jc w:val="both"/>
        <w:rPr>
          <w:color w:val="000000"/>
          <w:sz w:val="28"/>
          <w:szCs w:val="28"/>
          <w:lang w:bidi="ru-RU"/>
        </w:rPr>
      </w:pPr>
      <w:r w:rsidRPr="002A143B">
        <w:rPr>
          <w:color w:val="000000"/>
          <w:sz w:val="28"/>
          <w:szCs w:val="28"/>
          <w:lang w:bidi="ru-RU"/>
        </w:rPr>
        <w:t xml:space="preserve">В целях обеспечения делопроизводства в сфере учета платных (в том числе образовательных услуг учреждениями Мамадышского муниципального района, регламентации обязанностей руководителей </w:t>
      </w:r>
      <w:r w:rsidR="00A23F13" w:rsidRPr="002A143B">
        <w:rPr>
          <w:sz w:val="28"/>
          <w:szCs w:val="28"/>
        </w:rPr>
        <w:t>муниципальных бюджетных общеобразовательных учреждениях, муниципальных бюджетных 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 Мамадышского муниципального района Республики Татарстан</w:t>
      </w:r>
      <w:r w:rsidRPr="002A143B">
        <w:rPr>
          <w:color w:val="000000"/>
          <w:sz w:val="28"/>
          <w:szCs w:val="28"/>
          <w:lang w:bidi="ru-RU"/>
        </w:rPr>
        <w:t xml:space="preserve"> в рамках организации предоставления платных (в том числе образовательных) услуг, а также установления доплаты руководителям учреждений за выполнение вышеуказанных обязанностей, рекомендуется:</w:t>
      </w:r>
    </w:p>
    <w:p w:rsidR="007707A7" w:rsidRPr="002A143B" w:rsidRDefault="007707A7" w:rsidP="00A3705B">
      <w:pPr>
        <w:pStyle w:val="1"/>
        <w:numPr>
          <w:ilvl w:val="0"/>
          <w:numId w:val="11"/>
        </w:numPr>
        <w:shd w:val="clear" w:color="auto" w:fill="auto"/>
        <w:spacing w:line="322" w:lineRule="exact"/>
        <w:ind w:right="62" w:firstLine="709"/>
        <w:jc w:val="both"/>
        <w:rPr>
          <w:color w:val="000000"/>
          <w:sz w:val="28"/>
          <w:szCs w:val="28"/>
          <w:lang w:bidi="ru-RU"/>
        </w:rPr>
      </w:pPr>
      <w:r w:rsidRPr="002A143B">
        <w:rPr>
          <w:color w:val="000000"/>
          <w:sz w:val="28"/>
          <w:szCs w:val="28"/>
          <w:lang w:bidi="ru-RU"/>
        </w:rPr>
        <w:t>Закрепить и возложить на себя обязанности по организации предоставления платных (в том числе образовательных) услуг приказом по учреждению;</w:t>
      </w:r>
    </w:p>
    <w:p w:rsidR="007707A7" w:rsidRPr="002A143B" w:rsidRDefault="007707A7" w:rsidP="00A3705B">
      <w:pPr>
        <w:pStyle w:val="1"/>
        <w:numPr>
          <w:ilvl w:val="0"/>
          <w:numId w:val="11"/>
        </w:numPr>
        <w:shd w:val="clear" w:color="auto" w:fill="auto"/>
        <w:spacing w:line="302" w:lineRule="exact"/>
        <w:ind w:right="62" w:firstLine="709"/>
        <w:jc w:val="both"/>
        <w:rPr>
          <w:sz w:val="28"/>
          <w:szCs w:val="28"/>
        </w:rPr>
      </w:pPr>
      <w:r w:rsidRPr="002A143B">
        <w:rPr>
          <w:color w:val="000000"/>
          <w:sz w:val="28"/>
          <w:szCs w:val="28"/>
          <w:lang w:bidi="ru-RU"/>
        </w:rPr>
        <w:t>Установить приказом по учреждению ежемесячную доплату руководителю учреждения за счет средств от предпринимательской и иной приносящей доход деятельности направляемых на оплату труда в соответствии с утвержденной сметой доходов и расходов, за выполнение вышеуказанных обязанностей, в размере 7% от общей суммы поступающих денежных средств за определенный период по всем видам платных (в том числе образовательных) услуг;</w:t>
      </w:r>
    </w:p>
    <w:p w:rsidR="007707A7" w:rsidRPr="002A143B" w:rsidRDefault="007707A7" w:rsidP="00A3705B">
      <w:pPr>
        <w:pStyle w:val="1"/>
        <w:numPr>
          <w:ilvl w:val="0"/>
          <w:numId w:val="11"/>
        </w:numPr>
        <w:shd w:val="clear" w:color="auto" w:fill="auto"/>
        <w:spacing w:line="302" w:lineRule="exact"/>
        <w:ind w:right="60" w:firstLine="709"/>
        <w:jc w:val="both"/>
        <w:rPr>
          <w:sz w:val="28"/>
          <w:szCs w:val="28"/>
        </w:rPr>
      </w:pPr>
      <w:r w:rsidRPr="002A143B">
        <w:rPr>
          <w:sz w:val="28"/>
          <w:szCs w:val="28"/>
        </w:rPr>
        <w:t xml:space="preserve"> </w:t>
      </w:r>
      <w:r w:rsidRPr="002A143B">
        <w:rPr>
          <w:color w:val="000000"/>
          <w:sz w:val="28"/>
          <w:szCs w:val="28"/>
          <w:lang w:bidi="ru-RU"/>
        </w:rPr>
        <w:t xml:space="preserve">Предусмотреть в смете доходов и расходов от предпринимательской и иной приносящей доход деятельности учреждения в размере до 5% от общего объема доходов на оплату расходов, связанных с обеспечением делопроизводства в сфере учета платных услуг </w:t>
      </w:r>
      <w:r w:rsidR="00A23F13" w:rsidRPr="002A143B">
        <w:rPr>
          <w:sz w:val="28"/>
          <w:szCs w:val="28"/>
        </w:rPr>
        <w:t>муниципальных бюджетных общеобразовательных учреждениях, муниципальных бюджетных 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 Мамадышского муниципального района Республики Татарстан</w:t>
      </w:r>
      <w:r w:rsidR="00A23F13" w:rsidRPr="002A143B">
        <w:rPr>
          <w:color w:val="000000"/>
          <w:sz w:val="28"/>
          <w:szCs w:val="28"/>
          <w:lang w:bidi="ru-RU"/>
        </w:rPr>
        <w:t xml:space="preserve"> </w:t>
      </w:r>
      <w:r w:rsidRPr="002A143B">
        <w:rPr>
          <w:color w:val="000000"/>
          <w:sz w:val="28"/>
          <w:szCs w:val="28"/>
          <w:lang w:bidi="ru-RU"/>
        </w:rPr>
        <w:t>(расходы на бумагу, заправку картриджей для принтеров, приобретение компьютеров и оргтехники и т.п.)</w:t>
      </w:r>
    </w:p>
    <w:p w:rsidR="007707A7" w:rsidRPr="002A143B" w:rsidRDefault="007707A7" w:rsidP="007707A7">
      <w:pPr>
        <w:pStyle w:val="1"/>
        <w:shd w:val="clear" w:color="auto" w:fill="auto"/>
        <w:spacing w:line="302" w:lineRule="exact"/>
        <w:ind w:right="60"/>
        <w:rPr>
          <w:sz w:val="28"/>
          <w:szCs w:val="28"/>
        </w:rPr>
      </w:pPr>
    </w:p>
    <w:p w:rsidR="007707A7" w:rsidRPr="002A143B" w:rsidRDefault="007707A7" w:rsidP="007707A7">
      <w:pPr>
        <w:pStyle w:val="1"/>
        <w:shd w:val="clear" w:color="auto" w:fill="auto"/>
        <w:ind w:right="60"/>
        <w:rPr>
          <w:sz w:val="28"/>
          <w:szCs w:val="28"/>
        </w:rPr>
      </w:pPr>
    </w:p>
    <w:p w:rsidR="007707A7" w:rsidRPr="002A143B" w:rsidRDefault="007707A7" w:rsidP="007707A7">
      <w:pPr>
        <w:tabs>
          <w:tab w:val="left" w:pos="6147"/>
        </w:tabs>
        <w:rPr>
          <w:sz w:val="28"/>
          <w:szCs w:val="28"/>
        </w:rPr>
      </w:pPr>
    </w:p>
    <w:p w:rsidR="00D43BC0" w:rsidRPr="002A143B" w:rsidRDefault="00D43BC0" w:rsidP="00341051">
      <w:pPr>
        <w:tabs>
          <w:tab w:val="left" w:pos="859"/>
          <w:tab w:val="left" w:pos="303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A14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sectPr w:rsidR="00D43BC0" w:rsidRPr="002A143B" w:rsidSect="00A3705B">
      <w:pgSz w:w="11906" w:h="16838"/>
      <w:pgMar w:top="568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1109"/>
    <w:multiLevelType w:val="multilevel"/>
    <w:tmpl w:val="30F6BD20"/>
    <w:lvl w:ilvl="0">
      <w:start w:val="2016"/>
      <w:numFmt w:val="decimal"/>
      <w:lvlText w:val="1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624C4"/>
    <w:multiLevelType w:val="multilevel"/>
    <w:tmpl w:val="2ECE23F0"/>
    <w:lvl w:ilvl="0">
      <w:start w:val="2016"/>
      <w:numFmt w:val="decimal"/>
      <w:lvlText w:val="20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2942C0"/>
    <w:multiLevelType w:val="multilevel"/>
    <w:tmpl w:val="10724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D7744A"/>
    <w:multiLevelType w:val="hybridMultilevel"/>
    <w:tmpl w:val="F0F0E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714C8"/>
    <w:multiLevelType w:val="multilevel"/>
    <w:tmpl w:val="DB7A9B9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5" w15:restartNumberingAfterBreak="0">
    <w:nsid w:val="2E0817E6"/>
    <w:multiLevelType w:val="multilevel"/>
    <w:tmpl w:val="EA56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026A8"/>
    <w:multiLevelType w:val="hybridMultilevel"/>
    <w:tmpl w:val="79FE8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D14FF"/>
    <w:multiLevelType w:val="hybridMultilevel"/>
    <w:tmpl w:val="F0F0E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E257D"/>
    <w:multiLevelType w:val="multilevel"/>
    <w:tmpl w:val="F17A8E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9" w15:restartNumberingAfterBreak="0">
    <w:nsid w:val="58185913"/>
    <w:multiLevelType w:val="hybridMultilevel"/>
    <w:tmpl w:val="E12AB05E"/>
    <w:lvl w:ilvl="0" w:tplc="0419000F">
      <w:start w:val="1"/>
      <w:numFmt w:val="decimal"/>
      <w:lvlText w:val="%1."/>
      <w:lvlJc w:val="left"/>
      <w:pPr>
        <w:ind w:left="1580" w:hanging="360"/>
      </w:p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0" w15:restartNumberingAfterBreak="0">
    <w:nsid w:val="78AD55D7"/>
    <w:multiLevelType w:val="hybridMultilevel"/>
    <w:tmpl w:val="F258BAB0"/>
    <w:lvl w:ilvl="0" w:tplc="BA3E71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0F"/>
    <w:rsid w:val="0000019B"/>
    <w:rsid w:val="000120CD"/>
    <w:rsid w:val="000249B2"/>
    <w:rsid w:val="00057947"/>
    <w:rsid w:val="000C42F5"/>
    <w:rsid w:val="00144610"/>
    <w:rsid w:val="001B2C13"/>
    <w:rsid w:val="001C02BB"/>
    <w:rsid w:val="001D1A64"/>
    <w:rsid w:val="001F0263"/>
    <w:rsid w:val="00201B34"/>
    <w:rsid w:val="00237FAE"/>
    <w:rsid w:val="002A143B"/>
    <w:rsid w:val="002D0CE2"/>
    <w:rsid w:val="002D1D1F"/>
    <w:rsid w:val="002F6185"/>
    <w:rsid w:val="002F6B41"/>
    <w:rsid w:val="00317389"/>
    <w:rsid w:val="003226DB"/>
    <w:rsid w:val="00341051"/>
    <w:rsid w:val="003518AC"/>
    <w:rsid w:val="003E5EC5"/>
    <w:rsid w:val="0045643D"/>
    <w:rsid w:val="004A1333"/>
    <w:rsid w:val="004A4C80"/>
    <w:rsid w:val="004F1C18"/>
    <w:rsid w:val="00502F41"/>
    <w:rsid w:val="00503780"/>
    <w:rsid w:val="0051598F"/>
    <w:rsid w:val="00543225"/>
    <w:rsid w:val="00572606"/>
    <w:rsid w:val="00594C93"/>
    <w:rsid w:val="005A37E4"/>
    <w:rsid w:val="005C0732"/>
    <w:rsid w:val="005F3885"/>
    <w:rsid w:val="0061162D"/>
    <w:rsid w:val="00622D35"/>
    <w:rsid w:val="0064429A"/>
    <w:rsid w:val="00647374"/>
    <w:rsid w:val="0068160F"/>
    <w:rsid w:val="00683788"/>
    <w:rsid w:val="006B5F6D"/>
    <w:rsid w:val="006B788F"/>
    <w:rsid w:val="006C5F68"/>
    <w:rsid w:val="006E3E5F"/>
    <w:rsid w:val="006F1416"/>
    <w:rsid w:val="007707A7"/>
    <w:rsid w:val="00774E8A"/>
    <w:rsid w:val="00776908"/>
    <w:rsid w:val="00786B9B"/>
    <w:rsid w:val="007C06BE"/>
    <w:rsid w:val="007E5E76"/>
    <w:rsid w:val="007E7484"/>
    <w:rsid w:val="007E7CA1"/>
    <w:rsid w:val="008032DC"/>
    <w:rsid w:val="008439A1"/>
    <w:rsid w:val="00872854"/>
    <w:rsid w:val="00882526"/>
    <w:rsid w:val="00887BE6"/>
    <w:rsid w:val="008A2E34"/>
    <w:rsid w:val="008E4097"/>
    <w:rsid w:val="0091502D"/>
    <w:rsid w:val="00920ADB"/>
    <w:rsid w:val="00927D3E"/>
    <w:rsid w:val="009700EF"/>
    <w:rsid w:val="00977456"/>
    <w:rsid w:val="00980499"/>
    <w:rsid w:val="009B5F5C"/>
    <w:rsid w:val="009F3D11"/>
    <w:rsid w:val="00A23F13"/>
    <w:rsid w:val="00A3705B"/>
    <w:rsid w:val="00A41BB9"/>
    <w:rsid w:val="00A53560"/>
    <w:rsid w:val="00A56C70"/>
    <w:rsid w:val="00A66B08"/>
    <w:rsid w:val="00A66BF4"/>
    <w:rsid w:val="00A7077D"/>
    <w:rsid w:val="00A84ED8"/>
    <w:rsid w:val="00A92F65"/>
    <w:rsid w:val="00A97594"/>
    <w:rsid w:val="00AC3B4A"/>
    <w:rsid w:val="00AC7504"/>
    <w:rsid w:val="00AE1BAC"/>
    <w:rsid w:val="00AE5199"/>
    <w:rsid w:val="00AF459C"/>
    <w:rsid w:val="00B10E6F"/>
    <w:rsid w:val="00B30317"/>
    <w:rsid w:val="00B40BCA"/>
    <w:rsid w:val="00B766BF"/>
    <w:rsid w:val="00B94D48"/>
    <w:rsid w:val="00BA3AE1"/>
    <w:rsid w:val="00BA4C81"/>
    <w:rsid w:val="00BD3514"/>
    <w:rsid w:val="00BD6C81"/>
    <w:rsid w:val="00BE394C"/>
    <w:rsid w:val="00BE603A"/>
    <w:rsid w:val="00C55A5A"/>
    <w:rsid w:val="00C74DEA"/>
    <w:rsid w:val="00C97D95"/>
    <w:rsid w:val="00CB5FD9"/>
    <w:rsid w:val="00CB79FF"/>
    <w:rsid w:val="00CD7A5B"/>
    <w:rsid w:val="00CD7B7F"/>
    <w:rsid w:val="00CE36B8"/>
    <w:rsid w:val="00CF1FED"/>
    <w:rsid w:val="00CF3AC0"/>
    <w:rsid w:val="00CF7A1B"/>
    <w:rsid w:val="00D105CF"/>
    <w:rsid w:val="00D2093B"/>
    <w:rsid w:val="00D43BC0"/>
    <w:rsid w:val="00D5166F"/>
    <w:rsid w:val="00D65779"/>
    <w:rsid w:val="00D866B1"/>
    <w:rsid w:val="00D91020"/>
    <w:rsid w:val="00DC5170"/>
    <w:rsid w:val="00DC6E2A"/>
    <w:rsid w:val="00DF1AB2"/>
    <w:rsid w:val="00DF7FAA"/>
    <w:rsid w:val="00E202CA"/>
    <w:rsid w:val="00E316A8"/>
    <w:rsid w:val="00E718DD"/>
    <w:rsid w:val="00E841C1"/>
    <w:rsid w:val="00ED1E36"/>
    <w:rsid w:val="00F0568A"/>
    <w:rsid w:val="00F06D4C"/>
    <w:rsid w:val="00F13EE5"/>
    <w:rsid w:val="00F147DF"/>
    <w:rsid w:val="00F16900"/>
    <w:rsid w:val="00F2650F"/>
    <w:rsid w:val="00F539F5"/>
    <w:rsid w:val="00F96CB7"/>
    <w:rsid w:val="00FB3D60"/>
    <w:rsid w:val="00FC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B7BB"/>
  <w15:docId w15:val="{15811B6C-0EB8-4388-AA4C-A5CE9209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650F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F2650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80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2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162D"/>
    <w:pPr>
      <w:ind w:left="720"/>
      <w:contextualSpacing/>
    </w:pPr>
  </w:style>
  <w:style w:type="character" w:styleId="a7">
    <w:name w:val="Strong"/>
    <w:basedOn w:val="a0"/>
    <w:uiPriority w:val="22"/>
    <w:qFormat/>
    <w:rsid w:val="00201B34"/>
    <w:rPr>
      <w:b/>
      <w:bCs/>
    </w:rPr>
  </w:style>
  <w:style w:type="character" w:customStyle="1" w:styleId="BodytextSpacing0pt">
    <w:name w:val="Body text + Spacing 0 pt"/>
    <w:basedOn w:val="a0"/>
    <w:rsid w:val="0077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1ptBoldSpacing0pt">
    <w:name w:val="Body text + 11 pt;Bold;Spacing 0 pt"/>
    <w:basedOn w:val="a0"/>
    <w:rsid w:val="007707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RMATTEXT">
    <w:name w:val=".FORMATTEXT"/>
    <w:uiPriority w:val="99"/>
    <w:rsid w:val="005726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3115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2023-09-07T07:11:00Z</cp:lastPrinted>
  <dcterms:created xsi:type="dcterms:W3CDTF">2025-09-04T07:19:00Z</dcterms:created>
  <dcterms:modified xsi:type="dcterms:W3CDTF">2025-09-04T07:19:00Z</dcterms:modified>
</cp:coreProperties>
</file>