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DF2" w:rsidRDefault="002E4D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DF2" w:rsidRDefault="002E4DF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2E4DF2" w:rsidRDefault="0047193E" w:rsidP="002E4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1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(направлен в прокуратуру для экспертизы)</w:t>
      </w:r>
    </w:p>
    <w:p w:rsidR="002E4DF2" w:rsidRDefault="002E4DF2" w:rsidP="002E4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4DF2" w:rsidRDefault="002E4DF2" w:rsidP="002E4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4DF2" w:rsidRDefault="002E4DF2" w:rsidP="002E4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4DF2" w:rsidRDefault="002E4DF2" w:rsidP="002E4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4DF2" w:rsidRDefault="002E4DF2" w:rsidP="002E4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4DF2" w:rsidRDefault="002E4DF2" w:rsidP="002E4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4DF2" w:rsidRDefault="002E4DF2" w:rsidP="002E4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4DF2" w:rsidRDefault="002E4DF2" w:rsidP="002E4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4DF2" w:rsidRDefault="002E4DF2" w:rsidP="002E4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4DF2" w:rsidRDefault="002E4DF2" w:rsidP="002E4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4DF2" w:rsidRPr="002E4DF2" w:rsidRDefault="002E4DF2" w:rsidP="002E4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E4DF2">
        <w:rPr>
          <w:rFonts w:ascii="Times New Roman" w:hAnsi="Times New Roman" w:cs="Times New Roman"/>
          <w:b/>
          <w:bCs/>
          <w:sz w:val="28"/>
          <w:szCs w:val="28"/>
        </w:rPr>
        <w:t>Об           утверждении     порядка      разработки,</w:t>
      </w:r>
    </w:p>
    <w:p w:rsidR="002E4DF2" w:rsidRPr="002E4DF2" w:rsidRDefault="002E4DF2" w:rsidP="002E4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E4DF2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реализации    и          оценки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4DF2">
        <w:rPr>
          <w:rFonts w:ascii="Times New Roman" w:hAnsi="Times New Roman" w:cs="Times New Roman"/>
          <w:b/>
          <w:bCs/>
          <w:sz w:val="28"/>
          <w:szCs w:val="28"/>
        </w:rPr>
        <w:t xml:space="preserve">  эффективности</w:t>
      </w:r>
    </w:p>
    <w:p w:rsidR="002E4DF2" w:rsidRPr="002E4DF2" w:rsidRDefault="002E4DF2" w:rsidP="002E4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E4DF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     программ    </w:t>
      </w:r>
      <w:proofErr w:type="spellStart"/>
      <w:r w:rsidRPr="002E4DF2">
        <w:rPr>
          <w:rFonts w:ascii="Times New Roman" w:hAnsi="Times New Roman" w:cs="Times New Roman"/>
          <w:b/>
          <w:bCs/>
          <w:sz w:val="28"/>
          <w:szCs w:val="28"/>
        </w:rPr>
        <w:t>Мамадышского</w:t>
      </w:r>
      <w:proofErr w:type="spellEnd"/>
    </w:p>
    <w:p w:rsidR="002E4DF2" w:rsidRPr="002E4DF2" w:rsidRDefault="002E4DF2" w:rsidP="002E4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E4DF2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Республики Татарстан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DF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2E4DF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E4DF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31.12.2012 N 1199 "Об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Татарстан" и в целях повышения эффективности и результативности муниципальных программ Исполнительный комитет </w:t>
      </w:r>
      <w:proofErr w:type="spellStart"/>
      <w:r w:rsidRPr="002E4DF2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2E4DF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</w:t>
      </w:r>
      <w:proofErr w:type="spellStart"/>
      <w:proofErr w:type="gramStart"/>
      <w:r w:rsidRPr="002E4DF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E4DF2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2E4DF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2E4DF2"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DF2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3" w:history="1">
        <w:r w:rsidRPr="002E4DF2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2E4DF2">
        <w:rPr>
          <w:rFonts w:ascii="Times New Roman" w:hAnsi="Times New Roman" w:cs="Times New Roman"/>
          <w:sz w:val="28"/>
          <w:szCs w:val="28"/>
        </w:rPr>
        <w:t xml:space="preserve"> разработки, реализации и оценки эффективности муниципальных программ </w:t>
      </w:r>
      <w:proofErr w:type="spellStart"/>
      <w:r w:rsidRPr="002E4DF2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2E4DF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(приложение N 1).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DF2">
        <w:rPr>
          <w:rFonts w:ascii="Times New Roman" w:hAnsi="Times New Roman" w:cs="Times New Roman"/>
          <w:sz w:val="28"/>
          <w:szCs w:val="28"/>
        </w:rPr>
        <w:t xml:space="preserve">2.   Сектору по связям  с общественностью и СМИ общего отдела Исполнительного комитета </w:t>
      </w:r>
      <w:proofErr w:type="spellStart"/>
      <w:r w:rsidRPr="002E4DF2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2E4DF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proofErr w:type="spellStart"/>
      <w:r w:rsidRPr="002E4DF2">
        <w:rPr>
          <w:rFonts w:ascii="Times New Roman" w:hAnsi="Times New Roman" w:cs="Times New Roman"/>
          <w:sz w:val="28"/>
          <w:szCs w:val="28"/>
        </w:rPr>
        <w:t>Шайхутдинова</w:t>
      </w:r>
      <w:proofErr w:type="spellEnd"/>
      <w:r w:rsidRPr="002E4DF2">
        <w:rPr>
          <w:rFonts w:ascii="Times New Roman" w:hAnsi="Times New Roman" w:cs="Times New Roman"/>
          <w:sz w:val="28"/>
          <w:szCs w:val="28"/>
        </w:rPr>
        <w:t xml:space="preserve"> Л.А.)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DF2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средствах массовой информации и на официальном сайте </w:t>
      </w:r>
      <w:proofErr w:type="spellStart"/>
      <w:r w:rsidRPr="002E4DF2">
        <w:rPr>
          <w:rFonts w:ascii="Times New Roman" w:hAnsi="Times New Roman" w:cs="Times New Roman"/>
          <w:sz w:val="28"/>
          <w:szCs w:val="28"/>
        </w:rPr>
        <w:t>Мамадышсколго</w:t>
      </w:r>
      <w:proofErr w:type="spellEnd"/>
      <w:r w:rsidRPr="002E4DF2"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Инт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4DF2">
        <w:rPr>
          <w:rFonts w:ascii="Times New Roman" w:hAnsi="Times New Roman" w:cs="Times New Roman"/>
          <w:sz w:val="28"/>
          <w:szCs w:val="28"/>
        </w:rPr>
        <w:t>рнет.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DF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E4D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4DF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муниципального района </w:t>
      </w:r>
      <w:proofErr w:type="spellStart"/>
      <w:r w:rsidRPr="002E4DF2">
        <w:rPr>
          <w:rFonts w:ascii="Times New Roman" w:hAnsi="Times New Roman" w:cs="Times New Roman"/>
          <w:sz w:val="28"/>
          <w:szCs w:val="28"/>
        </w:rPr>
        <w:t>И.М.Дарземанова</w:t>
      </w:r>
      <w:proofErr w:type="spellEnd"/>
      <w:r w:rsidRPr="002E4DF2">
        <w:rPr>
          <w:rFonts w:ascii="Times New Roman" w:hAnsi="Times New Roman" w:cs="Times New Roman"/>
          <w:sz w:val="28"/>
          <w:szCs w:val="28"/>
        </w:rPr>
        <w:t>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4DF2" w:rsidRPr="002E4DF2" w:rsidRDefault="002E4DF2" w:rsidP="002E4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DF2" w:rsidRDefault="002E4DF2" w:rsidP="002E4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DF2">
        <w:rPr>
          <w:rFonts w:ascii="Times New Roman" w:hAnsi="Times New Roman" w:cs="Times New Roman"/>
          <w:sz w:val="28"/>
          <w:szCs w:val="28"/>
        </w:rPr>
        <w:t xml:space="preserve">          Руководитель                                                                    И.Ф.Хафизов</w:t>
      </w:r>
    </w:p>
    <w:p w:rsidR="006714A1" w:rsidRDefault="006714A1" w:rsidP="002E4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14A1" w:rsidRPr="006714A1" w:rsidRDefault="006714A1" w:rsidP="002E4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714A1">
        <w:rPr>
          <w:rFonts w:ascii="Times New Roman" w:hAnsi="Times New Roman" w:cs="Times New Roman"/>
          <w:i/>
          <w:sz w:val="24"/>
          <w:szCs w:val="24"/>
        </w:rPr>
        <w:t>Юсупова В.Х.</w:t>
      </w:r>
    </w:p>
    <w:p w:rsidR="002E4DF2" w:rsidRPr="006714A1" w:rsidRDefault="006714A1" w:rsidP="002E4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714A1">
        <w:rPr>
          <w:rFonts w:ascii="Times New Roman" w:hAnsi="Times New Roman" w:cs="Times New Roman"/>
          <w:i/>
          <w:sz w:val="24"/>
          <w:szCs w:val="24"/>
        </w:rPr>
        <w:t>3-35-69</w:t>
      </w:r>
      <w:r w:rsidR="002E4DF2" w:rsidRPr="006714A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26"/>
      <w:bookmarkEnd w:id="1"/>
      <w:r w:rsidRPr="002E4DF2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Утвержден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Мамаадышского</w:t>
      </w:r>
      <w:proofErr w:type="spellEnd"/>
      <w:r w:rsidRPr="002E4DF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__________2015</w:t>
      </w:r>
      <w:r w:rsidRPr="002E4DF2">
        <w:rPr>
          <w:rFonts w:ascii="Times New Roman" w:hAnsi="Times New Roman" w:cs="Times New Roman"/>
          <w:sz w:val="24"/>
          <w:szCs w:val="24"/>
        </w:rPr>
        <w:t xml:space="preserve"> г. N 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33"/>
      <w:bookmarkEnd w:id="2"/>
      <w:r w:rsidRPr="002E4DF2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4DF2">
        <w:rPr>
          <w:rFonts w:ascii="Times New Roman" w:hAnsi="Times New Roman" w:cs="Times New Roman"/>
          <w:b/>
          <w:bCs/>
          <w:sz w:val="24"/>
          <w:szCs w:val="24"/>
        </w:rPr>
        <w:t>РАЗРАБОТКИ, РЕАЛИЗАЦИИ И ОЦЕНКИ ЭФФЕКТИВНОСТИ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4DF2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МУНИЦИПАЛЬНЫХ ПРОГРАММ </w:t>
      </w:r>
      <w:r>
        <w:rPr>
          <w:rFonts w:ascii="Times New Roman" w:hAnsi="Times New Roman" w:cs="Times New Roman"/>
          <w:b/>
          <w:bCs/>
          <w:sz w:val="24"/>
          <w:szCs w:val="24"/>
        </w:rPr>
        <w:t>МАМАДЫШСКОГО</w:t>
      </w:r>
      <w:r w:rsidRPr="002E4D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2E4DF2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proofErr w:type="gramEnd"/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4DF2">
        <w:rPr>
          <w:rFonts w:ascii="Times New Roman" w:hAnsi="Times New Roman" w:cs="Times New Roman"/>
          <w:b/>
          <w:bCs/>
          <w:sz w:val="24"/>
          <w:szCs w:val="24"/>
        </w:rPr>
        <w:t>РАЙОНА РЕСПУБЛИКИ ТАТАРСТАН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38"/>
      <w:bookmarkEnd w:id="3"/>
      <w:r w:rsidRPr="002E4DF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2E4DF2">
        <w:rPr>
          <w:rFonts w:ascii="Times New Roman" w:hAnsi="Times New Roman" w:cs="Times New Roman"/>
          <w:sz w:val="24"/>
          <w:szCs w:val="24"/>
        </w:rPr>
        <w:t xml:space="preserve">Настоящий Порядок разработки, реализации и оценки эффективности муниципальных программ (далее - Порядок) разработан в соответствии с Бюджетным </w:t>
      </w:r>
      <w:hyperlink r:id="rId5" w:history="1">
        <w:r w:rsidRPr="002E4DF2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E4DF2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6" w:history="1">
        <w:r w:rsidRPr="002E4DF2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E4DF2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 w:rsidRPr="002E4DF2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2E4DF2">
        <w:rPr>
          <w:rFonts w:ascii="Times New Roman" w:hAnsi="Times New Roman" w:cs="Times New Roman"/>
          <w:sz w:val="24"/>
          <w:szCs w:val="24"/>
        </w:rPr>
        <w:t xml:space="preserve"> Кабинета Министров Республики Татарстан от 31.12.2012 N 1199 "Об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</w:t>
      </w:r>
      <w:proofErr w:type="gramEnd"/>
      <w:r w:rsidRPr="002E4DF2">
        <w:rPr>
          <w:rFonts w:ascii="Times New Roman" w:hAnsi="Times New Roman" w:cs="Times New Roman"/>
          <w:sz w:val="24"/>
          <w:szCs w:val="24"/>
        </w:rPr>
        <w:t xml:space="preserve"> Татарстан".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1.2. Понятия, используемые в настоящем Порядке: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DF2">
        <w:rPr>
          <w:rFonts w:ascii="Times New Roman" w:hAnsi="Times New Roman" w:cs="Times New Roman"/>
          <w:sz w:val="24"/>
          <w:szCs w:val="24"/>
        </w:rPr>
        <w:t xml:space="preserve">- муниципальная программа, реализуемая за счет средств местного бюджета, в осуществлении которой участвует Исполнительный комитет </w:t>
      </w:r>
      <w:proofErr w:type="spellStart"/>
      <w:r w:rsidR="00182EAE"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 w:rsidRPr="002E4DF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(далее - муниципальная программа), представляет собой взаимосвязанный по задачам, ресурсам и срокам осуществления комплекс производственных, социально-экономических, организационно-хозяйственных и других мероприятий, обеспечивающих эффективное решение системных проблем в области муниципального, экономического, экологического, социального и культурного развития </w:t>
      </w:r>
      <w:proofErr w:type="spellStart"/>
      <w:r w:rsidR="00182EAE"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 w:rsidRPr="002E4DF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Татарстан;</w:t>
      </w:r>
      <w:proofErr w:type="gramEnd"/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 xml:space="preserve">- инициаторы разработки муниципальных программ - Исполнительный комитет </w:t>
      </w:r>
      <w:proofErr w:type="spellStart"/>
      <w:r w:rsidR="00182EAE"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 w:rsidRPr="002E4DF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(при взаимодействии с юридическими и физическими лицами);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 xml:space="preserve">- муниципальный заказчик (муниципальный заказчик-координатор) муниципальной программы - Исполнительный комитет </w:t>
      </w:r>
      <w:proofErr w:type="spellStart"/>
      <w:r w:rsidR="00182EAE"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 w:rsidRPr="002E4DF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ответственный за организацию и оплату работ по выполнению муниципальной программы;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- исполнители муниципальной программы - бюджетные или иные организации, которые являются получателями бюджетных и внебюджетных средств, и имеют законодательно подтвержденное право на выполнение соответствующих функций.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1.3. Муниципальная программа может включать в себя несколько подпрограмм, направленных на решение конкретных задач в рамках программы. Деление муниципальной программы на подпрограммы осуществляется исходя из масштабности и сложности решаемых проблем, а также необходимости рациональной организации их решения.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1.4. Методическое руководство и координация разработки и реализации муниципальных программ осуществляется в соответствии с настоящим Порядком.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 xml:space="preserve">1.5. Сроки реализации муниципальных программ определяются при их формировании в зависимости от решаемых в рамках муниципальных программ проблем, ожидаемых результатов и ресурсных возможностей. Муниципальные программы </w:t>
      </w:r>
      <w:r w:rsidRPr="002E4DF2">
        <w:rPr>
          <w:rFonts w:ascii="Times New Roman" w:hAnsi="Times New Roman" w:cs="Times New Roman"/>
          <w:sz w:val="24"/>
          <w:szCs w:val="24"/>
        </w:rPr>
        <w:lastRenderedPageBreak/>
        <w:t>рекомендуется разрабатывать на срок не менее трех лет.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 xml:space="preserve">Разработка и утверждение муниципальных программ осуществляются согласно </w:t>
      </w:r>
      <w:hyperlink w:anchor="Par191" w:history="1">
        <w:r w:rsidRPr="002E4DF2">
          <w:rPr>
            <w:rFonts w:ascii="Times New Roman" w:hAnsi="Times New Roman" w:cs="Times New Roman"/>
            <w:color w:val="0000FF"/>
            <w:sz w:val="24"/>
            <w:szCs w:val="24"/>
          </w:rPr>
          <w:t>приложению N 1</w:t>
        </w:r>
      </w:hyperlink>
      <w:r w:rsidRPr="002E4DF2">
        <w:rPr>
          <w:rFonts w:ascii="Times New Roman" w:hAnsi="Times New Roman" w:cs="Times New Roman"/>
          <w:sz w:val="24"/>
          <w:szCs w:val="24"/>
        </w:rPr>
        <w:t xml:space="preserve"> к настоящему Порядку и включают в себя следующие основные этапы: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- разработка проекта муниципальной программы;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- согласование проекта муниципальной программы;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- экспертиза проекта муниципальной программы, в том числе независимыми экспертами (при необходимости);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- утверждение муниципальной программы.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55"/>
      <w:bookmarkEnd w:id="4"/>
      <w:r w:rsidRPr="002E4DF2">
        <w:rPr>
          <w:rFonts w:ascii="Times New Roman" w:hAnsi="Times New Roman" w:cs="Times New Roman"/>
          <w:sz w:val="24"/>
          <w:szCs w:val="24"/>
        </w:rPr>
        <w:t>2. ФОРМИРОВАНИЕ МУНИЦИПАЛЬНОЙ ПРОГРАММЫ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2.1. Муниципальная программа состоит из следующих разделов: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 xml:space="preserve">- паспорт муниципальной программы по </w:t>
      </w:r>
      <w:hyperlink w:anchor="Par220" w:history="1">
        <w:r w:rsidRPr="002E4DF2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2E4DF2">
        <w:rPr>
          <w:rFonts w:ascii="Times New Roman" w:hAnsi="Times New Roman" w:cs="Times New Roman"/>
          <w:sz w:val="24"/>
          <w:szCs w:val="24"/>
        </w:rPr>
        <w:t xml:space="preserve"> согласно приложению 2 к настоящему Порядку;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- характеристика проблемы, на решение которой направлена муниципальная программа;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- основные цели и задачи муниципальной программы с указанием сроков и этапов ее реализации, перечень и краткое описание подпрограмм, программных мероприятий, а также индикаторов оценки результата в разрезе целей, задач, подпрограмм и мероприятий программы;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- обоснование ресурсного обеспечения муниципальной программы;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- механизм реализации муниципальной программы, включающий в себя механизм управления программой;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- оценка экономической, социальной и экологической эффективности муниципальной программы;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- оценка бюджетной эффективности муниципальной программы.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2.2. К содержанию разделов муниципальной программы предъявляются следующие требования.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Первый раздел муниципальной программы должен содержать перечень проблем и их обоснование, включая анализ причин ее возникновения, обоснование.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DF2">
        <w:rPr>
          <w:rFonts w:ascii="Times New Roman" w:hAnsi="Times New Roman" w:cs="Times New Roman"/>
          <w:sz w:val="24"/>
          <w:szCs w:val="24"/>
        </w:rPr>
        <w:t>Второй раздел муниципальной программы должен содержать развернутые формулировки целей и задач программы, перечень подпрограмм и мероприятий, которые предлагается реализовать для решения задач муниципальной программы и достижения поставленных целей, с указанием информации о необходимых для реализации каждого мероприятия ресурсах (в разрезе источников финансирования) и сроках, а также индикаторах оценки результата программы в разрезе целей и задач.</w:t>
      </w:r>
      <w:proofErr w:type="gramEnd"/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Требования, предъявляемые к целям программы: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- специфичность (цели должны соответствовать компетенции муниципальных заказчиков муниципальной программы);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- достижимость (цели должны быть потенциально достижимыми);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E4DF2">
        <w:rPr>
          <w:rFonts w:ascii="Times New Roman" w:hAnsi="Times New Roman" w:cs="Times New Roman"/>
          <w:sz w:val="24"/>
          <w:szCs w:val="24"/>
        </w:rPr>
        <w:t>измеряемость</w:t>
      </w:r>
      <w:proofErr w:type="spellEnd"/>
      <w:r w:rsidRPr="002E4DF2">
        <w:rPr>
          <w:rFonts w:ascii="Times New Roman" w:hAnsi="Times New Roman" w:cs="Times New Roman"/>
          <w:sz w:val="24"/>
          <w:szCs w:val="24"/>
        </w:rPr>
        <w:t xml:space="preserve"> (должна существовать возможность проверки результатов);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- согласованность с установленными сроками (должны быть установлены сроки достижения цели и этапы реализации муниципальной программы с определением соответствующих целей).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Раздел должен содержать обоснование необходимости решения поставленных задач для достижения сформулированных целей программы и обоснование сроков решения задач и реализации программы с описанием основных этапов реализации и указанием прогнозируемых значений индикаторов в разрезе целей и задач для каждого этапа, а также условия досрочного прекращения реализации муниципальной программы.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 xml:space="preserve">Данные об индикаторах оценки результатов в разрезе целей, задач, мероприятий муниципальной программы приводятся в </w:t>
      </w:r>
      <w:hyperlink w:anchor="Par256" w:history="1">
        <w:r w:rsidRPr="002E4DF2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2E4DF2">
        <w:rPr>
          <w:rFonts w:ascii="Times New Roman" w:hAnsi="Times New Roman" w:cs="Times New Roman"/>
          <w:sz w:val="24"/>
          <w:szCs w:val="24"/>
        </w:rPr>
        <w:t xml:space="preserve"> N 3 согласно приложению к настоящему Порядку.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lastRenderedPageBreak/>
        <w:t>В третьем разделе муниципальной программы должно содержаться обоснование ресурсного обеспечения, необходимого для реализации программы, с разбивкой по годам и источникам финансирования.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Кроме того, раздел должен включать в себя обоснование возможности или невозможности привлечения внебюджетных средств и средств бюджетов муниципальных образований для реализации программных мероприятий и описание механизмов привлечения этих средств.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 xml:space="preserve">Основные требования к четвертому разделу муниципальной программы изложены в </w:t>
      </w:r>
      <w:hyperlink w:anchor="Par104" w:history="1">
        <w:r w:rsidRPr="002E4DF2">
          <w:rPr>
            <w:rFonts w:ascii="Times New Roman" w:hAnsi="Times New Roman" w:cs="Times New Roman"/>
            <w:color w:val="0000FF"/>
            <w:sz w:val="24"/>
            <w:szCs w:val="24"/>
          </w:rPr>
          <w:t>разделе 5</w:t>
        </w:r>
      </w:hyperlink>
      <w:r w:rsidRPr="002E4DF2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Пятый раздел муниципальной программы должен содержать описание социальных, экономических и экологических последствий, которые могут возникнуть при реализации программы, оценку бюджетной эффективности муниципальной программы.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 xml:space="preserve">2.3. Проект муниципальной программы (долгосрочной) подлежит предварительному обсуждению на заседании общественного совета </w:t>
      </w:r>
      <w:proofErr w:type="spellStart"/>
      <w:r w:rsidR="00182EAE"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 w:rsidRPr="002E4DF2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 xml:space="preserve">Согласованный проект муниципальной программы с пояснительной запиской, утвержденной концепцией, одновременно направляется на экспертизу в </w:t>
      </w:r>
      <w:r w:rsidR="00182EAE">
        <w:rPr>
          <w:rFonts w:ascii="Times New Roman" w:hAnsi="Times New Roman" w:cs="Times New Roman"/>
          <w:sz w:val="24"/>
          <w:szCs w:val="24"/>
        </w:rPr>
        <w:t>отдел территориального развития</w:t>
      </w:r>
      <w:r w:rsidRPr="002E4DF2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  <w:proofErr w:type="spellStart"/>
      <w:r w:rsidR="00182EAE"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 w:rsidRPr="002E4DF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и Финансово-бюджетную палату </w:t>
      </w:r>
      <w:proofErr w:type="spellStart"/>
      <w:r w:rsidR="00182EAE"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 w:rsidRPr="002E4DF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82"/>
      <w:bookmarkEnd w:id="5"/>
      <w:r w:rsidRPr="002E4DF2">
        <w:rPr>
          <w:rFonts w:ascii="Times New Roman" w:hAnsi="Times New Roman" w:cs="Times New Roman"/>
          <w:sz w:val="24"/>
          <w:szCs w:val="24"/>
        </w:rPr>
        <w:t>3. ЭКСПЕРТИЗА И ОЦЕНКА МУНИЦИПАЛЬНОЙ ПРОГРАММЫ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 xml:space="preserve">3.1. </w:t>
      </w:r>
      <w:r w:rsidR="00182EAE">
        <w:rPr>
          <w:rFonts w:ascii="Times New Roman" w:hAnsi="Times New Roman" w:cs="Times New Roman"/>
          <w:sz w:val="24"/>
          <w:szCs w:val="24"/>
        </w:rPr>
        <w:t xml:space="preserve">Отдел территориального развития </w:t>
      </w:r>
      <w:r w:rsidRPr="002E4DF2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  <w:proofErr w:type="spellStart"/>
      <w:r w:rsidR="00182EAE"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 w:rsidRPr="002E4DF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и Финансово-бюджетная палата </w:t>
      </w:r>
      <w:proofErr w:type="spellStart"/>
      <w:r w:rsidR="00182EAE"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 w:rsidRPr="002E4DF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оценивают представленный проект концепции муниципальной программы, обращая при этом особое внимание </w:t>
      </w:r>
      <w:proofErr w:type="gramStart"/>
      <w:r w:rsidRPr="002E4DF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E4DF2">
        <w:rPr>
          <w:rFonts w:ascii="Times New Roman" w:hAnsi="Times New Roman" w:cs="Times New Roman"/>
          <w:sz w:val="24"/>
          <w:szCs w:val="24"/>
        </w:rPr>
        <w:t>: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- обоснованность, комплексность и экологическую безопасность программных мероприятий, сроки их реализации;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- обоснованность объемов финансирования;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- привлечение, прежде всего, внебюджетных сре</w:t>
      </w:r>
      <w:proofErr w:type="gramStart"/>
      <w:r w:rsidRPr="002E4DF2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2E4DF2">
        <w:rPr>
          <w:rFonts w:ascii="Times New Roman" w:hAnsi="Times New Roman" w:cs="Times New Roman"/>
          <w:sz w:val="24"/>
          <w:szCs w:val="24"/>
        </w:rPr>
        <w:t>я реализации муниципальной программы;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- эффективность механизма реализации муниципальной программы;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 xml:space="preserve">- социально-экономическую эффективность муниципальной программы в целом, ожидаемые конечные результаты реализации программы и ее влияние на оценку качества жизни населения </w:t>
      </w:r>
      <w:proofErr w:type="spellStart"/>
      <w:r w:rsidR="00182EAE"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 w:rsidRPr="002E4DF2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3.2. Проекты муниципальных программ после их оценки по решению</w:t>
      </w:r>
      <w:r w:rsidR="00182EAE">
        <w:rPr>
          <w:rFonts w:ascii="Times New Roman" w:hAnsi="Times New Roman" w:cs="Times New Roman"/>
          <w:sz w:val="24"/>
          <w:szCs w:val="24"/>
        </w:rPr>
        <w:t xml:space="preserve"> отдела территориального развития Испо</w:t>
      </w:r>
      <w:r w:rsidRPr="002E4DF2">
        <w:rPr>
          <w:rFonts w:ascii="Times New Roman" w:hAnsi="Times New Roman" w:cs="Times New Roman"/>
          <w:sz w:val="24"/>
          <w:szCs w:val="24"/>
        </w:rPr>
        <w:t xml:space="preserve">лнительного комитета </w:t>
      </w:r>
      <w:proofErr w:type="spellStart"/>
      <w:r w:rsidR="00182EAE"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 w:rsidRPr="002E4DF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и Финансово-бюджетной палаты </w:t>
      </w:r>
      <w:proofErr w:type="spellStart"/>
      <w:r w:rsidR="00182EAE"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 w:rsidRPr="002E4DF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при необходимости должны пройти соответствующую специализированную (исследование вопросов, требующих специальных знаний в определенной области) и независимую экспертизы.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 xml:space="preserve">Независимая экспертиза проектов муниципальных программ осуществляется рабочей группой, формируемой руководителем Исполнительного комитета </w:t>
      </w:r>
      <w:proofErr w:type="spellStart"/>
      <w:r w:rsidR="00182EAE"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 w:rsidRPr="002E4DF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на конкурсной основе из независимых экспертов. Проведение независимой экспертизы проектов муниципальных программ финансируется муниципальным заказчиком за счет средств местного бюджета.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В ходе экспертизы устанавливается соответствие проектов муниципальных программ предъявляемым к ним требованиям, предусмотренным настоящим Порядком, в случае необходимости формируются Рекомендации по доработке проектов муниципальных программ.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 xml:space="preserve">Результаты специализированной и независимой экспертиз учитываются при </w:t>
      </w:r>
      <w:r w:rsidRPr="002E4DF2">
        <w:rPr>
          <w:rFonts w:ascii="Times New Roman" w:hAnsi="Times New Roman" w:cs="Times New Roman"/>
          <w:sz w:val="24"/>
          <w:szCs w:val="24"/>
        </w:rPr>
        <w:lastRenderedPageBreak/>
        <w:t>рассмотрении и принятии решения по проекту муниципальной программы.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 xml:space="preserve">3.3. </w:t>
      </w:r>
      <w:r w:rsidR="00182EAE">
        <w:rPr>
          <w:rFonts w:ascii="Times New Roman" w:hAnsi="Times New Roman" w:cs="Times New Roman"/>
          <w:sz w:val="24"/>
          <w:szCs w:val="24"/>
        </w:rPr>
        <w:t>Отдел территориального развития Испо</w:t>
      </w:r>
      <w:r w:rsidR="00182EAE" w:rsidRPr="002E4DF2">
        <w:rPr>
          <w:rFonts w:ascii="Times New Roman" w:hAnsi="Times New Roman" w:cs="Times New Roman"/>
          <w:sz w:val="24"/>
          <w:szCs w:val="24"/>
        </w:rPr>
        <w:t xml:space="preserve">лнительного комитета </w:t>
      </w:r>
      <w:proofErr w:type="spellStart"/>
      <w:r w:rsidR="00182EAE"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 w:rsidR="00182EAE" w:rsidRPr="002E4DF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и Финансово-бюджетн</w:t>
      </w:r>
      <w:r w:rsidR="00182EAE">
        <w:rPr>
          <w:rFonts w:ascii="Times New Roman" w:hAnsi="Times New Roman" w:cs="Times New Roman"/>
          <w:sz w:val="24"/>
          <w:szCs w:val="24"/>
        </w:rPr>
        <w:t>ая</w:t>
      </w:r>
      <w:r w:rsidR="00182EAE" w:rsidRPr="002E4DF2">
        <w:rPr>
          <w:rFonts w:ascii="Times New Roman" w:hAnsi="Times New Roman" w:cs="Times New Roman"/>
          <w:sz w:val="24"/>
          <w:szCs w:val="24"/>
        </w:rPr>
        <w:t xml:space="preserve"> палат</w:t>
      </w:r>
      <w:r w:rsidR="00182EAE">
        <w:rPr>
          <w:rFonts w:ascii="Times New Roman" w:hAnsi="Times New Roman" w:cs="Times New Roman"/>
          <w:sz w:val="24"/>
          <w:szCs w:val="24"/>
        </w:rPr>
        <w:t>а</w:t>
      </w:r>
      <w:r w:rsidR="00182EAE" w:rsidRPr="002E4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AE"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 w:rsidR="00182EAE" w:rsidRPr="002E4DF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Pr="002E4DF2">
        <w:rPr>
          <w:rFonts w:ascii="Times New Roman" w:hAnsi="Times New Roman" w:cs="Times New Roman"/>
          <w:sz w:val="24"/>
          <w:szCs w:val="24"/>
        </w:rPr>
        <w:t xml:space="preserve"> в двухнедельный срок со дня получения проекта муниципальной программы подготавливают заключение о нем.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 xml:space="preserve">3.4. Проект муниципальной программы считается согласованным после устранения всех замечаний и направляется руководителю Исполнительного комитета </w:t>
      </w:r>
      <w:proofErr w:type="spellStart"/>
      <w:r w:rsidR="00182EAE"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 w:rsidRPr="002E4DF2">
        <w:rPr>
          <w:rFonts w:ascii="Times New Roman" w:hAnsi="Times New Roman" w:cs="Times New Roman"/>
          <w:sz w:val="24"/>
          <w:szCs w:val="24"/>
        </w:rPr>
        <w:t xml:space="preserve"> муниципального района для утверждения.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97"/>
      <w:bookmarkEnd w:id="6"/>
      <w:r w:rsidRPr="002E4DF2">
        <w:rPr>
          <w:rFonts w:ascii="Times New Roman" w:hAnsi="Times New Roman" w:cs="Times New Roman"/>
          <w:sz w:val="24"/>
          <w:szCs w:val="24"/>
        </w:rPr>
        <w:t>4. ФИНАНСИРОВАНИЕ МУНИЦИПАЛЬНЫХ ПРОГРАММ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4.1. Утвержденные муниципальные программы реализуются за счет средств местного бюджета и внебюджетных источников.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4.2. В муниципальной программе могут быть предусмотрены средства федерального и республиканского бюджета.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4.3. К внебюджетным источникам, привлекаемым для финансирования муниципальных программ, относятся: взносы участников реализации программ, включая предприятия и организации государственного и негосударственного секторов экономики; целевые отчисления от прибыли предприятий, заинтересованных в осуществлении программ; кредиты банков, средства фондов и общественных организаций и другие поступления.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 xml:space="preserve">4.4. Для реализации муниципальных программ могут создаваться специальные фонды. Источниками средств, направляемых в эти фонды, являются: прибыль, остающаяся в распоряжении предприятий и организаций, бюджетные и внебюджетные средства </w:t>
      </w:r>
      <w:proofErr w:type="spellStart"/>
      <w:r w:rsidR="00182EAE"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 w:rsidRPr="002E4DF2">
        <w:rPr>
          <w:rFonts w:ascii="Times New Roman" w:hAnsi="Times New Roman" w:cs="Times New Roman"/>
          <w:sz w:val="24"/>
          <w:szCs w:val="24"/>
        </w:rPr>
        <w:t xml:space="preserve"> муниципального района и другие.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104"/>
      <w:bookmarkEnd w:id="7"/>
      <w:r w:rsidRPr="002E4DF2">
        <w:rPr>
          <w:rFonts w:ascii="Times New Roman" w:hAnsi="Times New Roman" w:cs="Times New Roman"/>
          <w:sz w:val="24"/>
          <w:szCs w:val="24"/>
        </w:rPr>
        <w:t>5. УПРАВЛЕНИЕ РЕАЛИЗАЦИЕЙ МУНИЦИПАЛЬНОЙ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 xml:space="preserve">ПРОГРАММЫ И </w:t>
      </w:r>
      <w:proofErr w:type="gramStart"/>
      <w:r w:rsidRPr="002E4DF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E4DF2">
        <w:rPr>
          <w:rFonts w:ascii="Times New Roman" w:hAnsi="Times New Roman" w:cs="Times New Roman"/>
          <w:sz w:val="24"/>
          <w:szCs w:val="24"/>
        </w:rPr>
        <w:t xml:space="preserve"> ХОДОМ ЕЕ ВЫПОЛНЕНИЯ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5.1. Формы и методы управления реализацией муниципальной программы определяются муниципальным заказчиком.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В программе должно быть отражено взаимодействие муниципального заказчика - координатора с исполнителями муниципальной программы в части сроков и объемов представления информации о реализации программы.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Реализация муниципальной программы осуществляется на основе муниципальных контрактов (договоров) на закупку и поставку продукции для муниципальных нужд, заключаемых муниципальным заказчиком программы со всеми исполнителями программных мероприятий в соответствии с действующим законодательством.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 xml:space="preserve">Муниципальный заказчик муниципальной программы сообщает в </w:t>
      </w:r>
      <w:r w:rsidR="00182EAE">
        <w:rPr>
          <w:rFonts w:ascii="Times New Roman" w:hAnsi="Times New Roman" w:cs="Times New Roman"/>
          <w:sz w:val="24"/>
          <w:szCs w:val="24"/>
        </w:rPr>
        <w:t>отдел территориального развития Испо</w:t>
      </w:r>
      <w:r w:rsidR="00182EAE" w:rsidRPr="002E4DF2">
        <w:rPr>
          <w:rFonts w:ascii="Times New Roman" w:hAnsi="Times New Roman" w:cs="Times New Roman"/>
          <w:sz w:val="24"/>
          <w:szCs w:val="24"/>
        </w:rPr>
        <w:t xml:space="preserve">лнительного комитета </w:t>
      </w:r>
      <w:proofErr w:type="spellStart"/>
      <w:r w:rsidR="00182EAE"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 w:rsidR="00182EAE" w:rsidRPr="002E4DF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и Финансово-бюджетн</w:t>
      </w:r>
      <w:r w:rsidR="00182EAE">
        <w:rPr>
          <w:rFonts w:ascii="Times New Roman" w:hAnsi="Times New Roman" w:cs="Times New Roman"/>
          <w:sz w:val="24"/>
          <w:szCs w:val="24"/>
        </w:rPr>
        <w:t>ую</w:t>
      </w:r>
      <w:r w:rsidR="00182EAE" w:rsidRPr="002E4DF2">
        <w:rPr>
          <w:rFonts w:ascii="Times New Roman" w:hAnsi="Times New Roman" w:cs="Times New Roman"/>
          <w:sz w:val="24"/>
          <w:szCs w:val="24"/>
        </w:rPr>
        <w:t xml:space="preserve"> палат</w:t>
      </w:r>
      <w:r w:rsidR="00182EAE">
        <w:rPr>
          <w:rFonts w:ascii="Times New Roman" w:hAnsi="Times New Roman" w:cs="Times New Roman"/>
          <w:sz w:val="24"/>
          <w:szCs w:val="24"/>
        </w:rPr>
        <w:t>у</w:t>
      </w:r>
      <w:r w:rsidR="00182EAE" w:rsidRPr="002E4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AE"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 w:rsidR="00182EAE" w:rsidRPr="002E4DF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  <w:r w:rsidRPr="002E4DF2">
        <w:rPr>
          <w:rFonts w:ascii="Times New Roman" w:hAnsi="Times New Roman" w:cs="Times New Roman"/>
          <w:sz w:val="24"/>
          <w:szCs w:val="24"/>
        </w:rPr>
        <w:t xml:space="preserve"> о заключенных контрактах (договорах) со всеми исполнителями муниципальной программы.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5.2. Исполнитель муниципальной программы с учетом выделяемых на реализацию муниципальной программы финансовых средств на очередной финансовый год ежегодно уточняет целевые индикаторы, затраты на реализацию программных мероприятий, механизм реализации муниципальной программы и состав ее исполнителей.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5.3. Включение в муниципальную программу новых подпрограмм и их утверждение осуществляются в порядке, установленном для разработки и реализации муниципальных программ.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 xml:space="preserve">5.4. Исполнители муниципальных программ направляют ежегодно в </w:t>
      </w:r>
      <w:r w:rsidR="00182EAE">
        <w:rPr>
          <w:rFonts w:ascii="Times New Roman" w:hAnsi="Times New Roman" w:cs="Times New Roman"/>
          <w:sz w:val="24"/>
          <w:szCs w:val="24"/>
        </w:rPr>
        <w:t>отдел территориального развития Испо</w:t>
      </w:r>
      <w:r w:rsidR="00182EAE" w:rsidRPr="002E4DF2">
        <w:rPr>
          <w:rFonts w:ascii="Times New Roman" w:hAnsi="Times New Roman" w:cs="Times New Roman"/>
          <w:sz w:val="24"/>
          <w:szCs w:val="24"/>
        </w:rPr>
        <w:t xml:space="preserve">лнительного комитета </w:t>
      </w:r>
      <w:proofErr w:type="spellStart"/>
      <w:r w:rsidR="00182EAE"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 w:rsidR="00182EAE" w:rsidRPr="002E4DF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182EAE" w:rsidRPr="002E4DF2">
        <w:rPr>
          <w:rFonts w:ascii="Times New Roman" w:hAnsi="Times New Roman" w:cs="Times New Roman"/>
          <w:sz w:val="24"/>
          <w:szCs w:val="24"/>
        </w:rPr>
        <w:lastRenderedPageBreak/>
        <w:t>района Республики Татарстан и Финансово-бюджетн</w:t>
      </w:r>
      <w:r w:rsidR="00182EAE">
        <w:rPr>
          <w:rFonts w:ascii="Times New Roman" w:hAnsi="Times New Roman" w:cs="Times New Roman"/>
          <w:sz w:val="24"/>
          <w:szCs w:val="24"/>
        </w:rPr>
        <w:t>ую</w:t>
      </w:r>
      <w:r w:rsidR="00182EAE" w:rsidRPr="002E4DF2">
        <w:rPr>
          <w:rFonts w:ascii="Times New Roman" w:hAnsi="Times New Roman" w:cs="Times New Roman"/>
          <w:sz w:val="24"/>
          <w:szCs w:val="24"/>
        </w:rPr>
        <w:t xml:space="preserve"> палат</w:t>
      </w:r>
      <w:r w:rsidR="00182EAE">
        <w:rPr>
          <w:rFonts w:ascii="Times New Roman" w:hAnsi="Times New Roman" w:cs="Times New Roman"/>
          <w:sz w:val="24"/>
          <w:szCs w:val="24"/>
        </w:rPr>
        <w:t>у</w:t>
      </w:r>
      <w:r w:rsidR="00182EAE" w:rsidRPr="002E4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AE"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 w:rsidR="00182EAE" w:rsidRPr="002E4DF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  <w:r w:rsidRPr="002E4DF2">
        <w:rPr>
          <w:rFonts w:ascii="Times New Roman" w:hAnsi="Times New Roman" w:cs="Times New Roman"/>
          <w:sz w:val="24"/>
          <w:szCs w:val="24"/>
        </w:rPr>
        <w:t xml:space="preserve"> информацию о ходе работ по реализации программ и эффективности использования финансовых средств.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К сводному отчету за год должна быть приложена информация о невыполненных мероприятиях.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 xml:space="preserve">5.5. Годовой отчет содержит статистическую информацию с заполнением </w:t>
      </w:r>
      <w:hyperlink w:anchor="Par343" w:history="1">
        <w:r w:rsidRPr="002E4DF2">
          <w:rPr>
            <w:rFonts w:ascii="Times New Roman" w:hAnsi="Times New Roman" w:cs="Times New Roman"/>
            <w:color w:val="0000FF"/>
            <w:sz w:val="24"/>
            <w:szCs w:val="24"/>
          </w:rPr>
          <w:t>формы</w:t>
        </w:r>
      </w:hyperlink>
      <w:r w:rsidRPr="002E4DF2">
        <w:rPr>
          <w:rFonts w:ascii="Times New Roman" w:hAnsi="Times New Roman" w:cs="Times New Roman"/>
          <w:sz w:val="24"/>
          <w:szCs w:val="24"/>
        </w:rPr>
        <w:t>, представленной в приложении N 4 к настоящему Порядку, и аналитическую информацию, состоящую из следующих разделов: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а) конкретные результаты, достигнутые за отчетный период;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б) перечень мероприятий, выполненных и не выполненных (с указанием причин) в установленные сроки;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в) анализ факторов, повлиявших на ход реализации муниципальной программы;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г) данные об использовании бюджетных ассигнований и иных средств на выполнение мероприятий;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DF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E4DF2">
        <w:rPr>
          <w:rFonts w:ascii="Times New Roman" w:hAnsi="Times New Roman" w:cs="Times New Roman"/>
          <w:sz w:val="24"/>
          <w:szCs w:val="24"/>
        </w:rPr>
        <w:t>) информация о внесенных муниципальным заказчиком изменениях в муниципальную программу.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В случае существенных расхождений между плановыми и фактическими значениями показателей эффективности муниципальных программ проводится анализ факторов, повлиявших на такие расхождения. При анализе выделяются внутренние факторы, на которые муниципальный заказчик мог повлиять, и внешние, не зависящие от муниципального заказчика.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 xml:space="preserve">5.6. </w:t>
      </w:r>
      <w:proofErr w:type="gramStart"/>
      <w:r w:rsidRPr="002E4DF2">
        <w:rPr>
          <w:rFonts w:ascii="Times New Roman" w:hAnsi="Times New Roman" w:cs="Times New Roman"/>
          <w:sz w:val="24"/>
          <w:szCs w:val="24"/>
        </w:rPr>
        <w:t>Муниципальный заказчик (муниципальный заказчик - координатор) муниципальной программы организует размещение в информационно-телекоммуникационной сети Интернет текста утвержденной муниципальной программы, нормативных правовых актов по управлению реализацией муниципальной программы и контролю за ходом выполнения программных мероприятий, а также информации о ходе реализации муниципальной программы, программных мероприятиях на плановый период, фактическом финансировании муниципальной программы, заключенных муниципальных контрактах, об объемах их финансирования и исполнителях, результатах экспертных</w:t>
      </w:r>
      <w:proofErr w:type="gramEnd"/>
      <w:r w:rsidRPr="002E4D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4DF2">
        <w:rPr>
          <w:rFonts w:ascii="Times New Roman" w:hAnsi="Times New Roman" w:cs="Times New Roman"/>
          <w:sz w:val="24"/>
          <w:szCs w:val="24"/>
        </w:rPr>
        <w:t>проверок выполнения программных мероприятий, конкурсах на участие в реализации муниципальной программы, результатах ее мониторинга, об оценке достижения целевых индикаторов и показателей эффективности реализации муниципальной программы, в том числе по результатам независимой экспертизы.</w:t>
      </w:r>
      <w:proofErr w:type="gramEnd"/>
      <w:r w:rsidRPr="002E4DF2">
        <w:rPr>
          <w:rFonts w:ascii="Times New Roman" w:hAnsi="Times New Roman" w:cs="Times New Roman"/>
          <w:sz w:val="24"/>
          <w:szCs w:val="24"/>
        </w:rPr>
        <w:t xml:space="preserve"> Информация о проведении конкурсов на участие в реализации муниципальной программы должна содержать: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- условия их проведения;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- порядок участия в них юридических лиц;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- составы конкурсных комиссий, создаваемых муниципальными заказчиками муниципальных программ для проведения конкурсов на поставку товаров (выполнение работ, оказание услуг) для муниципальных нужд;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- протоколы заседаний конкурсных комиссий;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- порядок обжалования решений, принятых муниципальными заказчиками.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ar129"/>
      <w:bookmarkEnd w:id="8"/>
      <w:r w:rsidRPr="002E4DF2">
        <w:rPr>
          <w:rFonts w:ascii="Times New Roman" w:hAnsi="Times New Roman" w:cs="Times New Roman"/>
          <w:sz w:val="24"/>
          <w:szCs w:val="24"/>
        </w:rPr>
        <w:t>6. РАСЧЕТ БЮДЖЕТНОЙ ЭФФЕКТИВНОСТИ МУНИЦИПАЛЬНЫХ ПРОГРАММ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 xml:space="preserve">6.1. Расчет величины налоговых поступлений от реализации муниципальной программы в консолидированный бюджет Республики Татарстан осуществляется на основании Бюджетного </w:t>
      </w:r>
      <w:hyperlink r:id="rId8" w:history="1">
        <w:r w:rsidRPr="002E4DF2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2E4DF2">
        <w:rPr>
          <w:rFonts w:ascii="Times New Roman" w:hAnsi="Times New Roman" w:cs="Times New Roman"/>
          <w:sz w:val="24"/>
          <w:szCs w:val="24"/>
        </w:rPr>
        <w:t xml:space="preserve"> Российской Федерации, Налогового </w:t>
      </w:r>
      <w:hyperlink r:id="rId9" w:history="1">
        <w:r w:rsidRPr="002E4DF2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2E4DF2">
        <w:rPr>
          <w:rFonts w:ascii="Times New Roman" w:hAnsi="Times New Roman" w:cs="Times New Roman"/>
          <w:sz w:val="24"/>
          <w:szCs w:val="24"/>
        </w:rPr>
        <w:t xml:space="preserve"> Российской Федерации, Бюджетного </w:t>
      </w:r>
      <w:hyperlink r:id="rId10" w:history="1">
        <w:r w:rsidRPr="002E4DF2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2E4DF2">
        <w:rPr>
          <w:rFonts w:ascii="Times New Roman" w:hAnsi="Times New Roman" w:cs="Times New Roman"/>
          <w:sz w:val="24"/>
          <w:szCs w:val="24"/>
        </w:rPr>
        <w:t xml:space="preserve"> Республики Татарстан и других нормативных правовых актов Российской Федерации и Республики Татарстан.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Расчет величины налоговых поступлений от реализации муниципальной программы в консолидированный бюджет Республики Татарстан производится по формуле: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512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54B">
        <w:rPr>
          <w:rFonts w:ascii="Times New Roman" w:hAnsi="Times New Roman" w:cs="Times New Roman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33pt">
            <v:imagedata r:id="rId11" o:title=""/>
          </v:shape>
        </w:pic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где:</w:t>
      </w:r>
    </w:p>
    <w:p w:rsidR="002E4DF2" w:rsidRPr="002E4DF2" w:rsidRDefault="005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54B">
        <w:rPr>
          <w:rFonts w:ascii="Times New Roman" w:hAnsi="Times New Roman" w:cs="Times New Roman"/>
          <w:position w:val="-10"/>
          <w:sz w:val="24"/>
          <w:szCs w:val="24"/>
        </w:rPr>
        <w:pict>
          <v:shape id="_x0000_i1026" type="#_x0000_t75" style="width:16.5pt;height:18.75pt">
            <v:imagedata r:id="rId12" o:title=""/>
          </v:shape>
        </w:pict>
      </w:r>
      <w:r w:rsidR="002E4DF2" w:rsidRPr="002E4DF2">
        <w:rPr>
          <w:rFonts w:ascii="Times New Roman" w:hAnsi="Times New Roman" w:cs="Times New Roman"/>
          <w:sz w:val="24"/>
          <w:szCs w:val="24"/>
        </w:rPr>
        <w:t xml:space="preserve"> - сумма налоговых поступлений в консолидированный бюджет за </w:t>
      </w:r>
      <w:proofErr w:type="spellStart"/>
      <w:r w:rsidR="002E4DF2" w:rsidRPr="002E4DF2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="002E4DF2" w:rsidRPr="002E4DF2">
        <w:rPr>
          <w:rFonts w:ascii="Times New Roman" w:hAnsi="Times New Roman" w:cs="Times New Roman"/>
          <w:sz w:val="24"/>
          <w:szCs w:val="24"/>
        </w:rPr>
        <w:t xml:space="preserve"> год от реализации муниципальной программы;</w:t>
      </w:r>
    </w:p>
    <w:p w:rsidR="002E4DF2" w:rsidRPr="002E4DF2" w:rsidRDefault="005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54B">
        <w:rPr>
          <w:rFonts w:ascii="Times New Roman" w:hAnsi="Times New Roman" w:cs="Times New Roman"/>
          <w:position w:val="-14"/>
          <w:sz w:val="24"/>
          <w:szCs w:val="24"/>
        </w:rPr>
        <w:pict>
          <v:shape id="_x0000_i1027" type="#_x0000_t75" style="width:14.25pt;height:19.5pt">
            <v:imagedata r:id="rId13" o:title=""/>
          </v:shape>
        </w:pict>
      </w:r>
      <w:r w:rsidR="002E4DF2" w:rsidRPr="002E4DF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E4DF2" w:rsidRPr="002E4DF2">
        <w:rPr>
          <w:rFonts w:ascii="Times New Roman" w:hAnsi="Times New Roman" w:cs="Times New Roman"/>
          <w:sz w:val="24"/>
          <w:szCs w:val="24"/>
        </w:rPr>
        <w:t>j-й</w:t>
      </w:r>
      <w:proofErr w:type="spellEnd"/>
      <w:r w:rsidR="002E4DF2" w:rsidRPr="002E4DF2">
        <w:rPr>
          <w:rFonts w:ascii="Times New Roman" w:hAnsi="Times New Roman" w:cs="Times New Roman"/>
          <w:sz w:val="24"/>
          <w:szCs w:val="24"/>
        </w:rPr>
        <w:t xml:space="preserve"> налог, поступающий в консолидированный бюджет от реализации муниципальной программы;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DF2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2E4DF2">
        <w:rPr>
          <w:rFonts w:ascii="Times New Roman" w:hAnsi="Times New Roman" w:cs="Times New Roman"/>
          <w:sz w:val="24"/>
          <w:szCs w:val="24"/>
        </w:rPr>
        <w:t xml:space="preserve"> - число налогов.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6.2. Расчет прямой годовой бюджетной эффективности (</w:t>
      </w:r>
      <w:proofErr w:type="spellStart"/>
      <w:r w:rsidRPr="002E4DF2">
        <w:rPr>
          <w:rFonts w:ascii="Times New Roman" w:hAnsi="Times New Roman" w:cs="Times New Roman"/>
          <w:sz w:val="24"/>
          <w:szCs w:val="24"/>
        </w:rPr>
        <w:t>Гбэ</w:t>
      </w:r>
      <w:proofErr w:type="spellEnd"/>
      <w:r w:rsidRPr="002E4DF2">
        <w:rPr>
          <w:rFonts w:ascii="Times New Roman" w:hAnsi="Times New Roman" w:cs="Times New Roman"/>
          <w:sz w:val="24"/>
          <w:szCs w:val="24"/>
        </w:rPr>
        <w:t>) муниципальной программы производится по формуле: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512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54B">
        <w:rPr>
          <w:rFonts w:ascii="Times New Roman" w:hAnsi="Times New Roman" w:cs="Times New Roman"/>
          <w:sz w:val="24"/>
          <w:szCs w:val="24"/>
        </w:rPr>
        <w:pict>
          <v:shape id="_x0000_i1028" type="#_x0000_t75" style="width:162.75pt;height:36.75pt">
            <v:imagedata r:id="rId14" o:title=""/>
          </v:shape>
        </w:pic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где:</w:t>
      </w:r>
    </w:p>
    <w:p w:rsidR="002E4DF2" w:rsidRPr="002E4DF2" w:rsidRDefault="005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54B">
        <w:rPr>
          <w:rFonts w:ascii="Times New Roman" w:hAnsi="Times New Roman" w:cs="Times New Roman"/>
          <w:position w:val="-10"/>
          <w:sz w:val="24"/>
          <w:szCs w:val="24"/>
        </w:rPr>
        <w:pict>
          <v:shape id="_x0000_i1029" type="#_x0000_t75" style="width:25.5pt;height:18.75pt">
            <v:imagedata r:id="rId15" o:title=""/>
          </v:shape>
        </w:pict>
      </w:r>
      <w:r w:rsidR="002E4DF2" w:rsidRPr="002E4DF2">
        <w:rPr>
          <w:rFonts w:ascii="Times New Roman" w:hAnsi="Times New Roman" w:cs="Times New Roman"/>
          <w:sz w:val="24"/>
          <w:szCs w:val="24"/>
        </w:rPr>
        <w:t xml:space="preserve"> - прямая годовая бюджетная эффективность муниципальной программы в i-м году;</w:t>
      </w:r>
    </w:p>
    <w:p w:rsidR="002E4DF2" w:rsidRPr="002E4DF2" w:rsidRDefault="005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54B">
        <w:rPr>
          <w:rFonts w:ascii="Times New Roman" w:hAnsi="Times New Roman" w:cs="Times New Roman"/>
          <w:position w:val="-20"/>
          <w:sz w:val="24"/>
          <w:szCs w:val="24"/>
        </w:rPr>
        <w:pict>
          <v:shape id="_x0000_i1030" type="#_x0000_t75" style="width:42pt;height:31.5pt">
            <v:imagedata r:id="rId16" o:title=""/>
          </v:shape>
        </w:pict>
      </w:r>
      <w:r w:rsidR="002E4DF2" w:rsidRPr="002E4DF2">
        <w:rPr>
          <w:rFonts w:ascii="Times New Roman" w:hAnsi="Times New Roman" w:cs="Times New Roman"/>
          <w:sz w:val="24"/>
          <w:szCs w:val="24"/>
        </w:rPr>
        <w:t xml:space="preserve"> - сумма вложений бюджетных средств на реализацию муниципальной программы;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DF2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2E4DF2">
        <w:rPr>
          <w:rFonts w:ascii="Times New Roman" w:hAnsi="Times New Roman" w:cs="Times New Roman"/>
          <w:sz w:val="24"/>
          <w:szCs w:val="24"/>
        </w:rPr>
        <w:t xml:space="preserve"> - число лет, за которое производится оценка бюджетной эффективности.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В случае если</w:t>
      </w:r>
      <w:proofErr w:type="gramStart"/>
      <w:r w:rsidRPr="002E4DF2">
        <w:rPr>
          <w:rFonts w:ascii="Times New Roman" w:hAnsi="Times New Roman" w:cs="Times New Roman"/>
          <w:sz w:val="24"/>
          <w:szCs w:val="24"/>
        </w:rPr>
        <w:t xml:space="preserve"> </w:t>
      </w:r>
      <w:r w:rsidR="0051254B" w:rsidRPr="0051254B">
        <w:rPr>
          <w:rFonts w:ascii="Times New Roman" w:hAnsi="Times New Roman" w:cs="Times New Roman"/>
          <w:position w:val="-20"/>
          <w:sz w:val="24"/>
          <w:szCs w:val="24"/>
        </w:rPr>
        <w:pict>
          <v:shape id="_x0000_i1031" type="#_x0000_t75" style="width:63.75pt;height:31.5pt">
            <v:imagedata r:id="rId17" o:title=""/>
          </v:shape>
        </w:pict>
      </w:r>
      <w:r w:rsidRPr="002E4DF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E4DF2">
        <w:rPr>
          <w:rFonts w:ascii="Times New Roman" w:hAnsi="Times New Roman" w:cs="Times New Roman"/>
          <w:sz w:val="24"/>
          <w:szCs w:val="24"/>
        </w:rPr>
        <w:t xml:space="preserve">то </w:t>
      </w:r>
      <w:r w:rsidR="0051254B" w:rsidRPr="0051254B">
        <w:rPr>
          <w:rFonts w:ascii="Times New Roman" w:hAnsi="Times New Roman" w:cs="Times New Roman"/>
          <w:position w:val="-10"/>
          <w:sz w:val="24"/>
          <w:szCs w:val="24"/>
        </w:rPr>
        <w:pict>
          <v:shape id="_x0000_i1032" type="#_x0000_t75" style="width:69pt;height:18.75pt">
            <v:imagedata r:id="rId18" o:title=""/>
          </v:shape>
        </w:pict>
      </w:r>
      <w:r w:rsidRPr="002E4DF2">
        <w:rPr>
          <w:rFonts w:ascii="Times New Roman" w:hAnsi="Times New Roman" w:cs="Times New Roman"/>
          <w:sz w:val="24"/>
          <w:szCs w:val="24"/>
        </w:rPr>
        <w:t>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6.3. Расчет прямой интегральной бюджетной эффективности (</w:t>
      </w:r>
      <w:proofErr w:type="spellStart"/>
      <w:r w:rsidRPr="002E4DF2">
        <w:rPr>
          <w:rFonts w:ascii="Times New Roman" w:hAnsi="Times New Roman" w:cs="Times New Roman"/>
          <w:sz w:val="24"/>
          <w:szCs w:val="24"/>
        </w:rPr>
        <w:t>Ибэ</w:t>
      </w:r>
      <w:proofErr w:type="spellEnd"/>
      <w:r w:rsidRPr="002E4DF2">
        <w:rPr>
          <w:rFonts w:ascii="Times New Roman" w:hAnsi="Times New Roman" w:cs="Times New Roman"/>
          <w:sz w:val="24"/>
          <w:szCs w:val="24"/>
        </w:rPr>
        <w:t>) рассчитывается по формуле: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512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54B">
        <w:rPr>
          <w:rFonts w:ascii="Times New Roman" w:hAnsi="Times New Roman" w:cs="Times New Roman"/>
          <w:sz w:val="24"/>
          <w:szCs w:val="24"/>
        </w:rPr>
        <w:pict>
          <v:shape id="_x0000_i1033" type="#_x0000_t75" style="width:191.25pt;height:36.75pt">
            <v:imagedata r:id="rId19" o:title=""/>
          </v:shape>
        </w:pic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где</w:t>
      </w:r>
    </w:p>
    <w:p w:rsidR="002E4DF2" w:rsidRPr="002E4DF2" w:rsidRDefault="005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54B">
        <w:rPr>
          <w:rFonts w:ascii="Times New Roman" w:hAnsi="Times New Roman" w:cs="Times New Roman"/>
          <w:position w:val="-20"/>
          <w:sz w:val="24"/>
          <w:szCs w:val="24"/>
        </w:rPr>
        <w:pict>
          <v:shape id="_x0000_i1034" type="#_x0000_t75" style="width:45.75pt;height:31.5pt">
            <v:imagedata r:id="rId20" o:title=""/>
          </v:shape>
        </w:pict>
      </w:r>
      <w:r w:rsidR="002E4DF2" w:rsidRPr="002E4DF2">
        <w:rPr>
          <w:rFonts w:ascii="Times New Roman" w:hAnsi="Times New Roman" w:cs="Times New Roman"/>
          <w:sz w:val="24"/>
          <w:szCs w:val="24"/>
        </w:rPr>
        <w:t>- сумма налоговых поступлений за весь период реализации муниципальной программы.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6.4. Расчет экономии на социальных выплатах из консолидированного бюджета (косвенная бюджетная эффективность) производится по формуле: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512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54B">
        <w:rPr>
          <w:rFonts w:ascii="Times New Roman" w:hAnsi="Times New Roman" w:cs="Times New Roman"/>
          <w:sz w:val="24"/>
          <w:szCs w:val="24"/>
        </w:rPr>
        <w:pict>
          <v:shape id="_x0000_i1035" type="#_x0000_t75" style="width:117.75pt;height:19.5pt">
            <v:imagedata r:id="rId21" o:title=""/>
          </v:shape>
        </w:pic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где:</w:t>
      </w:r>
    </w:p>
    <w:p w:rsidR="002E4DF2" w:rsidRPr="002E4DF2" w:rsidRDefault="005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54B">
        <w:rPr>
          <w:rFonts w:ascii="Times New Roman" w:hAnsi="Times New Roman" w:cs="Times New Roman"/>
          <w:position w:val="-10"/>
          <w:sz w:val="24"/>
          <w:szCs w:val="24"/>
        </w:rPr>
        <w:pict>
          <v:shape id="_x0000_i1036" type="#_x0000_t75" style="width:19.5pt;height:18.75pt">
            <v:imagedata r:id="rId22" o:title=""/>
          </v:shape>
        </w:pict>
      </w:r>
      <w:r w:rsidR="002E4DF2" w:rsidRPr="002E4DF2">
        <w:rPr>
          <w:rFonts w:ascii="Times New Roman" w:hAnsi="Times New Roman" w:cs="Times New Roman"/>
          <w:sz w:val="24"/>
          <w:szCs w:val="24"/>
        </w:rPr>
        <w:t>- экономия бюджетных средств, вызванная снижением затрат на коммунальные услуги населению и бюджетным организациям (сокращение величины субсидий и дотаций); параметр</w:t>
      </w:r>
      <w:proofErr w:type="gramStart"/>
      <w:r w:rsidR="002E4DF2" w:rsidRPr="002E4DF2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2E4DF2" w:rsidRPr="002E4DF2">
        <w:rPr>
          <w:rFonts w:ascii="Times New Roman" w:hAnsi="Times New Roman" w:cs="Times New Roman"/>
          <w:sz w:val="24"/>
          <w:szCs w:val="24"/>
        </w:rPr>
        <w:t xml:space="preserve"> рассчитывается тогда, когда отдельные элементы или вся муниципальная программа касаются реформирования систем </w:t>
      </w:r>
      <w:proofErr w:type="spellStart"/>
      <w:r w:rsidR="002E4DF2" w:rsidRPr="002E4DF2">
        <w:rPr>
          <w:rFonts w:ascii="Times New Roman" w:hAnsi="Times New Roman" w:cs="Times New Roman"/>
          <w:sz w:val="24"/>
          <w:szCs w:val="24"/>
        </w:rPr>
        <w:t>теплоэнергокомплекса</w:t>
      </w:r>
      <w:proofErr w:type="spellEnd"/>
      <w:r w:rsidR="002E4DF2" w:rsidRPr="002E4DF2">
        <w:rPr>
          <w:rFonts w:ascii="Times New Roman" w:hAnsi="Times New Roman" w:cs="Times New Roman"/>
          <w:sz w:val="24"/>
          <w:szCs w:val="24"/>
        </w:rPr>
        <w:t xml:space="preserve"> и/или других инженерных сетей коммунального комплекса;</w:t>
      </w:r>
    </w:p>
    <w:p w:rsidR="002E4DF2" w:rsidRPr="002E4DF2" w:rsidRDefault="005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54B">
        <w:rPr>
          <w:rFonts w:ascii="Times New Roman" w:hAnsi="Times New Roman" w:cs="Times New Roman"/>
          <w:position w:val="-10"/>
          <w:sz w:val="24"/>
          <w:szCs w:val="24"/>
        </w:rPr>
        <w:pict>
          <v:shape id="_x0000_i1037" type="#_x0000_t75" style="width:19.5pt;height:18.75pt">
            <v:imagedata r:id="rId23" o:title=""/>
          </v:shape>
        </w:pict>
      </w:r>
      <w:r w:rsidR="002E4DF2" w:rsidRPr="002E4DF2">
        <w:rPr>
          <w:rFonts w:ascii="Times New Roman" w:hAnsi="Times New Roman" w:cs="Times New Roman"/>
          <w:sz w:val="24"/>
          <w:szCs w:val="24"/>
        </w:rPr>
        <w:t xml:space="preserve">- экономия бюджетных средств на реализацию Программы адресной социальной защиты за счет сокращения сумм компенсационных выплат в связи с ростом реальных </w:t>
      </w:r>
      <w:r w:rsidR="002E4DF2" w:rsidRPr="002E4DF2">
        <w:rPr>
          <w:rFonts w:ascii="Times New Roman" w:hAnsi="Times New Roman" w:cs="Times New Roman"/>
          <w:sz w:val="24"/>
          <w:szCs w:val="24"/>
        </w:rPr>
        <w:lastRenderedPageBreak/>
        <w:t>доходов населения;</w:t>
      </w:r>
    </w:p>
    <w:p w:rsidR="002E4DF2" w:rsidRPr="002E4DF2" w:rsidRDefault="005125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54B">
        <w:rPr>
          <w:rFonts w:ascii="Times New Roman" w:hAnsi="Times New Roman" w:cs="Times New Roman"/>
          <w:position w:val="-12"/>
          <w:sz w:val="24"/>
          <w:szCs w:val="24"/>
        </w:rPr>
        <w:pict>
          <v:shape id="_x0000_i1038" type="#_x0000_t75" style="width:20.25pt;height:19.5pt">
            <v:imagedata r:id="rId24" o:title=""/>
          </v:shape>
        </w:pict>
      </w:r>
      <w:r w:rsidR="002E4DF2" w:rsidRPr="002E4DF2">
        <w:rPr>
          <w:rFonts w:ascii="Times New Roman" w:hAnsi="Times New Roman" w:cs="Times New Roman"/>
          <w:sz w:val="24"/>
          <w:szCs w:val="24"/>
        </w:rPr>
        <w:t>- экономия бюджетных средств на реализацию других мероприятий.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6.5. Расчет прямой и косвенной интегральной бюджетной эффективности рассчитывается по формуле: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512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54B">
        <w:rPr>
          <w:rFonts w:ascii="Times New Roman" w:hAnsi="Times New Roman" w:cs="Times New Roman"/>
          <w:sz w:val="24"/>
          <w:szCs w:val="24"/>
        </w:rPr>
        <w:pict>
          <v:shape id="_x0000_i1039" type="#_x0000_t75" style="width:234pt;height:36.75pt">
            <v:imagedata r:id="rId25" o:title=""/>
          </v:shape>
        </w:pic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2E4DF2" w:rsidRPr="002E4DF2" w:rsidSect="00DA0C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При: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DF2">
        <w:rPr>
          <w:rFonts w:ascii="Times New Roman" w:hAnsi="Times New Roman" w:cs="Times New Roman"/>
          <w:sz w:val="24"/>
          <w:szCs w:val="24"/>
        </w:rPr>
        <w:t>СИбэ</w:t>
      </w:r>
      <w:proofErr w:type="spellEnd"/>
      <w:r w:rsidRPr="002E4DF2">
        <w:rPr>
          <w:rFonts w:ascii="Times New Roman" w:hAnsi="Times New Roman" w:cs="Times New Roman"/>
          <w:sz w:val="24"/>
          <w:szCs w:val="24"/>
        </w:rPr>
        <w:t xml:space="preserve"> &lt; 100% - муниципальная программа находится ниже уровня окупаемости;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DF2">
        <w:rPr>
          <w:rFonts w:ascii="Times New Roman" w:hAnsi="Times New Roman" w:cs="Times New Roman"/>
          <w:sz w:val="24"/>
          <w:szCs w:val="24"/>
        </w:rPr>
        <w:t>СИбэ</w:t>
      </w:r>
      <w:proofErr w:type="spellEnd"/>
      <w:r w:rsidRPr="002E4DF2">
        <w:rPr>
          <w:rFonts w:ascii="Times New Roman" w:hAnsi="Times New Roman" w:cs="Times New Roman"/>
          <w:sz w:val="24"/>
          <w:szCs w:val="24"/>
        </w:rPr>
        <w:t xml:space="preserve"> &gt; 100% - муниципальная программа находится в точке равновесного возврата вложенных бюджетных средств.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6.6. При наличии бюджетных инвестиций на реализацию муниципальной программы за счет средств федерального бюджета бюджетная и социальная эффективность применительно к федеральному бюджету рассчитываются по тем же формулам.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 xml:space="preserve">6.7. Оценка бюджетной эффективности муниципальной программы производится по </w:t>
      </w:r>
      <w:hyperlink w:anchor="Par495" w:history="1">
        <w:r w:rsidRPr="002E4DF2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2E4DF2">
        <w:rPr>
          <w:rFonts w:ascii="Times New Roman" w:hAnsi="Times New Roman" w:cs="Times New Roman"/>
          <w:sz w:val="24"/>
          <w:szCs w:val="24"/>
        </w:rPr>
        <w:t xml:space="preserve"> согласно приложению N 5 к настоящему Порядку.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182EAE" w:rsidP="00182E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Заместитель руководителя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И.М.Дарземанов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193E" w:rsidRDefault="004719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193E" w:rsidRDefault="004719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193E" w:rsidRDefault="004719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193E" w:rsidRDefault="004719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193E" w:rsidRDefault="004719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193E" w:rsidRDefault="004719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193E" w:rsidRDefault="004719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193E" w:rsidRDefault="004719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193E" w:rsidRDefault="004719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193E" w:rsidRDefault="004719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193E" w:rsidRDefault="004719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193E" w:rsidRDefault="004719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193E" w:rsidRDefault="004719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193E" w:rsidRDefault="004719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193E" w:rsidRDefault="004719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193E" w:rsidRDefault="004719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193E" w:rsidRDefault="004719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193E" w:rsidRDefault="004719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193E" w:rsidRDefault="004719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193E" w:rsidRPr="002E4DF2" w:rsidRDefault="004719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ar182"/>
      <w:bookmarkEnd w:id="9"/>
      <w:r w:rsidRPr="002E4DF2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к Порядку разработки,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реализации и оценки эффективности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муниципальных программ</w:t>
      </w:r>
    </w:p>
    <w:p w:rsidR="002E4DF2" w:rsidRPr="002E4DF2" w:rsidRDefault="00182E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 w:rsidR="002E4DF2" w:rsidRPr="002E4DF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Форма N 1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ar191"/>
      <w:bookmarkEnd w:id="10"/>
      <w:r w:rsidRPr="002E4DF2">
        <w:rPr>
          <w:rFonts w:ascii="Times New Roman" w:hAnsi="Times New Roman" w:cs="Times New Roman"/>
          <w:sz w:val="24"/>
          <w:szCs w:val="24"/>
        </w:rPr>
        <w:t>ЭТАПЫ И СРОКИ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РАЗРАБОТКИ И УТВЕРЖДЕНИЯ МУНИЦИПАЛЬНОЙ ПРОГРАММЫ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975"/>
        <w:gridCol w:w="4649"/>
      </w:tblGrid>
      <w:tr w:rsidR="002E4DF2" w:rsidRPr="002E4DF2"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Сроки разработки и утверждения муниципальной программы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Этапы разработки и утверждения муниципальной программы</w:t>
            </w:r>
          </w:p>
        </w:tc>
      </w:tr>
      <w:tr w:rsidR="002E4DF2" w:rsidRPr="002E4DF2">
        <w:tc>
          <w:tcPr>
            <w:tcW w:w="4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 w:rsidP="00182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 xml:space="preserve">Год, предшествующий принятию бюджета </w:t>
            </w:r>
            <w:proofErr w:type="spellStart"/>
            <w:r w:rsidR="00182EAE">
              <w:rPr>
                <w:rFonts w:ascii="Times New Roman" w:hAnsi="Times New Roman" w:cs="Times New Roman"/>
                <w:sz w:val="24"/>
                <w:szCs w:val="24"/>
              </w:rPr>
              <w:t>Мамадышского</w:t>
            </w:r>
            <w:proofErr w:type="spellEnd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и бюджета города </w:t>
            </w:r>
            <w:proofErr w:type="spellStart"/>
            <w:r w:rsidR="00182EAE">
              <w:rPr>
                <w:rFonts w:ascii="Times New Roman" w:hAnsi="Times New Roman" w:cs="Times New Roman"/>
                <w:sz w:val="24"/>
                <w:szCs w:val="24"/>
              </w:rPr>
              <w:t>Мамадыш</w:t>
            </w:r>
            <w:proofErr w:type="spellEnd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2EAE">
              <w:rPr>
                <w:rFonts w:ascii="Times New Roman" w:hAnsi="Times New Roman" w:cs="Times New Roman"/>
                <w:sz w:val="24"/>
                <w:szCs w:val="24"/>
              </w:rPr>
              <w:t>Мамадышского</w:t>
            </w:r>
            <w:proofErr w:type="spellEnd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на очередной финансовый год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Разработка проекта муниципальной программы</w:t>
            </w:r>
          </w:p>
        </w:tc>
      </w:tr>
      <w:tr w:rsidR="002E4DF2" w:rsidRPr="002E4DF2">
        <w:tc>
          <w:tcPr>
            <w:tcW w:w="4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Согласование проекта муниципальной программы</w:t>
            </w:r>
          </w:p>
        </w:tc>
      </w:tr>
      <w:tr w:rsidR="002E4DF2" w:rsidRPr="002E4DF2">
        <w:tc>
          <w:tcPr>
            <w:tcW w:w="4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Экспертиза проекта концепции муниципальной программы, в том числе независимыми экспертами</w:t>
            </w:r>
          </w:p>
        </w:tc>
      </w:tr>
      <w:tr w:rsidR="002E4DF2" w:rsidRPr="002E4DF2">
        <w:tc>
          <w:tcPr>
            <w:tcW w:w="4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Утверждение муниципальной программы</w:t>
            </w:r>
          </w:p>
        </w:tc>
      </w:tr>
      <w:tr w:rsidR="002E4DF2" w:rsidRPr="002E4DF2">
        <w:tc>
          <w:tcPr>
            <w:tcW w:w="4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 w:rsidP="00182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 xml:space="preserve">Год принятия бюджета </w:t>
            </w:r>
            <w:proofErr w:type="spellStart"/>
            <w:r w:rsidR="00182EAE">
              <w:rPr>
                <w:rFonts w:ascii="Times New Roman" w:hAnsi="Times New Roman" w:cs="Times New Roman"/>
                <w:sz w:val="24"/>
                <w:szCs w:val="24"/>
              </w:rPr>
              <w:t>Мамадышского</w:t>
            </w:r>
            <w:proofErr w:type="spellEnd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и бюджета города </w:t>
            </w:r>
            <w:proofErr w:type="spellStart"/>
            <w:r w:rsidR="00182EAE">
              <w:rPr>
                <w:rFonts w:ascii="Times New Roman" w:hAnsi="Times New Roman" w:cs="Times New Roman"/>
                <w:sz w:val="24"/>
                <w:szCs w:val="24"/>
              </w:rPr>
              <w:t>Мамадыш</w:t>
            </w:r>
            <w:proofErr w:type="spellEnd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2EAE">
              <w:rPr>
                <w:rFonts w:ascii="Times New Roman" w:hAnsi="Times New Roman" w:cs="Times New Roman"/>
                <w:sz w:val="24"/>
                <w:szCs w:val="24"/>
              </w:rPr>
              <w:t>Мамадышского</w:t>
            </w:r>
            <w:proofErr w:type="spellEnd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</w:t>
            </w:r>
            <w:r w:rsidRPr="002E4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очередной финансовый год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проекта муниципальной программы</w:t>
            </w:r>
          </w:p>
        </w:tc>
      </w:tr>
      <w:tr w:rsidR="002E4DF2" w:rsidRPr="002E4DF2">
        <w:tc>
          <w:tcPr>
            <w:tcW w:w="4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Согласование проекта муниципальной программы</w:t>
            </w:r>
          </w:p>
        </w:tc>
      </w:tr>
      <w:tr w:rsidR="002E4DF2" w:rsidRPr="002E4DF2">
        <w:tc>
          <w:tcPr>
            <w:tcW w:w="4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Экспертиза проекта муниципальной программы, в том числе независимыми экспертами</w:t>
            </w:r>
          </w:p>
        </w:tc>
      </w:tr>
      <w:tr w:rsidR="002E4DF2" w:rsidRPr="002E4DF2">
        <w:tc>
          <w:tcPr>
            <w:tcW w:w="4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Утверждение муниципальной программы</w:t>
            </w:r>
          </w:p>
        </w:tc>
      </w:tr>
    </w:tbl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Par211"/>
      <w:bookmarkEnd w:id="11"/>
      <w:r w:rsidRPr="002E4DF2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к Порядку разработки,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реализации и оценки эффективности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муниципальных программ</w:t>
      </w:r>
    </w:p>
    <w:p w:rsidR="002E4DF2" w:rsidRPr="002E4DF2" w:rsidRDefault="00182E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 w:rsidR="002E4DF2" w:rsidRPr="002E4DF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Форма N 2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ar220"/>
      <w:bookmarkEnd w:id="12"/>
      <w:r w:rsidRPr="002E4DF2">
        <w:rPr>
          <w:rFonts w:ascii="Times New Roman" w:hAnsi="Times New Roman" w:cs="Times New Roman"/>
          <w:sz w:val="24"/>
          <w:szCs w:val="24"/>
        </w:rPr>
        <w:t>ПАСПОРТ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68"/>
        <w:gridCol w:w="3969"/>
      </w:tblGrid>
      <w:tr w:rsidR="002E4DF2" w:rsidRPr="002E4DF2"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2E4DF2" w:rsidRPr="002E4DF2"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F2" w:rsidRPr="002E4DF2"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(муниципальный заказчик - координатор)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F2" w:rsidRPr="002E4DF2"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Основные разработчики муниципальной 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F2" w:rsidRPr="002E4DF2"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F2" w:rsidRPr="002E4DF2"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муниципальной </w:t>
            </w:r>
            <w:r w:rsidRPr="002E4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F2" w:rsidRPr="002E4DF2"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F2" w:rsidRPr="002E4DF2"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муниципальной программы с разбивкой </w:t>
            </w:r>
            <w:proofErr w:type="gramStart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годам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F2" w:rsidRPr="002E4DF2"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целей и задач муниципальной программы (индикаторы оценки результатов) с разбивкой по годам и показатели бюджетной эффективности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3" w:name="Par247"/>
      <w:bookmarkEnd w:id="13"/>
      <w:r w:rsidRPr="002E4DF2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к Порядку разработки,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реализации и оценки эффективности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муниципальных программ</w:t>
      </w:r>
    </w:p>
    <w:p w:rsidR="002E4DF2" w:rsidRPr="002E4DF2" w:rsidRDefault="00182E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 w:rsidR="002E4DF2" w:rsidRPr="002E4DF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Форма N 3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ar256"/>
      <w:bookmarkEnd w:id="14"/>
      <w:r w:rsidRPr="002E4DF2">
        <w:rPr>
          <w:rFonts w:ascii="Times New Roman" w:hAnsi="Times New Roman" w:cs="Times New Roman"/>
          <w:sz w:val="24"/>
          <w:szCs w:val="24"/>
        </w:rPr>
        <w:t>ЦЕЛИ, ЗАДАЧИ, ИНДИКАТОРЫ ОЦЕНКИ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РЕЗУЛЬТАТОВ МУНИЦИПАЛЬНОЙ ПРОГРАММЫ И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ФИНАНСИРОВАНИЕ ПО МЕРОПРИЯТИЯМ ПРОГРАММЫ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42"/>
        <w:gridCol w:w="1174"/>
        <w:gridCol w:w="1078"/>
        <w:gridCol w:w="1174"/>
        <w:gridCol w:w="1024"/>
        <w:gridCol w:w="1519"/>
        <w:gridCol w:w="1634"/>
        <w:gridCol w:w="874"/>
        <w:gridCol w:w="574"/>
        <w:gridCol w:w="574"/>
        <w:gridCol w:w="574"/>
        <w:gridCol w:w="567"/>
        <w:gridCol w:w="574"/>
        <w:gridCol w:w="724"/>
      </w:tblGrid>
      <w:tr w:rsidR="002E4DF2" w:rsidRPr="002E4DF2"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2E4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  <w:r w:rsidRPr="002E4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  <w:r w:rsidRPr="002E4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  <w:r w:rsidRPr="002E4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основных мероприятий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Исполнители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 xml:space="preserve">Сроки выполнения </w:t>
            </w:r>
            <w:r w:rsidRPr="002E4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основных мероприятий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Индикаторы оценки </w:t>
            </w:r>
            <w:r w:rsidRPr="002E4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конечных результатов, единицы измерения</w:t>
            </w:r>
          </w:p>
        </w:tc>
        <w:tc>
          <w:tcPr>
            <w:tcW w:w="2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 индикаторов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с указанием </w:t>
            </w:r>
            <w:r w:rsidRPr="002E4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 финансирования</w:t>
            </w:r>
          </w:p>
        </w:tc>
      </w:tr>
      <w:tr w:rsidR="002E4DF2" w:rsidRPr="002E4DF2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базовый год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n-й</w:t>
            </w:r>
            <w:proofErr w:type="spellEnd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n-й</w:t>
            </w:r>
            <w:proofErr w:type="spellEnd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E4DF2" w:rsidRPr="002E4DF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E4DF2" w:rsidRPr="002E4DF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F2" w:rsidRPr="002E4DF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Par323"/>
      <w:bookmarkEnd w:id="15"/>
      <w:r w:rsidRPr="002E4DF2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к Порядку разработки,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реализации и оценки эффективности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муниципальных программ</w:t>
      </w:r>
    </w:p>
    <w:p w:rsidR="002E4DF2" w:rsidRPr="002E4DF2" w:rsidRDefault="00182E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 w:rsidR="002E4DF2" w:rsidRPr="002E4DF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Форма N 4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19"/>
        <w:gridCol w:w="4819"/>
      </w:tblGrid>
      <w:tr w:rsidR="002E4DF2" w:rsidRPr="002E4DF2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2E4DF2" w:rsidRPr="002E4DF2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Реквизиты муниципальной программы, период реализации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F2" w:rsidRPr="002E4DF2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Наименование отчитывающейся организации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F2" w:rsidRPr="002E4DF2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нормативного правового акта </w:t>
            </w:r>
            <w:r w:rsidRPr="002E4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утверждении муниципальной 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F2" w:rsidRPr="002E4DF2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Должностное лицо, ответственное за составление формы (Ф.И.О., должность, контактный телефон)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ar343"/>
      <w:bookmarkEnd w:id="16"/>
      <w:r w:rsidRPr="002E4DF2">
        <w:rPr>
          <w:rFonts w:ascii="Times New Roman" w:hAnsi="Times New Roman" w:cs="Times New Roman"/>
          <w:sz w:val="24"/>
          <w:szCs w:val="24"/>
        </w:rPr>
        <w:t>ОТЧЕТ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О РЕАЛИЗАЦИИ МУНИЦИПАЛЬНОЙ ПРОГРАММЫ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ЗА ________________ 20____ ГОДА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94"/>
        <w:gridCol w:w="874"/>
        <w:gridCol w:w="1924"/>
        <w:gridCol w:w="1474"/>
        <w:gridCol w:w="1024"/>
        <w:gridCol w:w="899"/>
        <w:gridCol w:w="1324"/>
        <w:gridCol w:w="1024"/>
        <w:gridCol w:w="737"/>
        <w:gridCol w:w="794"/>
        <w:gridCol w:w="794"/>
        <w:gridCol w:w="737"/>
        <w:gridCol w:w="589"/>
        <w:gridCol w:w="724"/>
      </w:tblGrid>
      <w:tr w:rsidR="002E4DF2" w:rsidRPr="002E4DF2"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 (раздела, мероприятия)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(всего, в том числе бюджет Российской Федерации, бюджет Республики Татарстан, местный бюджет, внебюджетные источники)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Плановые объемы финансирования на отчетный год из нормативного правового акта об утверждении программы, тыс. рублей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Выделено по программе на отчетный период (лимит) тыс. рублей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Процент финансирования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Фактически использовано средств (перечислено со счета исполнителя) с начала года, тыс. рублей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единица измерения</w:t>
            </w:r>
          </w:p>
        </w:tc>
        <w:tc>
          <w:tcPr>
            <w:tcW w:w="4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Значения индикатора</w:t>
            </w:r>
          </w:p>
        </w:tc>
      </w:tr>
      <w:tr w:rsidR="002E4DF2" w:rsidRPr="002E4DF2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план на следующий год</w:t>
            </w:r>
          </w:p>
        </w:tc>
      </w:tr>
      <w:tr w:rsidR="002E4DF2" w:rsidRPr="002E4DF2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F2" w:rsidRPr="002E4D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E4DF2" w:rsidRPr="002E4D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F2" w:rsidRPr="002E4D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F2" w:rsidRPr="002E4D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F2" w:rsidRPr="002E4DF2"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 xml:space="preserve">Всего по </w:t>
            </w:r>
            <w:r w:rsidRPr="002E4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F2" w:rsidRPr="002E4DF2"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F2" w:rsidRPr="002E4DF2"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F2" w:rsidRPr="002E4DF2"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F2" w:rsidRPr="002E4DF2"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7" w:name="Par486"/>
      <w:bookmarkEnd w:id="17"/>
      <w:r w:rsidRPr="002E4DF2">
        <w:rPr>
          <w:rFonts w:ascii="Times New Roman" w:hAnsi="Times New Roman" w:cs="Times New Roman"/>
          <w:sz w:val="24"/>
          <w:szCs w:val="24"/>
        </w:rPr>
        <w:t>Приложение N 5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к Порядку разработки,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реализации и оценки эффективности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муниципальных программ</w:t>
      </w:r>
    </w:p>
    <w:p w:rsidR="002E4DF2" w:rsidRPr="002E4DF2" w:rsidRDefault="00182E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 w:rsidR="002E4DF2" w:rsidRPr="002E4DF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Форма N 5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Par495"/>
      <w:bookmarkEnd w:id="18"/>
      <w:r w:rsidRPr="002E4DF2">
        <w:rPr>
          <w:rFonts w:ascii="Times New Roman" w:hAnsi="Times New Roman" w:cs="Times New Roman"/>
          <w:sz w:val="24"/>
          <w:szCs w:val="24"/>
        </w:rPr>
        <w:t>ОЦЕНКА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DF2">
        <w:rPr>
          <w:rFonts w:ascii="Times New Roman" w:hAnsi="Times New Roman" w:cs="Times New Roman"/>
          <w:sz w:val="24"/>
          <w:szCs w:val="24"/>
        </w:rPr>
        <w:t>БЮДЖЕТНОЙ ЭФФЕКТИВНОСТИ МУНИЦИПАЛЬНОЙ ПРОГРАММЫ</w:t>
      </w: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94"/>
        <w:gridCol w:w="5899"/>
        <w:gridCol w:w="644"/>
        <w:gridCol w:w="644"/>
        <w:gridCol w:w="648"/>
        <w:gridCol w:w="774"/>
        <w:gridCol w:w="774"/>
        <w:gridCol w:w="774"/>
        <w:gridCol w:w="648"/>
        <w:gridCol w:w="644"/>
        <w:gridCol w:w="653"/>
      </w:tblGrid>
      <w:tr w:rsidR="002E4DF2" w:rsidRPr="002E4DF2"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 xml:space="preserve">NN </w:t>
            </w:r>
            <w:proofErr w:type="spellStart"/>
            <w:proofErr w:type="gramStart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Эффективность для местного бюджета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Эффективность для бюджета Республики Татарстан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для федерального </w:t>
            </w:r>
            <w:r w:rsidRPr="002E4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</w:t>
            </w:r>
          </w:p>
        </w:tc>
      </w:tr>
      <w:tr w:rsidR="002E4DF2" w:rsidRPr="002E4DF2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1-й год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2-й год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p-й</w:t>
            </w:r>
            <w:proofErr w:type="spellEnd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1-й год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2-й год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p-й</w:t>
            </w:r>
            <w:proofErr w:type="spellEnd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1-й год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2-й год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p-й</w:t>
            </w:r>
            <w:proofErr w:type="spellEnd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E4DF2" w:rsidRPr="002E4D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на реализацию муниципальной программы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F2" w:rsidRPr="002E4D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Налоговые поступления в консолидированный бюджет Республики Татарстан (</w:t>
            </w:r>
            <w:proofErr w:type="spellStart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proofErr w:type="spellEnd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F2" w:rsidRPr="002E4D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из них налоги, поступающие от реализации муниципальной программы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F2" w:rsidRPr="002E4D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F2" w:rsidRPr="002E4D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F2" w:rsidRPr="002E4D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F2" w:rsidRPr="002E4D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Прямая годовая бюджетная эффективность (</w:t>
            </w:r>
            <w:proofErr w:type="spellStart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Гбэ</w:t>
            </w:r>
            <w:proofErr w:type="spellEnd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) муниципальной программы для Республики Татарстан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F2" w:rsidRPr="002E4D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Прямая интегральная бюджетная эффективность (</w:t>
            </w:r>
            <w:proofErr w:type="spellStart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Ибэ</w:t>
            </w:r>
            <w:proofErr w:type="spellEnd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) для Республики Татарстан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F2" w:rsidRPr="002E4D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Экономия на социальных выплатах из консолидированного бюджета Республики Татарстан (К)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F2" w:rsidRPr="002E4DF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Прямая и косвенная интегральная бюджетная эффективность (</w:t>
            </w:r>
            <w:proofErr w:type="spellStart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СИбэ</w:t>
            </w:r>
            <w:proofErr w:type="spellEnd"/>
            <w:r w:rsidRPr="002E4D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DF2" w:rsidRPr="002E4DF2" w:rsidRDefault="002E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DF2" w:rsidRPr="002E4DF2" w:rsidRDefault="002E4DF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F92" w:rsidRPr="002E4DF2" w:rsidRDefault="00E60F92">
      <w:pPr>
        <w:rPr>
          <w:rFonts w:ascii="Times New Roman" w:hAnsi="Times New Roman" w:cs="Times New Roman"/>
          <w:sz w:val="24"/>
          <w:szCs w:val="24"/>
        </w:rPr>
      </w:pPr>
    </w:p>
    <w:sectPr w:rsidR="00E60F92" w:rsidRPr="002E4DF2" w:rsidSect="0051254B">
      <w:pgSz w:w="16838" w:h="11905" w:orient="landscape"/>
      <w:pgMar w:top="1701" w:right="1134" w:bottom="850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E4DF2"/>
    <w:rsid w:val="00182EAE"/>
    <w:rsid w:val="002E4DF2"/>
    <w:rsid w:val="0047193E"/>
    <w:rsid w:val="0051254B"/>
    <w:rsid w:val="006714A1"/>
    <w:rsid w:val="00A256DE"/>
    <w:rsid w:val="00E6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54FF0FC3C99161B80F4BEDEF6A732C173D88B2D84BC4AB1AE6803C40M8TEJ" TargetMode="Externa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1.wmf"/><Relationship Id="rId7" Type="http://schemas.openxmlformats.org/officeDocument/2006/relationships/hyperlink" Target="consultantplus://offline/ref=5554FF0FC3C99161B80F55E0F9062E231E31D5BFD24AC9F844B9DB61178721A2M0TAJ" TargetMode="Externa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5554FF0FC3C99161B80F4BEDEF6A732C173289B2DB40C4AB1AE6803C40M8TEJ" TargetMode="External"/><Relationship Id="rId11" Type="http://schemas.openxmlformats.org/officeDocument/2006/relationships/image" Target="media/image1.wmf"/><Relationship Id="rId24" Type="http://schemas.openxmlformats.org/officeDocument/2006/relationships/image" Target="media/image14.wmf"/><Relationship Id="rId5" Type="http://schemas.openxmlformats.org/officeDocument/2006/relationships/hyperlink" Target="consultantplus://offline/ref=5554FF0FC3C99161B80F4BEDEF6A732C173D88B2D84BC4AB1AE6803C408E2BF54D1D37ACB7EB3A1CM0T8J" TargetMode="Externa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10" Type="http://schemas.openxmlformats.org/officeDocument/2006/relationships/hyperlink" Target="consultantplus://offline/ref=5554FF0FC3C99161B80F55E0F9062E231E31D5BFD249C7F946B9DB61178721A2M0TAJ" TargetMode="External"/><Relationship Id="rId19" Type="http://schemas.openxmlformats.org/officeDocument/2006/relationships/image" Target="media/image9.wmf"/><Relationship Id="rId4" Type="http://schemas.openxmlformats.org/officeDocument/2006/relationships/hyperlink" Target="consultantplus://offline/ref=5554FF0FC3C99161B80F55E0F9062E231E31D5BFD24AC9F844B9DB61178721A2M0TAJ" TargetMode="External"/><Relationship Id="rId9" Type="http://schemas.openxmlformats.org/officeDocument/2006/relationships/hyperlink" Target="consultantplus://offline/ref=5554FF0FC3C99161B80F4BEDEF6A732C173D8BB4D94DC4AB1AE6803C40M8TEJ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3777</Words>
  <Characters>21532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ЕфимовРМ</dc:creator>
  <cp:keywords/>
  <dc:description/>
  <cp:lastModifiedBy>ЕфимовРМ</cp:lastModifiedBy>
  <cp:revision>2</cp:revision>
  <cp:lastPrinted>2015-07-28T09:45:00Z</cp:lastPrinted>
  <dcterms:created xsi:type="dcterms:W3CDTF">2015-07-28T10:04:00Z</dcterms:created>
  <dcterms:modified xsi:type="dcterms:W3CDTF">2015-07-28T10:04:00Z</dcterms:modified>
</cp:coreProperties>
</file>