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8B" w:rsidRDefault="00E4718B" w:rsidP="00E4718B">
      <w:pPr>
        <w:ind w:right="3401"/>
        <w:rPr>
          <w:sz w:val="28"/>
          <w:szCs w:val="28"/>
        </w:rPr>
      </w:pPr>
    </w:p>
    <w:p w:rsidR="00E57BCC" w:rsidRDefault="00E57BCC" w:rsidP="00E4718B">
      <w:pPr>
        <w:ind w:right="3401"/>
        <w:rPr>
          <w:sz w:val="28"/>
          <w:szCs w:val="28"/>
        </w:rPr>
      </w:pPr>
    </w:p>
    <w:p w:rsidR="00E57BCC" w:rsidRPr="00E4718B" w:rsidRDefault="00E57BCC" w:rsidP="00E4718B">
      <w:pPr>
        <w:ind w:right="3401"/>
        <w:rPr>
          <w:sz w:val="28"/>
          <w:szCs w:val="28"/>
        </w:rPr>
      </w:pPr>
    </w:p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5421"/>
        <w:gridCol w:w="4644"/>
        <w:gridCol w:w="850"/>
      </w:tblGrid>
      <w:tr w:rsidR="00E4718B" w:rsidRPr="00E4718B" w:rsidTr="00952518">
        <w:trPr>
          <w:trHeight w:val="1502"/>
        </w:trPr>
        <w:tc>
          <w:tcPr>
            <w:tcW w:w="992" w:type="dxa"/>
          </w:tcPr>
          <w:p w:rsidR="00E4718B" w:rsidRPr="00E4718B" w:rsidRDefault="00E4718B" w:rsidP="00E471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21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 целевой программе «Повышение безопасности дорожного движения в Мамадышском муниципальном</w:t>
            </w:r>
            <w:r w:rsidR="00952518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районе Республики Татарстан на 202</w:t>
            </w:r>
            <w:r w:rsidR="00BB3A83">
              <w:rPr>
                <w:sz w:val="28"/>
                <w:szCs w:val="28"/>
              </w:rPr>
              <w:t>5</w:t>
            </w:r>
            <w:r w:rsidR="00952518">
              <w:rPr>
                <w:sz w:val="28"/>
                <w:szCs w:val="28"/>
              </w:rPr>
              <w:t>-202</w:t>
            </w:r>
            <w:r w:rsidR="00BB3A83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</w:t>
            </w:r>
            <w:r w:rsidR="00952518">
              <w:rPr>
                <w:sz w:val="28"/>
                <w:szCs w:val="28"/>
              </w:rPr>
              <w:t>ы</w:t>
            </w:r>
            <w:r w:rsidRPr="00E4718B">
              <w:rPr>
                <w:sz w:val="28"/>
                <w:szCs w:val="28"/>
              </w:rPr>
              <w:t>»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                  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</w:tr>
    </w:tbl>
    <w:p w:rsidR="00E4718B" w:rsidRDefault="00E4718B" w:rsidP="00E47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718B">
        <w:rPr>
          <w:sz w:val="28"/>
          <w:szCs w:val="28"/>
        </w:rPr>
        <w:t xml:space="preserve"> Во исполнение Распоряжения Правительства РФ от </w:t>
      </w:r>
      <w:r w:rsidR="00952518">
        <w:rPr>
          <w:sz w:val="28"/>
          <w:szCs w:val="28"/>
        </w:rPr>
        <w:t>8</w:t>
      </w:r>
      <w:r w:rsidRPr="00E4718B">
        <w:rPr>
          <w:sz w:val="28"/>
          <w:szCs w:val="28"/>
        </w:rPr>
        <w:t xml:space="preserve"> </w:t>
      </w:r>
      <w:r w:rsidR="00952518">
        <w:rPr>
          <w:sz w:val="28"/>
          <w:szCs w:val="28"/>
        </w:rPr>
        <w:t>янва</w:t>
      </w:r>
      <w:r w:rsidRPr="00E4718B">
        <w:rPr>
          <w:sz w:val="28"/>
          <w:szCs w:val="28"/>
        </w:rPr>
        <w:t>ря 201</w:t>
      </w:r>
      <w:r w:rsidR="00952518">
        <w:rPr>
          <w:sz w:val="28"/>
          <w:szCs w:val="28"/>
        </w:rPr>
        <w:t>8 г.</w:t>
      </w:r>
      <w:r w:rsidRPr="00E4718B">
        <w:rPr>
          <w:sz w:val="28"/>
          <w:szCs w:val="28"/>
        </w:rPr>
        <w:t xml:space="preserve">  № 1-р </w:t>
      </w:r>
      <w:r w:rsidR="00952518">
        <w:rPr>
          <w:sz w:val="28"/>
          <w:szCs w:val="28"/>
        </w:rPr>
        <w:t>«</w:t>
      </w:r>
      <w:r w:rsidRPr="00E4718B">
        <w:rPr>
          <w:sz w:val="28"/>
          <w:szCs w:val="28"/>
        </w:rPr>
        <w:t xml:space="preserve">Об утверждении </w:t>
      </w:r>
      <w:r w:rsidR="00952518">
        <w:rPr>
          <w:sz w:val="28"/>
          <w:szCs w:val="28"/>
        </w:rPr>
        <w:t>Стратег</w:t>
      </w:r>
      <w:r w:rsidRPr="00E4718B">
        <w:rPr>
          <w:sz w:val="28"/>
          <w:szCs w:val="28"/>
        </w:rPr>
        <w:t xml:space="preserve">ии безопасности дорожного движения в </w:t>
      </w:r>
      <w:r w:rsidR="00952518">
        <w:rPr>
          <w:sz w:val="28"/>
          <w:szCs w:val="28"/>
        </w:rPr>
        <w:t xml:space="preserve">Российской Федерации на </w:t>
      </w:r>
      <w:r w:rsidRPr="00E4718B">
        <w:rPr>
          <w:sz w:val="28"/>
          <w:szCs w:val="28"/>
        </w:rPr>
        <w:t>201</w:t>
      </w:r>
      <w:r w:rsidR="00952518">
        <w:rPr>
          <w:sz w:val="28"/>
          <w:szCs w:val="28"/>
        </w:rPr>
        <w:t>8</w:t>
      </w:r>
      <w:r w:rsidRPr="00E4718B">
        <w:rPr>
          <w:sz w:val="28"/>
          <w:szCs w:val="28"/>
        </w:rPr>
        <w:t xml:space="preserve"> - 202</w:t>
      </w:r>
      <w:r w:rsidR="00952518">
        <w:rPr>
          <w:sz w:val="28"/>
          <w:szCs w:val="28"/>
        </w:rPr>
        <w:t>4</w:t>
      </w:r>
      <w:r w:rsidRPr="00E4718B">
        <w:rPr>
          <w:sz w:val="28"/>
          <w:szCs w:val="28"/>
        </w:rPr>
        <w:t xml:space="preserve"> год</w:t>
      </w:r>
      <w:r w:rsidR="00952518">
        <w:rPr>
          <w:sz w:val="28"/>
          <w:szCs w:val="28"/>
        </w:rPr>
        <w:t>ы</w:t>
      </w:r>
      <w:r w:rsidRPr="00E4718B">
        <w:rPr>
          <w:sz w:val="28"/>
          <w:szCs w:val="28"/>
        </w:rPr>
        <w:t>»</w:t>
      </w:r>
      <w:r w:rsidR="00797CCD">
        <w:rPr>
          <w:sz w:val="28"/>
          <w:szCs w:val="28"/>
        </w:rPr>
        <w:t>,</w:t>
      </w:r>
      <w:r w:rsidRPr="00E4718B">
        <w:rPr>
          <w:sz w:val="28"/>
          <w:szCs w:val="28"/>
        </w:rPr>
        <w:t xml:space="preserve">  Постановления  Правительства РФ от 03.10.2013 N 864 "О федеральной  целевой программе "Повышение безопасности дорожного движения в 2013 - 2020 годах", </w:t>
      </w:r>
      <w:r w:rsidRPr="00E4718B">
        <w:rPr>
          <w:bCs/>
          <w:sz w:val="28"/>
          <w:szCs w:val="28"/>
        </w:rPr>
        <w:t xml:space="preserve">Постановление  Кабинета Министров РТ № 764 от 16.10.2013 </w:t>
      </w:r>
      <w:r w:rsidRPr="00E4718B">
        <w:rPr>
          <w:sz w:val="28"/>
          <w:szCs w:val="28"/>
        </w:rPr>
        <w:t>"Об утверждении государственной программы «Обеспечение общественного порядка и противодействие преступности в Республи</w:t>
      </w:r>
      <w:r w:rsidR="00BB3A83">
        <w:rPr>
          <w:sz w:val="28"/>
          <w:szCs w:val="28"/>
        </w:rPr>
        <w:t xml:space="preserve">ке Татарстан </w:t>
      </w:r>
      <w:r w:rsidRPr="00E4718B">
        <w:rPr>
          <w:sz w:val="28"/>
          <w:szCs w:val="28"/>
        </w:rPr>
        <w:t>»", Постановление Кабинета Мин</w:t>
      </w:r>
      <w:r w:rsidR="00BB3A83">
        <w:rPr>
          <w:sz w:val="28"/>
          <w:szCs w:val="28"/>
        </w:rPr>
        <w:t>истров Республики Татарстан от 20</w:t>
      </w:r>
      <w:r w:rsidRPr="00E4718B">
        <w:rPr>
          <w:sz w:val="28"/>
          <w:szCs w:val="28"/>
        </w:rPr>
        <w:t>.12.20</w:t>
      </w:r>
      <w:r w:rsidR="00797CCD">
        <w:rPr>
          <w:sz w:val="28"/>
          <w:szCs w:val="28"/>
        </w:rPr>
        <w:t>2</w:t>
      </w:r>
      <w:r w:rsidR="00BB3A83">
        <w:rPr>
          <w:sz w:val="28"/>
          <w:szCs w:val="28"/>
        </w:rPr>
        <w:t>4</w:t>
      </w:r>
      <w:r w:rsidRPr="00E4718B">
        <w:rPr>
          <w:sz w:val="28"/>
          <w:szCs w:val="28"/>
        </w:rPr>
        <w:t xml:space="preserve"> №1</w:t>
      </w:r>
      <w:r w:rsidR="00BB3A83">
        <w:rPr>
          <w:sz w:val="28"/>
          <w:szCs w:val="28"/>
        </w:rPr>
        <w:t>171</w:t>
      </w:r>
      <w:r w:rsidRPr="00E4718B">
        <w:rPr>
          <w:sz w:val="28"/>
          <w:szCs w:val="28"/>
        </w:rPr>
        <w:t xml:space="preserve"> «О реализации мер по повышению безопасности дорожного движения в Республике Татарстан, сокращению дорожно – транспортных происшествий и снижению тяжести их последствий», Исполнительный комитет Мамадышского муниципального района Республики Татарстан  </w:t>
      </w:r>
    </w:p>
    <w:p w:rsidR="00E4718B" w:rsidRPr="00E4718B" w:rsidRDefault="00E4718B" w:rsidP="00E4718B">
      <w:pPr>
        <w:jc w:val="both"/>
        <w:rPr>
          <w:b/>
          <w:bCs/>
          <w:sz w:val="28"/>
          <w:szCs w:val="28"/>
        </w:rPr>
      </w:pPr>
      <w:r w:rsidRPr="00E4718B">
        <w:rPr>
          <w:sz w:val="28"/>
          <w:szCs w:val="28"/>
        </w:rPr>
        <w:t xml:space="preserve">            п о с т а н о в л я е т</w:t>
      </w:r>
      <w:r w:rsidRPr="00E4718B">
        <w:rPr>
          <w:b/>
          <w:bCs/>
          <w:sz w:val="28"/>
          <w:szCs w:val="28"/>
        </w:rPr>
        <w:t>: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1. Утвердить целевую программу «Повышение безопасности дорожного движения в Мамадышском муниципальном районе Республики Татарстан на 202</w:t>
      </w:r>
      <w:r w:rsidR="00BB3A83">
        <w:rPr>
          <w:sz w:val="28"/>
          <w:szCs w:val="28"/>
        </w:rPr>
        <w:t>5</w:t>
      </w:r>
      <w:r w:rsidR="00797CCD">
        <w:rPr>
          <w:sz w:val="28"/>
          <w:szCs w:val="28"/>
        </w:rPr>
        <w:t>-202</w:t>
      </w:r>
      <w:r w:rsidR="00BB3A8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</w:t>
      </w:r>
      <w:r w:rsidR="00797CCD">
        <w:rPr>
          <w:sz w:val="28"/>
          <w:szCs w:val="28"/>
        </w:rPr>
        <w:t>ы</w:t>
      </w:r>
      <w:r w:rsidRPr="00E4718B">
        <w:rPr>
          <w:sz w:val="28"/>
          <w:szCs w:val="28"/>
        </w:rPr>
        <w:t>», (далее программа) (Приложение №1)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2. Финансово-бюджетной палате Мамадышского муниципального района</w:t>
      </w:r>
      <w:r w:rsidRPr="00E4718B">
        <w:rPr>
          <w:b/>
          <w:sz w:val="28"/>
          <w:szCs w:val="28"/>
        </w:rPr>
        <w:t xml:space="preserve"> </w:t>
      </w:r>
      <w:r w:rsidRPr="00E4718B">
        <w:rPr>
          <w:sz w:val="28"/>
          <w:szCs w:val="28"/>
        </w:rPr>
        <w:t>при формировании бюджета района и программы капитальных вложений предусматривать средства на реализацию мероприятий Программы.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</w:t>
      </w:r>
      <w:r w:rsidR="00797CCD">
        <w:rPr>
          <w:sz w:val="28"/>
          <w:szCs w:val="28"/>
        </w:rPr>
        <w:t>3</w:t>
      </w:r>
      <w:r w:rsidRPr="00E4718B">
        <w:rPr>
          <w:sz w:val="28"/>
          <w:szCs w:val="28"/>
        </w:rPr>
        <w:t>. Опубликовать настоящее постановление на «Официальном портале правовой информации Республики Татарстан» в информационно-телекоммуникационной сети Интернет и на официальном сайте Мамадышского муниципального района</w:t>
      </w:r>
      <w:r w:rsidR="00797CCD" w:rsidRPr="00797CCD">
        <w:rPr>
          <w:sz w:val="28"/>
          <w:szCs w:val="28"/>
        </w:rPr>
        <w:t xml:space="preserve"> </w:t>
      </w:r>
      <w:r w:rsidR="00797CCD" w:rsidRPr="00E4718B">
        <w:rPr>
          <w:sz w:val="28"/>
          <w:szCs w:val="28"/>
        </w:rPr>
        <w:t>Республики Татарстан</w:t>
      </w:r>
      <w:r w:rsidRPr="00E4718B">
        <w:rPr>
          <w:sz w:val="28"/>
          <w:szCs w:val="28"/>
        </w:rPr>
        <w:t>.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</w:t>
      </w:r>
      <w:r w:rsidR="00797CCD">
        <w:rPr>
          <w:sz w:val="28"/>
          <w:szCs w:val="28"/>
        </w:rPr>
        <w:t>4</w:t>
      </w:r>
      <w:r w:rsidRPr="00E4718B">
        <w:rPr>
          <w:sz w:val="28"/>
          <w:szCs w:val="28"/>
        </w:rPr>
        <w:t>. Контроль   за   исполнение настоящего   постановления   оставляю за собой.</w:t>
      </w: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      </w:t>
      </w:r>
    </w:p>
    <w:p w:rsidR="00E4718B" w:rsidRPr="00E4718B" w:rsidRDefault="00E4718B" w:rsidP="00E4718B">
      <w:pPr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Руководитель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B3A83">
        <w:rPr>
          <w:sz w:val="28"/>
          <w:szCs w:val="28"/>
        </w:rPr>
        <w:t>Р.М. Гарипов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718B" w:rsidRPr="00E4718B" w:rsidTr="00797CCD">
        <w:trPr>
          <w:trHeight w:val="2403"/>
        </w:trPr>
        <w:tc>
          <w:tcPr>
            <w:tcW w:w="4927" w:type="dxa"/>
          </w:tcPr>
          <w:p w:rsidR="00E4718B" w:rsidRPr="00E4718B" w:rsidRDefault="00E4718B" w:rsidP="00E471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57BCC" w:rsidRDefault="00E57BCC" w:rsidP="00E4718B">
            <w:pPr>
              <w:rPr>
                <w:sz w:val="24"/>
                <w:szCs w:val="24"/>
              </w:rPr>
            </w:pPr>
          </w:p>
          <w:p w:rsidR="00E4718B" w:rsidRPr="0058722E" w:rsidRDefault="00E4718B" w:rsidP="00E4718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8722E">
              <w:rPr>
                <w:sz w:val="24"/>
                <w:szCs w:val="24"/>
              </w:rPr>
              <w:lastRenderedPageBreak/>
              <w:t>Приложение №1</w:t>
            </w:r>
          </w:p>
          <w:p w:rsidR="00E4718B" w:rsidRPr="0058722E" w:rsidRDefault="00E4718B" w:rsidP="00E4718B">
            <w:pPr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 xml:space="preserve">к постановлению </w:t>
            </w:r>
          </w:p>
          <w:p w:rsidR="00E4718B" w:rsidRPr="0058722E" w:rsidRDefault="00E4718B" w:rsidP="00E4718B">
            <w:pPr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>Исполнительного комитета</w:t>
            </w:r>
          </w:p>
          <w:p w:rsidR="00E4718B" w:rsidRPr="0058722E" w:rsidRDefault="00E4718B" w:rsidP="00E4718B">
            <w:pPr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>Мамадышского муниципального</w:t>
            </w:r>
          </w:p>
          <w:p w:rsidR="00E4718B" w:rsidRPr="0058722E" w:rsidRDefault="00E4718B" w:rsidP="00E4718B">
            <w:pPr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>района Республики Татарстан</w:t>
            </w:r>
          </w:p>
          <w:p w:rsidR="00E4718B" w:rsidRPr="0058722E" w:rsidRDefault="00E4718B" w:rsidP="00E4718B">
            <w:pPr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>от «      »_______ 202</w:t>
            </w:r>
            <w:r w:rsidR="00BB3A83" w:rsidRPr="0058722E">
              <w:rPr>
                <w:sz w:val="24"/>
                <w:szCs w:val="24"/>
              </w:rPr>
              <w:t>5</w:t>
            </w:r>
            <w:r w:rsidRPr="0058722E">
              <w:rPr>
                <w:sz w:val="24"/>
                <w:szCs w:val="24"/>
              </w:rPr>
              <w:t xml:space="preserve"> № _____</w:t>
            </w:r>
          </w:p>
          <w:p w:rsidR="00E4718B" w:rsidRPr="00797CCD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E4718B" w:rsidRPr="00E4718B" w:rsidRDefault="00E4718B" w:rsidP="00E4718B">
      <w:pPr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593"/>
      </w:tblGrid>
      <w:tr w:rsidR="00E4718B" w:rsidRPr="00E4718B" w:rsidTr="00813032">
        <w:trPr>
          <w:trHeight w:val="632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18B" w:rsidRPr="00797CCD" w:rsidRDefault="00E4718B" w:rsidP="0058722E">
            <w:pPr>
              <w:jc w:val="center"/>
              <w:rPr>
                <w:b/>
                <w:sz w:val="28"/>
                <w:szCs w:val="28"/>
              </w:rPr>
            </w:pPr>
            <w:r w:rsidRPr="00797CCD">
              <w:rPr>
                <w:b/>
                <w:sz w:val="28"/>
                <w:szCs w:val="28"/>
              </w:rPr>
              <w:t>ПАСПОРТ ПРОГРАММЫ</w:t>
            </w:r>
          </w:p>
        </w:tc>
      </w:tr>
      <w:tr w:rsidR="00E4718B" w:rsidRPr="00E4718B" w:rsidTr="00813032">
        <w:trPr>
          <w:trHeight w:val="63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noProof/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Наименование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shd w:val="clear" w:color="auto" w:fill="FFFFFF"/>
              <w:spacing w:before="43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Целевая Программа «Повышение безопасности</w:t>
            </w:r>
            <w:r w:rsidRPr="00E4718B">
              <w:rPr>
                <w:sz w:val="28"/>
                <w:szCs w:val="28"/>
              </w:rPr>
              <w:br/>
              <w:t>дорожного движения в Мамадышском муниципальном</w:t>
            </w:r>
          </w:p>
          <w:p w:rsidR="00E4718B" w:rsidRPr="00E4718B" w:rsidRDefault="00E4718B" w:rsidP="00BB3A83">
            <w:pPr>
              <w:shd w:val="clear" w:color="auto" w:fill="FFFFFF"/>
              <w:spacing w:before="43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районе Республики Татарстан на 202</w:t>
            </w:r>
            <w:r w:rsidR="00BB3A83">
              <w:rPr>
                <w:sz w:val="28"/>
                <w:szCs w:val="28"/>
              </w:rPr>
              <w:t>5</w:t>
            </w:r>
            <w:r w:rsidR="00797CCD">
              <w:rPr>
                <w:sz w:val="28"/>
                <w:szCs w:val="28"/>
              </w:rPr>
              <w:t>-202</w:t>
            </w:r>
            <w:r w:rsidR="00BB3A83">
              <w:rPr>
                <w:sz w:val="28"/>
                <w:szCs w:val="28"/>
              </w:rPr>
              <w:t>6</w:t>
            </w:r>
            <w:r w:rsidR="00797CCD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</w:t>
            </w:r>
            <w:r w:rsidR="00797CCD">
              <w:rPr>
                <w:sz w:val="28"/>
                <w:szCs w:val="28"/>
              </w:rPr>
              <w:t>оды</w:t>
            </w:r>
            <w:r w:rsidRPr="00E4718B">
              <w:rPr>
                <w:sz w:val="28"/>
                <w:szCs w:val="28"/>
              </w:rPr>
              <w:t>».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 xml:space="preserve">                                                Основание для разработки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BB3A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Распоряжение Правительства РФ </w:t>
            </w:r>
            <w:r w:rsidR="00797CCD" w:rsidRPr="00E4718B">
              <w:rPr>
                <w:sz w:val="28"/>
                <w:szCs w:val="28"/>
              </w:rPr>
              <w:t xml:space="preserve">от </w:t>
            </w:r>
            <w:r w:rsidR="00797CCD">
              <w:rPr>
                <w:sz w:val="28"/>
                <w:szCs w:val="28"/>
              </w:rPr>
              <w:t>8</w:t>
            </w:r>
            <w:r w:rsidR="00797CCD" w:rsidRPr="00E4718B">
              <w:rPr>
                <w:sz w:val="28"/>
                <w:szCs w:val="28"/>
              </w:rPr>
              <w:t xml:space="preserve"> </w:t>
            </w:r>
            <w:r w:rsidR="00797CCD">
              <w:rPr>
                <w:sz w:val="28"/>
                <w:szCs w:val="28"/>
              </w:rPr>
              <w:t>янва</w:t>
            </w:r>
            <w:r w:rsidR="00797CCD" w:rsidRPr="00E4718B">
              <w:rPr>
                <w:sz w:val="28"/>
                <w:szCs w:val="28"/>
              </w:rPr>
              <w:t>ря 201</w:t>
            </w:r>
            <w:r w:rsidR="00797CCD">
              <w:rPr>
                <w:sz w:val="28"/>
                <w:szCs w:val="28"/>
              </w:rPr>
              <w:t>8 г.</w:t>
            </w:r>
            <w:r w:rsidR="00797CCD" w:rsidRPr="00E4718B">
              <w:rPr>
                <w:sz w:val="28"/>
                <w:szCs w:val="28"/>
              </w:rPr>
              <w:t xml:space="preserve">  № 1-р </w:t>
            </w:r>
            <w:r w:rsidR="00797CCD">
              <w:rPr>
                <w:sz w:val="28"/>
                <w:szCs w:val="28"/>
              </w:rPr>
              <w:t>«</w:t>
            </w:r>
            <w:r w:rsidR="00797CCD" w:rsidRPr="00E4718B">
              <w:rPr>
                <w:sz w:val="28"/>
                <w:szCs w:val="28"/>
              </w:rPr>
              <w:t xml:space="preserve">Об утверждении </w:t>
            </w:r>
            <w:r w:rsidR="00797CCD">
              <w:rPr>
                <w:sz w:val="28"/>
                <w:szCs w:val="28"/>
              </w:rPr>
              <w:t>Стратег</w:t>
            </w:r>
            <w:r w:rsidR="00797CCD" w:rsidRPr="00E4718B">
              <w:rPr>
                <w:sz w:val="28"/>
                <w:szCs w:val="28"/>
              </w:rPr>
              <w:t xml:space="preserve">ии безопасности дорожного движения в </w:t>
            </w:r>
            <w:r w:rsidR="00797CCD">
              <w:rPr>
                <w:sz w:val="28"/>
                <w:szCs w:val="28"/>
              </w:rPr>
              <w:t xml:space="preserve">Российской Федерации на </w:t>
            </w:r>
            <w:r w:rsidR="00797CCD" w:rsidRPr="00E4718B">
              <w:rPr>
                <w:sz w:val="28"/>
                <w:szCs w:val="28"/>
              </w:rPr>
              <w:t>201</w:t>
            </w:r>
            <w:r w:rsidR="00797CCD">
              <w:rPr>
                <w:sz w:val="28"/>
                <w:szCs w:val="28"/>
              </w:rPr>
              <w:t>8</w:t>
            </w:r>
            <w:r w:rsidR="00797CCD" w:rsidRPr="00E4718B">
              <w:rPr>
                <w:sz w:val="28"/>
                <w:szCs w:val="28"/>
              </w:rPr>
              <w:t xml:space="preserve"> - 202</w:t>
            </w:r>
            <w:r w:rsidR="00797CCD">
              <w:rPr>
                <w:sz w:val="28"/>
                <w:szCs w:val="28"/>
              </w:rPr>
              <w:t>4</w:t>
            </w:r>
            <w:r w:rsidR="00797CCD" w:rsidRPr="00E4718B">
              <w:rPr>
                <w:sz w:val="28"/>
                <w:szCs w:val="28"/>
              </w:rPr>
              <w:t xml:space="preserve"> год</w:t>
            </w:r>
            <w:r w:rsidR="00797CCD">
              <w:rPr>
                <w:sz w:val="28"/>
                <w:szCs w:val="28"/>
              </w:rPr>
              <w:t>ы</w:t>
            </w:r>
            <w:r w:rsidR="00797CCD" w:rsidRPr="00E4718B">
              <w:rPr>
                <w:sz w:val="28"/>
                <w:szCs w:val="28"/>
              </w:rPr>
              <w:t>»</w:t>
            </w:r>
            <w:r w:rsidR="00797CCD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                                           Постановление Правительства РФ от 03.10.2013 N 864</w:t>
            </w:r>
            <w:r w:rsidRPr="00E4718B">
              <w:rPr>
                <w:sz w:val="28"/>
                <w:szCs w:val="28"/>
              </w:rPr>
              <w:br/>
              <w:t xml:space="preserve">"О федеральной целевой программе "Повышение безопасности дорожного движения в 2013 - 2020 годах", </w:t>
            </w:r>
            <w:r w:rsidR="00797CCD" w:rsidRPr="00E4718B">
              <w:rPr>
                <w:bCs/>
                <w:sz w:val="28"/>
                <w:szCs w:val="28"/>
              </w:rPr>
              <w:t xml:space="preserve">Постановление  Кабинета Министров РТ № 764 от 16.10.2013 </w:t>
            </w:r>
            <w:r w:rsidR="00797CCD" w:rsidRPr="00E4718B">
              <w:rPr>
                <w:sz w:val="28"/>
                <w:szCs w:val="28"/>
              </w:rPr>
              <w:t>"Об утверждении государственной программы «Обеспечение общественного порядка и противодействие преступности в Республи</w:t>
            </w:r>
            <w:r w:rsidR="00BB3A83">
              <w:rPr>
                <w:sz w:val="28"/>
                <w:szCs w:val="28"/>
              </w:rPr>
              <w:t>ке Татарстан</w:t>
            </w:r>
            <w:r w:rsidR="00797CCD" w:rsidRPr="00E4718B">
              <w:rPr>
                <w:sz w:val="28"/>
                <w:szCs w:val="28"/>
              </w:rPr>
              <w:t>»"</w:t>
            </w:r>
            <w:r w:rsidRPr="00E4718B">
              <w:rPr>
                <w:sz w:val="28"/>
                <w:szCs w:val="28"/>
              </w:rPr>
              <w:t xml:space="preserve">, </w:t>
            </w:r>
            <w:r w:rsidR="0078349E" w:rsidRPr="00E4718B">
              <w:rPr>
                <w:sz w:val="28"/>
                <w:szCs w:val="28"/>
              </w:rPr>
              <w:t>Постановление Кабинета Мин</w:t>
            </w:r>
            <w:r w:rsidR="00BB3A83">
              <w:rPr>
                <w:sz w:val="28"/>
                <w:szCs w:val="28"/>
              </w:rPr>
              <w:t>истров Республики Татарстан от 20</w:t>
            </w:r>
            <w:r w:rsidR="0078349E" w:rsidRPr="00E4718B">
              <w:rPr>
                <w:sz w:val="28"/>
                <w:szCs w:val="28"/>
              </w:rPr>
              <w:t>.12.20</w:t>
            </w:r>
            <w:r w:rsidR="0078349E">
              <w:rPr>
                <w:sz w:val="28"/>
                <w:szCs w:val="28"/>
              </w:rPr>
              <w:t>2</w:t>
            </w:r>
            <w:r w:rsidR="00BB3A83">
              <w:rPr>
                <w:sz w:val="28"/>
                <w:szCs w:val="28"/>
              </w:rPr>
              <w:t>4</w:t>
            </w:r>
            <w:r w:rsidR="0078349E" w:rsidRPr="00E4718B">
              <w:rPr>
                <w:sz w:val="28"/>
                <w:szCs w:val="28"/>
              </w:rPr>
              <w:t xml:space="preserve"> №1</w:t>
            </w:r>
            <w:r w:rsidR="00BB3A83">
              <w:rPr>
                <w:sz w:val="28"/>
                <w:szCs w:val="28"/>
              </w:rPr>
              <w:t>171</w:t>
            </w:r>
            <w:r w:rsidR="0078349E" w:rsidRPr="00E4718B">
              <w:rPr>
                <w:sz w:val="28"/>
                <w:szCs w:val="28"/>
              </w:rPr>
              <w:t xml:space="preserve"> «О реализации мер  по повышению безопасности дорожного движения в Республике Татарстан, сокращению дорожно – транспортных происшествий и снижению тяжести их последствий»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 xml:space="preserve">Государственный    Заказчик Программы 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Исполнительный комитет Мамадышского муниципального района  Республики Татарстан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Основные  разработчики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783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безопасности дорожного движения исполнительного комитета Мамадышского муниципального района,</w:t>
            </w:r>
            <w:r w:rsidRPr="00E4718B">
              <w:rPr>
                <w:noProof/>
                <w:sz w:val="28"/>
                <w:szCs w:val="28"/>
              </w:rPr>
              <w:t xml:space="preserve"> </w:t>
            </w:r>
            <w:r w:rsidR="0078349E">
              <w:rPr>
                <w:noProof/>
                <w:sz w:val="28"/>
                <w:szCs w:val="28"/>
              </w:rPr>
              <w:t>о</w:t>
            </w:r>
            <w:r w:rsidRPr="00E4718B">
              <w:rPr>
                <w:noProof/>
                <w:sz w:val="28"/>
                <w:szCs w:val="28"/>
              </w:rPr>
              <w:t>тдел инфраструктурного развития исполнительного комитета района,</w:t>
            </w:r>
            <w:r w:rsidRPr="00E4718B">
              <w:rPr>
                <w:color w:val="000000"/>
                <w:sz w:val="28"/>
                <w:szCs w:val="28"/>
              </w:rPr>
              <w:t xml:space="preserve"> Исполнительный комитет г. Мамадыш.</w:t>
            </w:r>
            <w:r w:rsidRPr="00E4718B">
              <w:rPr>
                <w:noProof/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МКУ «Отдел образования исполнительного комитета района»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noProof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целью является сокращение смертности от дорожно-транспортных происшествий к 202</w:t>
            </w:r>
            <w:r w:rsidR="00BB3A83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на </w:t>
            </w:r>
            <w:r w:rsidR="00BB3A83">
              <w:rPr>
                <w:sz w:val="28"/>
                <w:szCs w:val="28"/>
              </w:rPr>
              <w:t>4</w:t>
            </w:r>
            <w:r w:rsidRPr="00E4718B">
              <w:rPr>
                <w:sz w:val="28"/>
                <w:szCs w:val="28"/>
              </w:rPr>
              <w:t xml:space="preserve"> человек (</w:t>
            </w:r>
            <w:r w:rsidR="00BB3A83">
              <w:rPr>
                <w:sz w:val="28"/>
                <w:szCs w:val="28"/>
              </w:rPr>
              <w:t>4</w:t>
            </w:r>
            <w:r w:rsidR="0078349E">
              <w:rPr>
                <w:sz w:val="28"/>
                <w:szCs w:val="28"/>
              </w:rPr>
              <w:t>,</w:t>
            </w:r>
            <w:r w:rsidR="00BB3A83">
              <w:rPr>
                <w:sz w:val="28"/>
                <w:szCs w:val="28"/>
              </w:rPr>
              <w:t>4</w:t>
            </w:r>
            <w:r w:rsidRPr="00E4718B">
              <w:rPr>
                <w:sz w:val="28"/>
                <w:szCs w:val="28"/>
              </w:rPr>
              <w:t xml:space="preserve"> </w:t>
            </w:r>
            <w:r w:rsidR="0078349E">
              <w:rPr>
                <w:sz w:val="28"/>
                <w:szCs w:val="28"/>
              </w:rPr>
              <w:t>раз</w:t>
            </w:r>
            <w:r w:rsidRPr="00E4718B">
              <w:rPr>
                <w:sz w:val="28"/>
                <w:szCs w:val="28"/>
              </w:rPr>
              <w:t>а) по сравнению с 201</w:t>
            </w:r>
            <w:r w:rsidR="0078349E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задачами являются: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1.</w:t>
            </w:r>
            <w:r w:rsidRPr="00E4718B">
              <w:rPr>
                <w:sz w:val="28"/>
                <w:szCs w:val="28"/>
              </w:rPr>
              <w:tab/>
              <w:t xml:space="preserve">Создание системы пропаганды с целью формирования негативного отношения к правонарушениям в сфере дорожного движения; 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</w:t>
            </w:r>
            <w:r w:rsidRPr="00E4718B">
              <w:rPr>
                <w:sz w:val="28"/>
                <w:szCs w:val="28"/>
              </w:rPr>
              <w:tab/>
              <w:t>Создание системы непрерывного обучения детей правилам безопасного поведения на дорогах и улицах.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Формирование у детей навыков безопасного поведения на дорогах. Сокращение детского дорожно-транспортного травматизма.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3.</w:t>
            </w:r>
            <w:r w:rsidRPr="00E4718B">
              <w:rPr>
                <w:sz w:val="28"/>
                <w:szCs w:val="28"/>
              </w:rPr>
              <w:tab/>
              <w:t>Анализ влияния социальных и экономических факторов</w:t>
            </w:r>
            <w:r w:rsidR="00562B5E">
              <w:rPr>
                <w:sz w:val="28"/>
                <w:szCs w:val="28"/>
              </w:rPr>
              <w:t>, состояния дорожной сети и погодных условий</w:t>
            </w:r>
            <w:r w:rsidRPr="00E4718B">
              <w:rPr>
                <w:sz w:val="28"/>
                <w:szCs w:val="28"/>
              </w:rPr>
              <w:t xml:space="preserve"> на состояние безопасности дорожного движения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4.</w:t>
            </w:r>
            <w:r w:rsidRPr="00E4718B">
              <w:rPr>
                <w:sz w:val="28"/>
                <w:szCs w:val="28"/>
              </w:rPr>
              <w:tab/>
              <w:t>Развитие современной системы оказания помощи пострадавшим в дорожно-транспортных происшествиях;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5.</w:t>
            </w:r>
            <w:r w:rsidRPr="00E4718B">
              <w:rPr>
                <w:sz w:val="28"/>
                <w:szCs w:val="28"/>
              </w:rPr>
              <w:tab/>
              <w:t>Повышение культуры вождения;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6.</w:t>
            </w:r>
            <w:r w:rsidRPr="00E4718B">
              <w:rPr>
                <w:sz w:val="28"/>
                <w:szCs w:val="28"/>
              </w:rPr>
              <w:tab/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7.</w:t>
            </w:r>
            <w:r w:rsidRPr="00E4718B">
              <w:rPr>
                <w:sz w:val="28"/>
                <w:szCs w:val="28"/>
              </w:rPr>
              <w:tab/>
              <w:t>Совершенствование организации движения транспорта и пешеходов в Мамадышском муниципальном районе РТ.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8.</w:t>
            </w:r>
            <w:r w:rsidRPr="00E4718B">
              <w:rPr>
                <w:sz w:val="28"/>
                <w:szCs w:val="28"/>
              </w:rPr>
              <w:tab/>
            </w:r>
            <w:r w:rsidR="0058722E" w:rsidRPr="00E4718B">
              <w:rPr>
                <w:sz w:val="28"/>
                <w:szCs w:val="28"/>
              </w:rPr>
              <w:t>Ликвидация аварийных</w:t>
            </w:r>
            <w:r w:rsidRPr="00E4718B">
              <w:rPr>
                <w:sz w:val="28"/>
                <w:szCs w:val="28"/>
              </w:rPr>
              <w:t xml:space="preserve"> участков на дорогах.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число лиц, погибших в дорожно-транспортных происшествиях;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число детей, погибших в дорожно-транспортных происшествиях;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социальный риск (число лиц, погибших в дорожно-транспортных происшествиях, на 100 тыс. населения);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Сроки и этапы реализации </w:t>
            </w:r>
            <w:r w:rsidRPr="00E4718B">
              <w:rPr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562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562B5E">
              <w:rPr>
                <w:sz w:val="28"/>
                <w:szCs w:val="28"/>
              </w:rPr>
              <w:t>5</w:t>
            </w:r>
            <w:r w:rsidR="0078349E">
              <w:rPr>
                <w:sz w:val="28"/>
                <w:szCs w:val="28"/>
              </w:rPr>
              <w:t>-202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</w:t>
            </w:r>
            <w:r w:rsidR="0078349E">
              <w:rPr>
                <w:sz w:val="28"/>
                <w:szCs w:val="28"/>
              </w:rPr>
              <w:t>ы</w:t>
            </w:r>
            <w:r w:rsidRPr="00E4718B">
              <w:rPr>
                <w:sz w:val="28"/>
                <w:szCs w:val="28"/>
              </w:rPr>
              <w:t>.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Объемы финансирования </w:t>
            </w:r>
            <w:r w:rsidRPr="00E4718B">
              <w:rPr>
                <w:noProof/>
                <w:sz w:val="28"/>
                <w:szCs w:val="28"/>
              </w:rPr>
              <w:t>Программы</w:t>
            </w:r>
            <w:r w:rsidRPr="00E4718B">
              <w:rPr>
                <w:sz w:val="28"/>
                <w:szCs w:val="28"/>
              </w:rPr>
              <w:t xml:space="preserve"> с разбивкой по годам и источни- кам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B" w:rsidRPr="005C0BC0" w:rsidRDefault="00E4718B" w:rsidP="00E471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C0BC0">
              <w:rPr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C0BC0" w:rsidRPr="005C0BC0">
              <w:rPr>
                <w:bCs/>
                <w:sz w:val="28"/>
                <w:szCs w:val="28"/>
              </w:rPr>
              <w:t>92</w:t>
            </w:r>
            <w:r w:rsidRPr="005C0BC0">
              <w:rPr>
                <w:bCs/>
                <w:sz w:val="28"/>
                <w:szCs w:val="28"/>
              </w:rPr>
              <w:t>,</w:t>
            </w:r>
            <w:r w:rsidR="005515E1" w:rsidRPr="005C0BC0">
              <w:rPr>
                <w:bCs/>
                <w:sz w:val="28"/>
                <w:szCs w:val="28"/>
              </w:rPr>
              <w:t>00</w:t>
            </w:r>
            <w:r w:rsidR="005C0BC0" w:rsidRPr="005C0BC0">
              <w:rPr>
                <w:bCs/>
                <w:sz w:val="28"/>
                <w:szCs w:val="28"/>
              </w:rPr>
              <w:t>9</w:t>
            </w:r>
            <w:r w:rsidRPr="005C0BC0">
              <w:rPr>
                <w:bCs/>
                <w:sz w:val="28"/>
                <w:szCs w:val="28"/>
              </w:rPr>
              <w:t xml:space="preserve"> млн. рублей:</w:t>
            </w:r>
          </w:p>
          <w:p w:rsidR="00E4718B" w:rsidRPr="005C0BC0" w:rsidRDefault="00E4718B" w:rsidP="00E4718B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E4718B" w:rsidRPr="00E4718B" w:rsidTr="00813032">
        <w:trPr>
          <w:trHeight w:val="295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Ожидаемые конечные резуль-таты реализации Программы                  и  показатели социально-экономической эффективности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- происшествий, в том числе </w:t>
            </w:r>
            <w:r w:rsidR="00CF0B77">
              <w:rPr>
                <w:sz w:val="28"/>
                <w:szCs w:val="28"/>
              </w:rPr>
              <w:t xml:space="preserve">с участием </w:t>
            </w:r>
            <w:r w:rsidRPr="00E4718B">
              <w:rPr>
                <w:sz w:val="28"/>
                <w:szCs w:val="28"/>
              </w:rPr>
              <w:t>детей, к 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на 3 человека (14,6 процента) по сравнению с 201</w:t>
            </w:r>
            <w:r w:rsidR="00CF0B77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сокращение социального риска к 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</w:t>
            </w:r>
            <w:r w:rsidR="00CF0B77">
              <w:rPr>
                <w:sz w:val="28"/>
                <w:szCs w:val="28"/>
              </w:rPr>
              <w:t xml:space="preserve">в </w:t>
            </w:r>
            <w:r w:rsidR="00562B5E">
              <w:rPr>
                <w:sz w:val="28"/>
                <w:szCs w:val="28"/>
              </w:rPr>
              <w:t>4</w:t>
            </w:r>
            <w:r w:rsidR="005F3DF1">
              <w:rPr>
                <w:sz w:val="28"/>
                <w:szCs w:val="28"/>
              </w:rPr>
              <w:t>,</w:t>
            </w:r>
            <w:r w:rsidR="00562B5E">
              <w:rPr>
                <w:sz w:val="28"/>
                <w:szCs w:val="28"/>
              </w:rPr>
              <w:t>4</w:t>
            </w:r>
            <w:r w:rsidR="00CF0B77">
              <w:rPr>
                <w:sz w:val="28"/>
                <w:szCs w:val="28"/>
              </w:rPr>
              <w:t xml:space="preserve"> раза</w:t>
            </w:r>
            <w:r w:rsidRPr="00E4718B">
              <w:rPr>
                <w:sz w:val="28"/>
                <w:szCs w:val="28"/>
              </w:rPr>
              <w:t xml:space="preserve"> по сравнению с 201</w:t>
            </w:r>
            <w:r w:rsidR="00CF0B77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годом;</w:t>
            </w:r>
          </w:p>
          <w:p w:rsidR="00E4718B" w:rsidRPr="00E4718B" w:rsidRDefault="00E4718B" w:rsidP="00562B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сокращение транспортного риска к 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на 21,4 процента по сравнению с 201</w:t>
            </w:r>
            <w:r w:rsidR="00CF0B77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годом.</w:t>
            </w:r>
          </w:p>
        </w:tc>
      </w:tr>
    </w:tbl>
    <w:p w:rsidR="00E4718B" w:rsidRPr="00E4718B" w:rsidRDefault="00E4718B" w:rsidP="00E4718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718B" w:rsidRDefault="00E4718B" w:rsidP="00E4718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4718B" w:rsidRPr="005F3DF1" w:rsidRDefault="00E4718B" w:rsidP="005F3DF1">
      <w:pPr>
        <w:pStyle w:val="af"/>
        <w:numPr>
          <w:ilvl w:val="0"/>
          <w:numId w:val="41"/>
        </w:numPr>
        <w:autoSpaceDE w:val="0"/>
        <w:autoSpaceDN w:val="0"/>
        <w:adjustRightInd w:val="0"/>
        <w:jc w:val="center"/>
        <w:outlineLvl w:val="1"/>
        <w:rPr>
          <w:b/>
          <w:bCs/>
          <w:sz w:val="32"/>
          <w:szCs w:val="32"/>
          <w:u w:val="single"/>
        </w:rPr>
      </w:pPr>
      <w:r w:rsidRPr="005F3DF1">
        <w:rPr>
          <w:bCs/>
          <w:sz w:val="32"/>
          <w:szCs w:val="32"/>
          <w:u w:val="single"/>
        </w:rPr>
        <w:lastRenderedPageBreak/>
        <w:t>Х</w:t>
      </w:r>
      <w:r w:rsidR="005F3DF1" w:rsidRPr="005F3DF1">
        <w:rPr>
          <w:bCs/>
          <w:sz w:val="32"/>
          <w:szCs w:val="32"/>
          <w:u w:val="single"/>
        </w:rPr>
        <w:t xml:space="preserve">арактеристика проблемы, на решение которой направлена программа.  </w:t>
      </w:r>
    </w:p>
    <w:p w:rsidR="005F3DF1" w:rsidRPr="005F3DF1" w:rsidRDefault="005F3DF1" w:rsidP="005F3DF1">
      <w:pPr>
        <w:autoSpaceDE w:val="0"/>
        <w:autoSpaceDN w:val="0"/>
        <w:adjustRightInd w:val="0"/>
        <w:ind w:left="1080"/>
        <w:outlineLvl w:val="1"/>
        <w:rPr>
          <w:b/>
          <w:bCs/>
          <w:sz w:val="32"/>
          <w:szCs w:val="32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Проблема опасности дорожного движения в Мамадышском муниципальном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Дорожно – транспортные происшествия явились следствием грубых нарушений ПДД, что повлекло за собой такие тяжкие последствия. К сожалению, водители сами создают себе экстремальные ситуации, что ведет к росту числа ДТП, в том числе с особо тяжкими последствиями, в которых гибнут и получают травмы участники дорожного движения. Неизменными причинами остаются, по - прежнему, управление транспортным средством лицами, не имеющими водительского удостоверения, несоблюдения скоростного режима, переход проезжей части в неустановленном месте, выезд на полосу встречного движения, несоблюдения интервала. 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постоянно возрастающая мобильность населения;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уменьшение перевозок общественным транспортом и увеличение перевозок личным транспортом;</w:t>
      </w:r>
    </w:p>
    <w:p w:rsidR="00E4718B" w:rsidRPr="00E4718B" w:rsidRDefault="00E4718B" w:rsidP="00E4718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- массовое пренебрежение участников дорожного движения требованиями безопасности дорожного движения; 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недостаточную поддержку мероприятий по обеспечению безопасности дорожного движения со стороны общества;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недостаточный уровень подготовки водителей, приводящий к ошибкам в оценке дорожной обстановки;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неудовлетворительную дисциплину, невнимательность и небрежность водителей при управлении транспортными средствами;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недостатки технического обеспечения мероприятий по безопасности дорожного движения, в первую очередь несоответствие технического уровня дорожного хозяйства;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средств организации дорожного движения современным требованиям не отвечают современным требованиям;  </w:t>
      </w:r>
    </w:p>
    <w:p w:rsidR="00E4718B" w:rsidRPr="00E4718B" w:rsidRDefault="00E4718B" w:rsidP="00E4718B">
      <w:pPr>
        <w:ind w:right="4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В настоящее время в Мамадышском районе протяженность улиц и дорог местного значения составляет более </w:t>
      </w:r>
      <w:r w:rsidR="00562B5E">
        <w:rPr>
          <w:sz w:val="28"/>
          <w:szCs w:val="28"/>
        </w:rPr>
        <w:t>595</w:t>
      </w:r>
      <w:r w:rsidRPr="00E4718B">
        <w:rPr>
          <w:sz w:val="28"/>
          <w:szCs w:val="28"/>
        </w:rPr>
        <w:t>,</w:t>
      </w:r>
      <w:r w:rsidR="00562B5E">
        <w:rPr>
          <w:sz w:val="28"/>
          <w:szCs w:val="28"/>
        </w:rPr>
        <w:t>5</w:t>
      </w:r>
      <w:r w:rsidRPr="00E4718B">
        <w:rPr>
          <w:sz w:val="28"/>
          <w:szCs w:val="28"/>
        </w:rPr>
        <w:t xml:space="preserve"> км, в том числе с твердым покрытием – </w:t>
      </w:r>
      <w:r w:rsidR="00562B5E">
        <w:rPr>
          <w:sz w:val="28"/>
          <w:szCs w:val="28"/>
        </w:rPr>
        <w:t>401</w:t>
      </w:r>
      <w:r w:rsidRPr="00E4718B">
        <w:rPr>
          <w:sz w:val="28"/>
          <w:szCs w:val="28"/>
        </w:rPr>
        <w:t>,</w:t>
      </w:r>
      <w:r w:rsidR="00562B5E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. Доля автодорог с а/б покрытием составляет </w:t>
      </w:r>
      <w:r w:rsidR="00562B5E">
        <w:rPr>
          <w:sz w:val="28"/>
          <w:szCs w:val="28"/>
        </w:rPr>
        <w:t>15</w:t>
      </w:r>
      <w:r w:rsidRPr="00E4718B">
        <w:rPr>
          <w:sz w:val="28"/>
          <w:szCs w:val="28"/>
        </w:rPr>
        <w:t>,</w:t>
      </w:r>
      <w:r w:rsidR="00562B5E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%.</w:t>
      </w:r>
    </w:p>
    <w:p w:rsidR="00E4718B" w:rsidRPr="00E4718B" w:rsidRDefault="00E4718B" w:rsidP="00E4718B">
      <w:pPr>
        <w:ind w:right="4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Регулирование дорожным движением осуществляется более 1</w:t>
      </w:r>
      <w:r w:rsidR="00562B5E">
        <w:rPr>
          <w:sz w:val="28"/>
          <w:szCs w:val="28"/>
        </w:rPr>
        <w:t>428</w:t>
      </w:r>
      <w:r w:rsidRPr="00E4718B">
        <w:rPr>
          <w:sz w:val="28"/>
          <w:szCs w:val="28"/>
        </w:rPr>
        <w:t xml:space="preserve"> дорожными знаками и указателями.</w:t>
      </w:r>
    </w:p>
    <w:p w:rsidR="00E4718B" w:rsidRPr="00E4718B" w:rsidRDefault="00E4718B" w:rsidP="00E4718B">
      <w:pPr>
        <w:spacing w:after="120"/>
        <w:ind w:right="4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ab/>
        <w:t>Увеличение размеров транспортного парка, расширение площади жилых массивов выдвигают решение проблемы безопасности дорожного движения в ряд одних из самых первостепенных задач.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Быстрый рост численности автопарка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 в г. Мамадыш и на территориальных дорогах района.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Увеличение количества транспорта при фактически неизменных геометрических параметрах улично-дорожной сети в целом привело к существенному снижению их общей пропускной способности. Улицами с наиболее интенсивным движением являются улицы Давыдова, Новозаводская, Домолазова, Азина, Ленина, Победы, Тукая. 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Одной из наиболее важных задач для г. Мамадыш является оптимизация транспортных потоков, обеспечивающая необходимый уровень перевозок для нормальной жизнедеятельности, снижающая напряженность в </w:t>
      </w:r>
      <w:r w:rsidR="0058722E" w:rsidRPr="00E4718B">
        <w:rPr>
          <w:sz w:val="28"/>
          <w:szCs w:val="28"/>
        </w:rPr>
        <w:t>центральной части населенного пункта,</w:t>
      </w:r>
      <w:r w:rsidRPr="00E4718B">
        <w:rPr>
          <w:sz w:val="28"/>
          <w:szCs w:val="28"/>
        </w:rPr>
        <w:t xml:space="preserve"> и исключающая пересечение интенсивных пешеходных потоков с транспортными. В связи с ростом количества автомобильного транспорта в райцентре усиливается диспропорция между количеством транспортных средств, пропускной способностью улично-дорожной сети и наличием стоянок для транспортных средств в близи торговых и административно-общественных центров. </w:t>
      </w:r>
    </w:p>
    <w:p w:rsidR="00E4718B" w:rsidRPr="00E4718B" w:rsidRDefault="00E4718B" w:rsidP="00E4718B">
      <w:pPr>
        <w:tabs>
          <w:tab w:val="left" w:pos="709"/>
        </w:tabs>
        <w:spacing w:after="12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В зимний период времени одним из важнейших факторов, серьезно влияющих на безопасность дорожного движения является состояние улично-дорожной сети. </w:t>
      </w:r>
      <w:r w:rsidRPr="00E4718B">
        <w:rPr>
          <w:sz w:val="28"/>
          <w:szCs w:val="28"/>
        </w:rPr>
        <w:tab/>
        <w:t xml:space="preserve">Статистика ДТП показывает, что около </w:t>
      </w:r>
      <w:r w:rsidR="002A1F85">
        <w:rPr>
          <w:sz w:val="28"/>
          <w:szCs w:val="28"/>
        </w:rPr>
        <w:t>3</w:t>
      </w:r>
      <w:r w:rsidRPr="00E4718B">
        <w:rPr>
          <w:sz w:val="28"/>
          <w:szCs w:val="28"/>
        </w:rPr>
        <w:t xml:space="preserve">0% происшествий происходят по причине ненадлежащего содержания проезжей части. Снижается пропускная способность улиц и дорог, что приводит к возникновению аварийных ситуаций, необоснованным задержкам пассажирских и грузовых перевозок. </w:t>
      </w:r>
    </w:p>
    <w:p w:rsidR="00E4718B" w:rsidRPr="00E4718B" w:rsidRDefault="00E4718B" w:rsidP="00E4718B">
      <w:pPr>
        <w:tabs>
          <w:tab w:val="left" w:pos="709"/>
        </w:tabs>
        <w:spacing w:after="12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Как показывает анализ, одну третью часть от числа дорожно-транспортных происшествий, при которых люди погибли или получили телесные повреждения, составляют наезды на пешеходов. Наибольшее количество дорожно-транспортных происшествий этого вида совершается в осенне-зимний период. Основная часть наездов на пешеходов совершается в г. Мамадыш и на участках магистральных автомобильных дорог, проходящих через населенные пункты. Основными нарушениями Правил дорожного движения, которые приводят к получению травм пешеходами, остаются, переход проезжей части в неустановленных местах.  Наибольший риск представляет переход проезжей части дорог в местах, где отсутствуют пешеходные переходы. Объективными причинами нарушений пешеходами Правил дорожного движения являются:</w:t>
      </w:r>
      <w:r w:rsidRPr="00E4718B">
        <w:rPr>
          <w:sz w:val="28"/>
          <w:szCs w:val="28"/>
        </w:rPr>
        <w:tab/>
      </w:r>
    </w:p>
    <w:p w:rsidR="00E4718B" w:rsidRPr="00E4718B" w:rsidRDefault="00E4718B" w:rsidP="00E4718B">
      <w:pPr>
        <w:spacing w:after="12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- недостаточное количество пешеходных переходов; </w:t>
      </w:r>
    </w:p>
    <w:p w:rsidR="00E4718B" w:rsidRPr="00E4718B" w:rsidRDefault="00E4718B" w:rsidP="00E4718B">
      <w:pPr>
        <w:spacing w:after="120"/>
        <w:ind w:left="283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</w:t>
      </w:r>
      <w:r w:rsidR="00F25FDC">
        <w:rPr>
          <w:sz w:val="28"/>
          <w:szCs w:val="28"/>
        </w:rPr>
        <w:t xml:space="preserve"> </w:t>
      </w:r>
      <w:r w:rsidRPr="00E4718B">
        <w:rPr>
          <w:sz w:val="28"/>
          <w:szCs w:val="28"/>
        </w:rPr>
        <w:t xml:space="preserve">   - необустроенность остановочных площадок на автобусных остановках;</w:t>
      </w:r>
    </w:p>
    <w:p w:rsidR="00E4718B" w:rsidRPr="00E4718B" w:rsidRDefault="00E4718B" w:rsidP="00E4718B">
      <w:pPr>
        <w:spacing w:after="120"/>
        <w:ind w:left="798" w:hanging="79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- отсутствие и неудовлетворительное содержание тротуаров, отсутствие    их освещения в темное время суток;</w:t>
      </w:r>
    </w:p>
    <w:p w:rsidR="00E4718B" w:rsidRPr="00E4718B" w:rsidRDefault="00E4718B" w:rsidP="00F25FDC">
      <w:pPr>
        <w:spacing w:after="120"/>
        <w:ind w:left="540" w:hanging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ab/>
      </w:r>
      <w:r w:rsidRPr="00E4718B">
        <w:rPr>
          <w:sz w:val="28"/>
          <w:szCs w:val="28"/>
        </w:rPr>
        <w:tab/>
        <w:t>- отсутствие в зоне перекрестков дорожных знаков 2.1 «Главная дорога», 2.4 «Уступите дорогу».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Для решения этой проблемы необходимо произвести обустройство двусторонних пешеходных тротуаров с уличным освещением вдоль всех магистральных улиц населенных пунктов.  Необходимы пешеходные тротуары в селах Старый Кумазан, Дюсьметьево, Олуяз, Малмыжка, Новый Кумазан, Нижний Шандер, Пойкино, и в других населенных пунктах.  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Проблемные вопросы в настоящее время - планировка и застройка населенных пунктов с учетом перспективы роста количества транспорта и безопасности дорожного движения; организация движения транспортных и пешеходных потоков:</w:t>
      </w:r>
    </w:p>
    <w:p w:rsidR="00E4718B" w:rsidRPr="00E4718B" w:rsidRDefault="00E4718B" w:rsidP="00E4718B">
      <w:pPr>
        <w:spacing w:after="120"/>
        <w:ind w:firstLine="709"/>
        <w:rPr>
          <w:sz w:val="28"/>
          <w:szCs w:val="28"/>
        </w:rPr>
      </w:pPr>
      <w:r w:rsidRPr="00E4718B">
        <w:rPr>
          <w:sz w:val="28"/>
          <w:szCs w:val="28"/>
        </w:rPr>
        <w:t xml:space="preserve">- совершенствование технических средств регулирования дорожного движения;                                                                                                                                </w:t>
      </w:r>
      <w:r w:rsidRPr="00E4718B">
        <w:rPr>
          <w:sz w:val="28"/>
          <w:szCs w:val="28"/>
        </w:rPr>
        <w:tab/>
        <w:t>- реконструкция и содержание дорожно-уличной</w:t>
      </w:r>
      <w:r w:rsidR="005F3DF1">
        <w:rPr>
          <w:sz w:val="28"/>
          <w:szCs w:val="28"/>
        </w:rPr>
        <w:t xml:space="preserve"> сети, строительство  и ремонт </w:t>
      </w:r>
      <w:r w:rsidRPr="00E4718B">
        <w:rPr>
          <w:sz w:val="28"/>
          <w:szCs w:val="28"/>
        </w:rPr>
        <w:t xml:space="preserve">автодорожных  мостов;                                                                                          </w:t>
      </w:r>
      <w:r w:rsidRPr="00E4718B">
        <w:rPr>
          <w:sz w:val="28"/>
          <w:szCs w:val="28"/>
        </w:rPr>
        <w:tab/>
        <w:t xml:space="preserve">-  техническое состояние автотранспортных средств;                                             </w:t>
      </w:r>
      <w:r w:rsidRPr="00E4718B">
        <w:rPr>
          <w:sz w:val="28"/>
          <w:szCs w:val="28"/>
        </w:rPr>
        <w:tab/>
        <w:t>- профилактическая работа с населением и детскими  дошкольными и школьными   учреждениями по предупреждению ДТП;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Таким образом, необходимость разработки и реализации настоящей Программы обусловлена следующими причинами: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- социально-экономическая острота проблемы;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- межотраслевой и межведомственный характер проблемы;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- необходимость привлечения к решению проблемы федеральных органов государственной власти, органов государственной власти Республики Татарстан, органов местного самоуправления и общественных институтов.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Государственная поддержка на федеральном уровне позволяет более эффективно решать проблемы безопасности дорожного движения в Республике Татарстан.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Применение программно-целевого метода позволит осуществить:</w:t>
      </w:r>
    </w:p>
    <w:p w:rsidR="00E4718B" w:rsidRPr="00E4718B" w:rsidRDefault="005F3DF1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развитие и использование научного потенциала при исследовании причин возникновения ДТП, а также формирование основ и приоритетных направлений профилактики ДТП и снижения тяжести их последствий;</w:t>
      </w:r>
    </w:p>
    <w:p w:rsidR="00E4718B" w:rsidRPr="00E4718B" w:rsidRDefault="005F3DF1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координацию деятельности исполнительных органов государственной власти и органов местного самоуправления Республики Татарстан в области обеспечения безопасности дорожного движения;</w:t>
      </w:r>
    </w:p>
    <w:p w:rsidR="00E4718B" w:rsidRPr="00E4718B" w:rsidRDefault="005F3DF1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ДТП с пострадавшими и количество погибших в результате ДТП.</w:t>
      </w:r>
    </w:p>
    <w:p w:rsidR="00E4718B" w:rsidRDefault="00E4718B" w:rsidP="00E47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  <w:lang w:val="en-US"/>
        </w:rPr>
        <w:t>II</w:t>
      </w:r>
      <w:r w:rsidRPr="00E4718B">
        <w:rPr>
          <w:bCs/>
          <w:sz w:val="28"/>
          <w:szCs w:val="28"/>
        </w:rPr>
        <w:t xml:space="preserve">. </w:t>
      </w:r>
      <w:r w:rsidRPr="005F3DF1">
        <w:rPr>
          <w:bCs/>
          <w:sz w:val="28"/>
          <w:szCs w:val="28"/>
          <w:u w:val="single"/>
        </w:rPr>
        <w:t>Основные цели и задачи Программы</w:t>
      </w:r>
      <w:r w:rsidR="005F3DF1">
        <w:rPr>
          <w:bCs/>
          <w:sz w:val="28"/>
          <w:szCs w:val="28"/>
          <w:u w:val="single"/>
        </w:rPr>
        <w:t>.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Целью Программы является сокращение случаев смерти в результате дорожно-транспортных происшествий, в том числе детей, к 202</w:t>
      </w:r>
      <w:r w:rsidR="005F3DF1">
        <w:rPr>
          <w:sz w:val="28"/>
          <w:szCs w:val="28"/>
        </w:rPr>
        <w:t xml:space="preserve">4 году на </w:t>
      </w:r>
      <w:r w:rsidR="002A1F85">
        <w:rPr>
          <w:sz w:val="28"/>
          <w:szCs w:val="28"/>
        </w:rPr>
        <w:t>4</w:t>
      </w:r>
      <w:r w:rsidRPr="00E4718B">
        <w:rPr>
          <w:sz w:val="28"/>
          <w:szCs w:val="28"/>
        </w:rPr>
        <w:t xml:space="preserve"> человек (</w:t>
      </w:r>
      <w:r w:rsidR="005F3DF1">
        <w:rPr>
          <w:sz w:val="28"/>
          <w:szCs w:val="28"/>
        </w:rPr>
        <w:t xml:space="preserve">в </w:t>
      </w:r>
      <w:r w:rsidR="002A1F85">
        <w:rPr>
          <w:sz w:val="28"/>
          <w:szCs w:val="28"/>
        </w:rPr>
        <w:t>4</w:t>
      </w:r>
      <w:r w:rsidR="005F3DF1">
        <w:rPr>
          <w:sz w:val="28"/>
          <w:szCs w:val="28"/>
        </w:rPr>
        <w:t>,</w:t>
      </w:r>
      <w:r w:rsidR="002A1F85">
        <w:rPr>
          <w:sz w:val="28"/>
          <w:szCs w:val="28"/>
        </w:rPr>
        <w:t>4</w:t>
      </w:r>
      <w:r w:rsidR="005F3DF1">
        <w:rPr>
          <w:sz w:val="28"/>
          <w:szCs w:val="28"/>
        </w:rPr>
        <w:t xml:space="preserve"> раза</w:t>
      </w:r>
      <w:r w:rsidRPr="00E4718B">
        <w:rPr>
          <w:sz w:val="28"/>
          <w:szCs w:val="28"/>
        </w:rPr>
        <w:t>) по сравнению с 201</w:t>
      </w:r>
      <w:r w:rsidR="005F3DF1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годом.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формирование у детей навыков безопасного поведения на дорогах;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повышение культуры вождения;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развитие современной системы оказания помощи пострадавшим в дорожно-транспортных происшествиях;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подготовку.</w:t>
      </w:r>
    </w:p>
    <w:p w:rsidR="00E4718B" w:rsidRPr="00E4718B" w:rsidRDefault="00E4718B" w:rsidP="00E4718B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Задачи Программы позволят создать скоординированную систему направлений деятельности и детализирующих их мероприятий по снижению дорожно-транспортного травматизма в районе, а также обеспечить: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условия для грамотного, ответственного и безопасного поведения участников дорожного движения;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переход от принципа функционального управления ресурсами к проектному финансированию конкретных направлений деятельности;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активное вовлечение в реализацию мероприятий Программы, муниципальных образований и негосударственных организаций;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сотрудничество и партнерство с участием всех заинтересованных сторон в государственном, муниципальном и частном секторах с привлечением гражданского общества.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0F0">
        <w:rPr>
          <w:sz w:val="28"/>
          <w:szCs w:val="28"/>
        </w:rPr>
        <w:t>Оценка достижения цели</w:t>
      </w:r>
      <w:r w:rsidRPr="00E4718B">
        <w:rPr>
          <w:sz w:val="28"/>
          <w:szCs w:val="28"/>
        </w:rPr>
        <w:t xml:space="preserve"> Программы по годам ее реализации осуществляется с использованием следующих целевых индикаторов и показателей Программы: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число лиц, погибших в дорожно-транспортных происшествиях;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число детей, погибших в дорожно-транспортных происшествиях;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социальный риск (число лиц, погибших в дорожно-транспортных происшествиях, на 100 тыс. населения);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транспортный риск (число лиц, погибших в дорожно-транспортных происшествиях, на 10 тыс. транспортных средств).</w:t>
      </w:r>
    </w:p>
    <w:p w:rsidR="00E4718B" w:rsidRPr="00E4718B" w:rsidRDefault="00E4718B" w:rsidP="00E4718B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center"/>
        <w:rPr>
          <w:bCs/>
          <w:sz w:val="28"/>
          <w:szCs w:val="28"/>
          <w:u w:val="single"/>
        </w:rPr>
      </w:pPr>
      <w:r w:rsidRPr="00E4718B">
        <w:rPr>
          <w:bCs/>
          <w:sz w:val="28"/>
          <w:szCs w:val="28"/>
          <w:u w:val="single"/>
          <w:lang w:val="en-US"/>
        </w:rPr>
        <w:t>III</w:t>
      </w:r>
      <w:r w:rsidRPr="00E4718B">
        <w:rPr>
          <w:bCs/>
          <w:sz w:val="28"/>
          <w:szCs w:val="28"/>
          <w:u w:val="single"/>
        </w:rPr>
        <w:t>. Перечень мероприятий Программы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Финансирование мероприятий Программы осуществляется за счет средств муниципальных образований и внебюджетных источников.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Объемы финансирования Программы за счет средств районного бюджета носят прогнозный характер и подлежат ежегодному уточнению в установленном порядке при формировании районного и городского бюджета на очередной финансовый год исходя из реальных возможностей.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На основе анализа изменения в 201</w:t>
      </w:r>
      <w:r w:rsidR="005F3DF1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году значения показателя числа лиц, погибших в результате дорожно-транспортных происшествий, структурного анализа данного показателя по факторам, вызывающим дорожно-транспортные происшествия, и прогноза динамики аварийности на период до 202</w:t>
      </w:r>
      <w:r w:rsidR="00F420D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года </w:t>
      </w:r>
      <w:r w:rsidRPr="00E4718B">
        <w:rPr>
          <w:sz w:val="28"/>
          <w:szCs w:val="28"/>
        </w:rPr>
        <w:lastRenderedPageBreak/>
        <w:t>определены следующие мероприятия Программы, изложенные в приложении, способные улучшить ситуацию с дорожно-транспортной аварийностью в Мамадышском муниципальном районе:</w:t>
      </w:r>
    </w:p>
    <w:p w:rsidR="00E4718B" w:rsidRPr="00E4718B" w:rsidRDefault="00E4718B" w:rsidP="00E4718B">
      <w:pPr>
        <w:keepNext/>
        <w:suppressAutoHyphens/>
        <w:ind w:firstLine="709"/>
        <w:jc w:val="both"/>
        <w:rPr>
          <w:bCs/>
          <w:sz w:val="28"/>
          <w:szCs w:val="28"/>
        </w:rPr>
      </w:pPr>
      <w:r w:rsidRPr="00E4718B">
        <w:rPr>
          <w:sz w:val="28"/>
          <w:szCs w:val="28"/>
        </w:rPr>
        <w:t>1. Предотвращение дорожно-транспортных происшествий, вероятность гибели в которых наиболее высока.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Деятельность по данному направлению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совершенствование и развитие систем подготовки водителей транспортных средств, обеспечение соблюдения участниками дорожного движения требований Правил дорожного движения.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развитие системы предупреждения опасного поведения участников дорожного движения, приведены в разделе </w:t>
      </w:r>
      <w:r w:rsidRPr="00E4718B">
        <w:rPr>
          <w:sz w:val="28"/>
          <w:szCs w:val="28"/>
          <w:lang w:val="en-US"/>
        </w:rPr>
        <w:t>I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;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2. Обеспечение безопасного участия детей в дорожном движении. Деятельность по данному направлению предусматривает обучение детей и подростков Правилам 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обеспечение безопасного участия детей в дорожном движении, приведены в разделе </w:t>
      </w:r>
      <w:r w:rsidRPr="00E4718B">
        <w:rPr>
          <w:sz w:val="28"/>
          <w:szCs w:val="28"/>
          <w:lang w:val="en-US"/>
        </w:rPr>
        <w:t>II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;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color w:val="000000"/>
          <w:sz w:val="28"/>
          <w:szCs w:val="28"/>
        </w:rPr>
        <w:t xml:space="preserve">3. </w:t>
      </w:r>
      <w:r w:rsidRPr="00E4718B">
        <w:rPr>
          <w:sz w:val="28"/>
          <w:szCs w:val="28"/>
        </w:rPr>
        <w:t>Снижение тяжести травм в ДТП.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обеспечение безопасного участия детей в дорожном движении, приведены в разделе </w:t>
      </w:r>
      <w:r w:rsidRPr="00E4718B">
        <w:rPr>
          <w:sz w:val="28"/>
          <w:szCs w:val="28"/>
          <w:lang w:val="en-US"/>
        </w:rPr>
        <w:t>III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;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4.Совершенствование системы управления деятельностью по повышению безопасности дорожного движения.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Деятельность в указанном направлении предусматривает широкое внедрение современных средств контроля за соблюдением </w:t>
      </w:r>
      <w:hyperlink r:id="rId8" w:history="1">
        <w:r w:rsidRPr="00E4718B">
          <w:rPr>
            <w:sz w:val="28"/>
            <w:szCs w:val="28"/>
          </w:rPr>
          <w:t>правил</w:t>
        </w:r>
      </w:hyperlink>
      <w:r w:rsidRPr="00E4718B">
        <w:rPr>
          <w:sz w:val="28"/>
          <w:szCs w:val="28"/>
        </w:rPr>
        <w:t xml:space="preserve"> дорожного движения, обеспечение соблюдения участниками дорожного движения требований Правил дорожного движения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совершенствование контрольно-надзорной деятельности в сфере обеспечения безопасности дорожного движения приведены в разделе </w:t>
      </w:r>
      <w:r w:rsidRPr="00E4718B">
        <w:rPr>
          <w:sz w:val="28"/>
          <w:szCs w:val="28"/>
          <w:lang w:val="en-US"/>
        </w:rPr>
        <w:t>IV</w:t>
      </w:r>
      <w:r w:rsidRPr="00E4718B">
        <w:rPr>
          <w:sz w:val="28"/>
          <w:szCs w:val="28"/>
        </w:rPr>
        <w:t xml:space="preserve"> приложени</w:t>
      </w:r>
      <w:r w:rsidR="007B10F0">
        <w:rPr>
          <w:sz w:val="28"/>
          <w:szCs w:val="28"/>
        </w:rPr>
        <w:t>я № 1</w:t>
      </w:r>
      <w:r w:rsidRPr="00E4718B">
        <w:rPr>
          <w:sz w:val="28"/>
          <w:szCs w:val="28"/>
        </w:rPr>
        <w:t>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5. Развитие современной системы оказания помощи пострадавшим в дорожно-транспортных происшествиях.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Деятельность по данному направлению предусматривает обеспечение оперативности и качества оказания медицинской помощи пострадавшим в дорожно-транспортных происшествиях, обеспечение территориальной доступности медицинских учреждений, повышение уровня координации служб, участвующих в оказании помощи пострадавшим в дорожно-транспортных происшествиях, внедрение новых технологий в сферу оказания первой помощи пострадавшим в дорожно-транспортных происшествиях.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 xml:space="preserve">Мероприятия, направленные на развитие системы оказания помощи пострадавшим в дорожно-транспортных происшествиях, приведены в разделе </w:t>
      </w:r>
      <w:r w:rsidRPr="00E4718B">
        <w:rPr>
          <w:sz w:val="28"/>
          <w:szCs w:val="28"/>
          <w:lang w:val="en-US"/>
        </w:rPr>
        <w:t>V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E4718B">
        <w:rPr>
          <w:sz w:val="28"/>
          <w:szCs w:val="28"/>
          <w:u w:val="single"/>
          <w:lang w:val="en-US"/>
        </w:rPr>
        <w:t>IV</w:t>
      </w:r>
      <w:r w:rsidRPr="00E4718B">
        <w:rPr>
          <w:sz w:val="28"/>
          <w:szCs w:val="28"/>
          <w:u w:val="single"/>
        </w:rPr>
        <w:t>. Механизм реализации Программы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При планировании ресурсного обеспечения Программы учитывались реальная ситуация в финансово-бюджетной сфере на различных 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  </w:t>
      </w: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Финансирование мероприятий Программы будет осуществляться за счет, местного бюджета и внебюджетных источников. </w:t>
      </w: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</w:r>
      <w:r w:rsidRPr="005C0BC0">
        <w:rPr>
          <w:sz w:val="28"/>
          <w:szCs w:val="28"/>
        </w:rPr>
        <w:t xml:space="preserve">Общий объем финансирования по Программе составляет </w:t>
      </w:r>
      <w:r w:rsidR="005C0BC0" w:rsidRPr="005C0BC0">
        <w:rPr>
          <w:sz w:val="28"/>
          <w:szCs w:val="28"/>
        </w:rPr>
        <w:t>92,</w:t>
      </w:r>
      <w:r w:rsidR="005515E1" w:rsidRPr="005C0BC0">
        <w:rPr>
          <w:sz w:val="28"/>
          <w:szCs w:val="28"/>
        </w:rPr>
        <w:t>00</w:t>
      </w:r>
      <w:r w:rsidR="005C0BC0" w:rsidRPr="005C0BC0">
        <w:rPr>
          <w:sz w:val="28"/>
          <w:szCs w:val="28"/>
        </w:rPr>
        <w:t>9</w:t>
      </w:r>
      <w:r w:rsidRPr="005C0BC0">
        <w:rPr>
          <w:sz w:val="28"/>
          <w:szCs w:val="28"/>
        </w:rPr>
        <w:t xml:space="preserve"> млн. рублей, в том числе:</w:t>
      </w:r>
      <w:r w:rsidR="005515E1" w:rsidRPr="005C0BC0">
        <w:rPr>
          <w:sz w:val="28"/>
          <w:szCs w:val="28"/>
        </w:rPr>
        <w:t xml:space="preserve"> </w:t>
      </w:r>
      <w:r w:rsidRPr="005C0BC0">
        <w:rPr>
          <w:sz w:val="28"/>
          <w:szCs w:val="28"/>
        </w:rPr>
        <w:t xml:space="preserve">районного бюджета </w:t>
      </w:r>
      <w:r w:rsidR="005C0BC0" w:rsidRPr="005C0BC0">
        <w:rPr>
          <w:sz w:val="28"/>
          <w:szCs w:val="28"/>
        </w:rPr>
        <w:t>92,</w:t>
      </w:r>
      <w:r w:rsidR="005515E1" w:rsidRPr="005C0BC0">
        <w:rPr>
          <w:sz w:val="28"/>
          <w:szCs w:val="28"/>
        </w:rPr>
        <w:t>00</w:t>
      </w:r>
      <w:r w:rsidR="005C0BC0" w:rsidRPr="005C0BC0">
        <w:rPr>
          <w:sz w:val="28"/>
          <w:szCs w:val="28"/>
        </w:rPr>
        <w:t>9</w:t>
      </w:r>
      <w:r w:rsidRPr="005C0BC0">
        <w:rPr>
          <w:sz w:val="28"/>
          <w:szCs w:val="28"/>
        </w:rPr>
        <w:t xml:space="preserve"> </w:t>
      </w:r>
      <w:r w:rsidRPr="005C0BC0">
        <w:rPr>
          <w:spacing w:val="-1"/>
          <w:sz w:val="28"/>
          <w:szCs w:val="28"/>
        </w:rPr>
        <w:t>м</w:t>
      </w:r>
      <w:r w:rsidRPr="005C0BC0">
        <w:rPr>
          <w:sz w:val="28"/>
          <w:szCs w:val="28"/>
        </w:rPr>
        <w:t>лн. руб.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Объемы финансирования Программы по направлениям приведены в приложении № 3 к ней.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Выполнение мероприятий Программы позволит сократить: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- происшествий, в том числе </w:t>
      </w:r>
      <w:r w:rsidR="005F3DF1">
        <w:rPr>
          <w:sz w:val="28"/>
          <w:szCs w:val="28"/>
        </w:rPr>
        <w:t xml:space="preserve">с участием </w:t>
      </w:r>
      <w:r w:rsidRPr="00E4718B">
        <w:rPr>
          <w:sz w:val="28"/>
          <w:szCs w:val="28"/>
        </w:rPr>
        <w:t>детей, к 202</w:t>
      </w:r>
      <w:r w:rsidR="00F420D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году на 3 человека (14,6 процента) по сравнению с 201</w:t>
      </w:r>
      <w:r w:rsidR="005F3DF1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годом;</w:t>
      </w:r>
    </w:p>
    <w:p w:rsidR="005F3DF1" w:rsidRPr="00E4718B" w:rsidRDefault="00E4718B" w:rsidP="005F3DF1">
      <w:pPr>
        <w:autoSpaceDE w:val="0"/>
        <w:autoSpaceDN w:val="0"/>
        <w:adjustRightInd w:val="0"/>
        <w:rPr>
          <w:sz w:val="28"/>
          <w:szCs w:val="28"/>
        </w:rPr>
      </w:pPr>
      <w:r w:rsidRPr="00E4718B">
        <w:rPr>
          <w:sz w:val="28"/>
          <w:szCs w:val="28"/>
        </w:rPr>
        <w:t xml:space="preserve">- </w:t>
      </w:r>
      <w:r w:rsidR="005F3DF1" w:rsidRPr="00E4718B">
        <w:rPr>
          <w:sz w:val="28"/>
          <w:szCs w:val="28"/>
        </w:rPr>
        <w:t>сокращение социального риска к 202</w:t>
      </w:r>
      <w:r w:rsidR="00F420D3">
        <w:rPr>
          <w:sz w:val="28"/>
          <w:szCs w:val="28"/>
        </w:rPr>
        <w:t>6</w:t>
      </w:r>
      <w:r w:rsidR="005F3DF1" w:rsidRPr="00E4718B">
        <w:rPr>
          <w:sz w:val="28"/>
          <w:szCs w:val="28"/>
        </w:rPr>
        <w:t xml:space="preserve"> году </w:t>
      </w:r>
      <w:r w:rsidR="005F3DF1">
        <w:rPr>
          <w:sz w:val="28"/>
          <w:szCs w:val="28"/>
        </w:rPr>
        <w:t xml:space="preserve">в </w:t>
      </w:r>
      <w:r w:rsidR="00F420D3">
        <w:rPr>
          <w:sz w:val="28"/>
          <w:szCs w:val="28"/>
        </w:rPr>
        <w:t>4,4</w:t>
      </w:r>
      <w:r w:rsidR="005F3DF1">
        <w:rPr>
          <w:sz w:val="28"/>
          <w:szCs w:val="28"/>
        </w:rPr>
        <w:t xml:space="preserve"> раза</w:t>
      </w:r>
      <w:r w:rsidR="005F3DF1" w:rsidRPr="00E4718B">
        <w:rPr>
          <w:sz w:val="28"/>
          <w:szCs w:val="28"/>
        </w:rPr>
        <w:t xml:space="preserve"> по сравнению с 201</w:t>
      </w:r>
      <w:r w:rsidR="005F3DF1">
        <w:rPr>
          <w:sz w:val="28"/>
          <w:szCs w:val="28"/>
        </w:rPr>
        <w:t>7</w:t>
      </w:r>
      <w:r w:rsidR="005F3DF1" w:rsidRPr="00E4718B">
        <w:rPr>
          <w:sz w:val="28"/>
          <w:szCs w:val="28"/>
        </w:rPr>
        <w:t xml:space="preserve"> годом;</w:t>
      </w:r>
    </w:p>
    <w:p w:rsidR="00E4718B" w:rsidRDefault="005F3DF1" w:rsidP="005F3DF1">
      <w:pPr>
        <w:autoSpaceDE w:val="0"/>
        <w:autoSpaceDN w:val="0"/>
        <w:adjustRightInd w:val="0"/>
        <w:rPr>
          <w:sz w:val="28"/>
          <w:szCs w:val="28"/>
        </w:rPr>
      </w:pPr>
      <w:r w:rsidRPr="00E4718B">
        <w:rPr>
          <w:sz w:val="28"/>
          <w:szCs w:val="28"/>
        </w:rPr>
        <w:t>- сокращение транспортного риска к 202</w:t>
      </w:r>
      <w:r w:rsidR="00F420D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году на 21,4 процента по сравнению с 201</w:t>
      </w:r>
      <w:r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годом.</w:t>
      </w:r>
    </w:p>
    <w:p w:rsidR="005F3DF1" w:rsidRPr="00E4718B" w:rsidRDefault="005F3DF1" w:rsidP="005F3DF1">
      <w:pPr>
        <w:autoSpaceDE w:val="0"/>
        <w:autoSpaceDN w:val="0"/>
        <w:adjustRightInd w:val="0"/>
        <w:rPr>
          <w:sz w:val="28"/>
          <w:szCs w:val="28"/>
        </w:rPr>
      </w:pPr>
    </w:p>
    <w:p w:rsidR="00E4718B" w:rsidRPr="005F3DF1" w:rsidRDefault="007B10F0" w:rsidP="00E4718B">
      <w:pPr>
        <w:widowControl w:val="0"/>
        <w:autoSpaceDE w:val="0"/>
        <w:autoSpaceDN w:val="0"/>
        <w:adjustRightInd w:val="0"/>
        <w:jc w:val="center"/>
        <w:outlineLvl w:val="2"/>
        <w:rPr>
          <w:sz w:val="32"/>
          <w:szCs w:val="32"/>
          <w:u w:val="single"/>
        </w:rPr>
      </w:pPr>
      <w:r w:rsidRPr="00E4718B">
        <w:rPr>
          <w:sz w:val="28"/>
          <w:szCs w:val="28"/>
          <w:u w:val="single"/>
          <w:lang w:val="en-US"/>
        </w:rPr>
        <w:t>V</w:t>
      </w:r>
      <w:r w:rsidRPr="00E4718B">
        <w:rPr>
          <w:sz w:val="28"/>
          <w:szCs w:val="28"/>
          <w:u w:val="single"/>
        </w:rPr>
        <w:t>.</w:t>
      </w:r>
      <w:r w:rsidR="00E4718B" w:rsidRPr="005F3DF1">
        <w:rPr>
          <w:sz w:val="32"/>
          <w:szCs w:val="32"/>
          <w:u w:val="single"/>
        </w:rPr>
        <w:t xml:space="preserve"> Оценка экономической, социальной и экологической эффективности программы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Эффективность Программы определяется как интегральная оценка эффективности отдельных программных мероприятий,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Программы.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Бюджетная эффективность программы отражает влияние реализации мероприятий на доходы и расходы местных бюджетов. Социально-экономическая эффективность реализации программы выражается качественными и количественными параметрами, характеризующими улучшение экономических и финансовых показателей, а также показателей, влияющих на улучшение демографической ситуации (уменьшение смертности, в том числе детской), снижение в результате реализации программных мероприятий социально-экономического ущерба от смертности населения. </w:t>
      </w:r>
    </w:p>
    <w:p w:rsidR="007B10F0" w:rsidRDefault="007B10F0" w:rsidP="007B10F0">
      <w:pPr>
        <w:autoSpaceDE w:val="0"/>
        <w:autoSpaceDN w:val="0"/>
        <w:adjustRightInd w:val="0"/>
        <w:jc w:val="both"/>
        <w:rPr>
          <w:sz w:val="28"/>
          <w:szCs w:val="28"/>
        </w:rPr>
        <w:sectPr w:rsidR="007B10F0" w:rsidSect="007B10F0">
          <w:pgSz w:w="11906" w:h="16838"/>
          <w:pgMar w:top="1134" w:right="567" w:bottom="567" w:left="1276" w:header="709" w:footer="709" w:gutter="0"/>
          <w:cols w:space="720"/>
          <w:docGrid w:linePitch="272"/>
        </w:sectPr>
      </w:pPr>
    </w:p>
    <w:p w:rsidR="00E4718B" w:rsidRPr="00E4718B" w:rsidRDefault="00E4718B" w:rsidP="00E4718B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e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512"/>
      </w:tblGrid>
      <w:tr w:rsidR="00E4718B" w:rsidRPr="00E4718B" w:rsidTr="005515E1">
        <w:tc>
          <w:tcPr>
            <w:tcW w:w="8364" w:type="dxa"/>
          </w:tcPr>
          <w:p w:rsidR="00E4718B" w:rsidRPr="00E4718B" w:rsidRDefault="00E4718B" w:rsidP="00E4718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E4718B" w:rsidRPr="0058722E" w:rsidRDefault="00E4718B" w:rsidP="00E4718B">
            <w:pPr>
              <w:spacing w:line="240" w:lineRule="atLeast"/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>ПРИЛОЖЕНИЕ № </w:t>
            </w:r>
            <w:r w:rsidR="007B10F0" w:rsidRPr="0058722E">
              <w:rPr>
                <w:sz w:val="24"/>
                <w:szCs w:val="24"/>
              </w:rPr>
              <w:t>1</w:t>
            </w:r>
          </w:p>
          <w:p w:rsidR="00E4718B" w:rsidRPr="0058722E" w:rsidRDefault="00E4718B" w:rsidP="00E4718B">
            <w:pPr>
              <w:keepNext/>
              <w:tabs>
                <w:tab w:val="left" w:pos="7833"/>
                <w:tab w:val="left" w:pos="7975"/>
                <w:tab w:val="left" w:pos="9750"/>
              </w:tabs>
              <w:outlineLvl w:val="0"/>
              <w:rPr>
                <w:sz w:val="24"/>
                <w:szCs w:val="24"/>
              </w:rPr>
            </w:pPr>
            <w:r w:rsidRPr="0058722E">
              <w:rPr>
                <w:sz w:val="24"/>
                <w:szCs w:val="24"/>
              </w:rPr>
              <w:t>к целевой программе «Повышение безопасности дорожного</w:t>
            </w:r>
          </w:p>
          <w:p w:rsidR="00E4718B" w:rsidRPr="00E4718B" w:rsidRDefault="00E4718B" w:rsidP="00F420D3">
            <w:pPr>
              <w:keepNext/>
              <w:tabs>
                <w:tab w:val="left" w:pos="6900"/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58722E">
              <w:rPr>
                <w:sz w:val="24"/>
                <w:szCs w:val="24"/>
              </w:rPr>
              <w:t>движения в Мамадышском муниципальном районе                                       Республики Татарстан на 202</w:t>
            </w:r>
            <w:r w:rsidR="00F420D3" w:rsidRPr="0058722E">
              <w:rPr>
                <w:sz w:val="24"/>
                <w:szCs w:val="24"/>
              </w:rPr>
              <w:t>5</w:t>
            </w:r>
            <w:r w:rsidR="0091220E" w:rsidRPr="0058722E">
              <w:rPr>
                <w:sz w:val="24"/>
                <w:szCs w:val="24"/>
              </w:rPr>
              <w:t>-202</w:t>
            </w:r>
            <w:r w:rsidR="00F420D3" w:rsidRPr="0058722E">
              <w:rPr>
                <w:sz w:val="24"/>
                <w:szCs w:val="24"/>
              </w:rPr>
              <w:t>6</w:t>
            </w:r>
            <w:r w:rsidR="0091220E" w:rsidRPr="0058722E">
              <w:rPr>
                <w:sz w:val="24"/>
                <w:szCs w:val="24"/>
              </w:rPr>
              <w:t xml:space="preserve"> </w:t>
            </w:r>
            <w:r w:rsidRPr="0058722E">
              <w:rPr>
                <w:sz w:val="24"/>
                <w:szCs w:val="24"/>
              </w:rPr>
              <w:t>г</w:t>
            </w:r>
            <w:r w:rsidR="0091220E" w:rsidRPr="0058722E">
              <w:rPr>
                <w:sz w:val="24"/>
                <w:szCs w:val="24"/>
              </w:rPr>
              <w:t>оды</w:t>
            </w:r>
            <w:r w:rsidRPr="0058722E">
              <w:rPr>
                <w:sz w:val="24"/>
                <w:szCs w:val="24"/>
              </w:rPr>
              <w:t xml:space="preserve">»         </w:t>
            </w:r>
            <w:r w:rsidRPr="00E4718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4718B" w:rsidRPr="00E4718B" w:rsidRDefault="00E4718B" w:rsidP="00E4718B">
      <w:pPr>
        <w:jc w:val="right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                                                                                       </w:t>
      </w:r>
    </w:p>
    <w:p w:rsidR="00E4718B" w:rsidRPr="00E4718B" w:rsidRDefault="00E4718B" w:rsidP="00E471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 xml:space="preserve">МЕРОПРИЯТИЯ, НАПРАВЛЕННЫЕ НА РАЗВИТИЕ СИСТЕМЫ ПРЕДУПРЕЖДЕНИЯ </w:t>
      </w:r>
    </w:p>
    <w:p w:rsidR="00E4718B" w:rsidRPr="00E4718B" w:rsidRDefault="00E4718B" w:rsidP="00E471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ОПАСНОГО ПОВЕДЕНИЯ УЧАСТНИКОВ</w:t>
      </w:r>
    </w:p>
    <w:p w:rsidR="00E4718B" w:rsidRDefault="00E4718B" w:rsidP="00E471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ДОРОЖНОГО ДВИЖЕНИЯ</w:t>
      </w:r>
    </w:p>
    <w:p w:rsidR="00E4718B" w:rsidRPr="00E4718B" w:rsidRDefault="00E4718B" w:rsidP="00E471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                                                (</w:t>
      </w:r>
      <w:r w:rsidR="007E0795">
        <w:rPr>
          <w:sz w:val="28"/>
          <w:szCs w:val="28"/>
        </w:rPr>
        <w:t>тыс</w:t>
      </w:r>
      <w:r w:rsidRPr="00E4718B">
        <w:rPr>
          <w:sz w:val="28"/>
          <w:szCs w:val="28"/>
        </w:rPr>
        <w:t xml:space="preserve">. рублей) </w:t>
      </w:r>
    </w:p>
    <w:tbl>
      <w:tblPr>
        <w:tblW w:w="259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742"/>
        <w:gridCol w:w="1276"/>
        <w:gridCol w:w="1418"/>
        <w:gridCol w:w="1417"/>
        <w:gridCol w:w="1418"/>
        <w:gridCol w:w="3685"/>
        <w:gridCol w:w="1065"/>
        <w:gridCol w:w="3575"/>
        <w:gridCol w:w="3244"/>
        <w:gridCol w:w="3244"/>
      </w:tblGrid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right="-115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№</w:t>
            </w:r>
            <w:r w:rsidRPr="00E4718B">
              <w:rPr>
                <w:sz w:val="28"/>
                <w:szCs w:val="28"/>
              </w:rPr>
              <w:br/>
              <w:t xml:space="preserve">по ФЦП </w:t>
            </w:r>
            <w:r w:rsidRPr="00E4718B">
              <w:rPr>
                <w:sz w:val="28"/>
                <w:szCs w:val="28"/>
              </w:rPr>
              <w:br/>
            </w: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Наименование   </w:t>
            </w:r>
            <w:r w:rsidRPr="00E4718B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Срок        исполнения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Общий </w:t>
            </w:r>
            <w:r w:rsidRPr="00E4718B">
              <w:rPr>
                <w:sz w:val="28"/>
                <w:szCs w:val="28"/>
              </w:rPr>
              <w:br/>
              <w:t xml:space="preserve">объем </w:t>
            </w:r>
            <w:r w:rsidRPr="00E4718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Ответственные  за   исполнение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Приме</w:t>
            </w:r>
            <w:r w:rsidR="005C0BC0">
              <w:rPr>
                <w:sz w:val="28"/>
                <w:szCs w:val="28"/>
              </w:rPr>
              <w:t>-</w:t>
            </w:r>
            <w:r w:rsidRPr="00E4718B">
              <w:rPr>
                <w:sz w:val="28"/>
                <w:szCs w:val="28"/>
              </w:rPr>
              <w:t>чание</w:t>
            </w:r>
          </w:p>
        </w:tc>
      </w:tr>
      <w:tr w:rsidR="00E4718B" w:rsidRPr="00E4718B" w:rsidTr="005C0BC0">
        <w:trPr>
          <w:gridAfter w:val="3"/>
          <w:wAfter w:w="10063" w:type="dxa"/>
          <w:cantSplit/>
          <w:trHeight w:val="96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за счет</w:t>
            </w:r>
            <w:r w:rsidRPr="00E4718B">
              <w:rPr>
                <w:sz w:val="28"/>
                <w:szCs w:val="28"/>
              </w:rPr>
              <w:br/>
              <w:t>средств</w:t>
            </w:r>
            <w:r w:rsidRPr="00E4718B">
              <w:rPr>
                <w:sz w:val="28"/>
                <w:szCs w:val="28"/>
              </w:rPr>
              <w:br/>
              <w:t>местного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за счет</w:t>
            </w:r>
            <w:r w:rsidRPr="00E4718B">
              <w:rPr>
                <w:sz w:val="28"/>
                <w:szCs w:val="28"/>
              </w:rPr>
              <w:br/>
              <w:t>средств</w:t>
            </w:r>
            <w:r w:rsidRPr="00E4718B">
              <w:rPr>
                <w:sz w:val="28"/>
                <w:szCs w:val="28"/>
              </w:rPr>
              <w:br/>
              <w:t xml:space="preserve">внебюджетных </w:t>
            </w:r>
            <w:r w:rsidRPr="00E4718B">
              <w:rPr>
                <w:sz w:val="28"/>
                <w:szCs w:val="28"/>
              </w:rPr>
              <w:br/>
              <w:t>источ</w:t>
            </w:r>
            <w:r w:rsidR="005515E1">
              <w:rPr>
                <w:sz w:val="28"/>
                <w:szCs w:val="28"/>
              </w:rPr>
              <w:t>-</w:t>
            </w:r>
            <w:r w:rsidRPr="00E4718B">
              <w:rPr>
                <w:sz w:val="28"/>
                <w:szCs w:val="28"/>
              </w:rPr>
              <w:t>ников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8</w:t>
            </w: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Цель: сокращение смертности от ДТП и количества ДТП с пострадавшими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1. Предотвращение дорожно-транспортных происшествий, вероятность гибели                                                           в которых наиболее высока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Обеспечить контроль за соблюдением участниками дорожного движения установленных норм и правил в сфере обеспечения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 w:rsidR="0091220E"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 w:rsidR="0091220E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 w:rsidR="0091220E"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Комиссия по обеспечению  безопасности дорожного движения ИК Мамадышского муниципального  района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Принять участие в республиканской программе  по созданию (модернизации) и оснащени</w:t>
            </w:r>
            <w:r w:rsidR="007E0795">
              <w:rPr>
                <w:sz w:val="28"/>
                <w:szCs w:val="28"/>
              </w:rPr>
              <w:t>я</w:t>
            </w:r>
            <w:r w:rsidRPr="00E4718B">
              <w:rPr>
                <w:sz w:val="28"/>
                <w:szCs w:val="28"/>
              </w:rPr>
              <w:t xml:space="preserve"> в муниципальных образованиях РТ </w:t>
            </w:r>
            <w:r w:rsidR="007E0795">
              <w:rPr>
                <w:sz w:val="28"/>
                <w:szCs w:val="28"/>
              </w:rPr>
              <w:t>камерами</w:t>
            </w:r>
            <w:r w:rsidRPr="00E4718B">
              <w:rPr>
                <w:sz w:val="28"/>
                <w:szCs w:val="28"/>
              </w:rPr>
              <w:t xml:space="preserve"> видеофиксации нарушений Правил дорожного движения и обеспечить их функционирование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Комиссия по обеспечению  безопасности дорожного движения ИК муниципального района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 Обеспечение безопасного участия детей в дорожном движении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533032">
            <w:pPr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Введение  обязательного  обучения навыкам  безопасности   дорожного движения       в       дошкольных образовательных   учреждениях   и начальной школе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                 МКУ «Отдел образования исполкома района»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2.2.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Реализация     мероприятий     по пропаганде безопасности дорожного движения   (создание   в   школах уголков,   стендов   безопасности дорожного  движения,   проведение конкурсов, викторин  по  </w:t>
            </w:r>
            <w:hyperlink r:id="rId9" w:history="1">
              <w:r w:rsidRPr="00E4718B">
                <w:rPr>
                  <w:color w:val="000000" w:themeColor="text1"/>
                  <w:sz w:val="28"/>
                  <w:szCs w:val="28"/>
                </w:rPr>
                <w:t>Правилам</w:t>
              </w:r>
            </w:hyperlink>
            <w:r w:rsidRPr="00E4718B">
              <w:rPr>
                <w:sz w:val="28"/>
                <w:szCs w:val="28"/>
              </w:rPr>
              <w:t xml:space="preserve"> дорожного движения)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МКУ «Отдел образования исполкома района»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533032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4718B" w:rsidRPr="00E4718B">
              <w:rPr>
                <w:sz w:val="28"/>
                <w:szCs w:val="28"/>
              </w:rPr>
              <w:t>3.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Создание   и обновление "Паспортов  дорожной безопасности     образовательного учреждения" и детских учреждений"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Комиссия по обеспечению  безопасности дорожного движения ИК муниципального района,   МКУ «Отдел образования  исполкома района»    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533032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4718B" w:rsidRPr="00E4718B">
              <w:rPr>
                <w:sz w:val="28"/>
                <w:szCs w:val="28"/>
              </w:rPr>
              <w:t>4.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Проведение районного конкурса на лучшее образовательное учреждение по организации работы с детьми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Исполнительный комитет                  района,   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Организация  в   школах   кружков "Юный   инспектор    безопасности дорожного движения"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муниципального района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2.6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Проведение  городского   конкурса юных     инспекторов     движения "Безопасное     колесо"     среди муниципальных     образовательных учреждений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муниципального района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 «Отдел образования исполкома района»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2.7.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Проведение  мониторинга использования  учащимися муниципальных общеобразовательных учреждений светоотражающих фликеров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муниципального района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2.8.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Изготовление  и распространение   </w:t>
            </w:r>
            <w:r w:rsidRPr="00E4718B">
              <w:rPr>
                <w:sz w:val="28"/>
                <w:szCs w:val="28"/>
              </w:rPr>
              <w:br/>
              <w:t>световозвращающих  приспособлений среди дошкольников</w:t>
            </w:r>
            <w:r w:rsidRPr="00E4718B">
              <w:rPr>
                <w:sz w:val="28"/>
                <w:szCs w:val="28"/>
              </w:rPr>
              <w:br/>
              <w:t xml:space="preserve">и учащихся младших классов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МКУ «Отдел образования исполкома района»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2.9.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Повыш</w:t>
            </w:r>
            <w:r w:rsidR="007E0795">
              <w:rPr>
                <w:sz w:val="28"/>
                <w:szCs w:val="28"/>
              </w:rPr>
              <w:t>ение</w:t>
            </w:r>
            <w:r w:rsidRPr="00E4718B">
              <w:rPr>
                <w:sz w:val="28"/>
                <w:szCs w:val="28"/>
              </w:rPr>
              <w:t xml:space="preserve"> квалификаци</w:t>
            </w:r>
            <w:r w:rsidR="007E0795">
              <w:rPr>
                <w:sz w:val="28"/>
                <w:szCs w:val="28"/>
              </w:rPr>
              <w:t>и</w:t>
            </w:r>
            <w:r w:rsidRPr="00E4718B">
              <w:rPr>
                <w:sz w:val="28"/>
                <w:szCs w:val="28"/>
              </w:rPr>
              <w:t xml:space="preserve"> преподавательского состава образовательных учреждений, учреждений системы дополнительного образования и дошкольных образовательных учреждений в сфере формирования у детей навыков безопасного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32" w:rsidRDefault="00533032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032" w:rsidRDefault="00533032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6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 xml:space="preserve">3. </w:t>
            </w:r>
            <w:r w:rsidRPr="00E4718B">
              <w:rPr>
                <w:sz w:val="28"/>
                <w:szCs w:val="28"/>
              </w:rPr>
              <w:t>Снижение тяжести травм в ДТП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13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3.1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Приведение в нормативное состояние дорожно - уличной сети населенных пунктов за счет средств муниципального дорожного фонда: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8465A2" w:rsidRDefault="007E0795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77 161,80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F420D3" w:rsidRDefault="007E0795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E0795">
              <w:rPr>
                <w:sz w:val="28"/>
                <w:szCs w:val="28"/>
              </w:rPr>
              <w:t>77 161,80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A1E9A" w:rsidRPr="00E4718B" w:rsidTr="005C0BC0">
        <w:trPr>
          <w:gridAfter w:val="3"/>
          <w:wAfter w:w="10063" w:type="dxa"/>
          <w:cantSplit/>
          <w:trHeight w:val="13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9A" w:rsidRPr="00E4718B" w:rsidRDefault="009A1E9A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9A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технических мероприятий направленных на </w:t>
            </w:r>
            <w:r w:rsidRPr="008465A2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8465A2">
              <w:rPr>
                <w:sz w:val="28"/>
                <w:szCs w:val="28"/>
              </w:rPr>
              <w:t xml:space="preserve"> безопасности дорожного движения, сокращения дорожно-транспортных происшествий и снижения тяжести их последствий</w:t>
            </w:r>
            <w:r>
              <w:rPr>
                <w:sz w:val="28"/>
                <w:szCs w:val="28"/>
              </w:rPr>
              <w:t xml:space="preserve"> (мероприятия БДД </w:t>
            </w:r>
            <w:r w:rsidRPr="008465A2">
              <w:rPr>
                <w:sz w:val="28"/>
                <w:szCs w:val="28"/>
              </w:rPr>
              <w:t>за счет средств свободных остатков</w:t>
            </w:r>
            <w:r>
              <w:rPr>
                <w:sz w:val="28"/>
                <w:szCs w:val="28"/>
              </w:rPr>
              <w:t xml:space="preserve"> МДФ)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8465A2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8465A2" w:rsidRDefault="008465A2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7 720,00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7E0795" w:rsidRDefault="008465A2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9A1E9A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9A1E9A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9A1E9A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10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Нанесение дорожной разметки, и оборудования искусственных неровностей, ямочный ремонт.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5 928,00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5 928,00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13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Техническое обслуживание городских линий уличного освещения, щитов учета и распределения электроэнергии по улицам в г. Мамадыш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1 200,00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465A2" w:rsidRPr="00E4718B" w:rsidTr="008465A2">
        <w:trPr>
          <w:gridAfter w:val="3"/>
          <w:wAfter w:w="10063" w:type="dxa"/>
          <w:cantSplit/>
          <w:trHeight w:val="366"/>
        </w:trPr>
        <w:tc>
          <w:tcPr>
            <w:tcW w:w="158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4. Совершенствование системы управления деятельностью по повышению </w:t>
            </w: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безопасности дорожного движения</w:t>
            </w: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Обеспечение регулярного проведения  заседаний   районной комиссии      по      обеспечению безопасности дорожного движения и контроль за  выполнением  решений комиссии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Создание  тематических  телепередач     по пропаганде  культуры  поведения участников    дорожного движения  разных  возрастных категорий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  <w:r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Создание видео -  и телевизионной     </w:t>
            </w:r>
            <w:r w:rsidRPr="00E4718B">
              <w:rPr>
                <w:sz w:val="28"/>
                <w:szCs w:val="28"/>
              </w:rPr>
              <w:br/>
              <w:t xml:space="preserve">информационно-  пропагандистской  </w:t>
            </w:r>
            <w:r w:rsidRPr="00E4718B">
              <w:rPr>
                <w:sz w:val="28"/>
                <w:szCs w:val="28"/>
              </w:rPr>
              <w:br/>
              <w:t>продукции,  организация тематической  наружной  социальной рекламы (баннеры, перетяжки), а также   размещение материалов  в средствах массовой информации, обществен-ном транспорте,  кинотеатрах и т.д.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  <w:r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Проводить практические занятия, семинары, мастер-классы для журналистов и сотрудников, освещающих тему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Проведение регулярных  месячников безопасности  движения с освещением в  средствах  массовой информации "Пешеход", "Автобус", "Внимание  -  дети",   "Гололед", "Трактор", "Автомобиль"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right="-13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Размещение в средствах массовой информации рекламы на транспорте и др. информации и социальной рекламы, направленной на обеспечение безопасности дорожного  движения,  формирующей позитивное  отношение к  проблемам безопасности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Председатель комиссии ф-л   ГКУ «ДФН и ОП БДД РТ»                 ОГИБДД МВД России по Мамадышскому району        </w:t>
            </w:r>
          </w:p>
        </w:tc>
      </w:tr>
      <w:tr w:rsidR="008465A2" w:rsidRPr="00E4718B" w:rsidTr="005C0BC0">
        <w:trPr>
          <w:gridAfter w:val="3"/>
          <w:wAfter w:w="10063" w:type="dxa"/>
          <w:cantSplit/>
          <w:trHeight w:val="5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  5.  Развитие современной системы оказания помощи пострадавшим в ДТП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5.1.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Осуществлять организационно-технические мероприятия, направленные на реализацию комплекса мер по совершенствованию нормативно-правового и информационно-аналитического обеспечения процессов ликвидации последствий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39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8465A2" w:rsidRDefault="008465A2" w:rsidP="008465A2">
            <w:pPr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92 009,80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8465A2" w:rsidRDefault="008465A2" w:rsidP="008465A2">
            <w:pPr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92 009,80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</w:tr>
    </w:tbl>
    <w:p w:rsidR="00E4718B" w:rsidRDefault="00E4718B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Pr="00E4718B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E4718B" w:rsidRPr="00E4718B" w:rsidRDefault="00E4718B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512"/>
      </w:tblGrid>
      <w:tr w:rsidR="00420A5C" w:rsidRPr="00E4718B" w:rsidTr="005515E1">
        <w:tc>
          <w:tcPr>
            <w:tcW w:w="7797" w:type="dxa"/>
          </w:tcPr>
          <w:p w:rsidR="00420A5C" w:rsidRPr="00E4718B" w:rsidRDefault="00420A5C" w:rsidP="008209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20A5C" w:rsidRPr="00E4718B" w:rsidRDefault="00420A5C" w:rsidP="00820996">
            <w:pPr>
              <w:spacing w:line="240" w:lineRule="atLeast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ПРИЛОЖЕНИЕ № </w:t>
            </w:r>
            <w:r w:rsidR="007B10F0">
              <w:rPr>
                <w:sz w:val="28"/>
                <w:szCs w:val="28"/>
              </w:rPr>
              <w:t>2</w:t>
            </w:r>
          </w:p>
          <w:p w:rsidR="00420A5C" w:rsidRPr="00E4718B" w:rsidRDefault="00420A5C" w:rsidP="00820996">
            <w:pPr>
              <w:keepNext/>
              <w:tabs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 целевой программе «Повышение безопасности дорожного</w:t>
            </w:r>
          </w:p>
          <w:p w:rsidR="00420A5C" w:rsidRPr="00E4718B" w:rsidRDefault="00420A5C" w:rsidP="00F420D3">
            <w:pPr>
              <w:keepNext/>
              <w:tabs>
                <w:tab w:val="left" w:pos="6900"/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движения в Мамадышском муниципальном районе                                       Республики Татарстан на 202</w:t>
            </w:r>
            <w:r w:rsidR="00F420D3">
              <w:rPr>
                <w:sz w:val="28"/>
                <w:szCs w:val="28"/>
              </w:rPr>
              <w:t>5</w:t>
            </w:r>
            <w:r w:rsidR="0091220E">
              <w:rPr>
                <w:sz w:val="28"/>
                <w:szCs w:val="28"/>
              </w:rPr>
              <w:t>-202</w:t>
            </w:r>
            <w:r w:rsidR="00F420D3">
              <w:rPr>
                <w:sz w:val="28"/>
                <w:szCs w:val="28"/>
              </w:rPr>
              <w:t>6</w:t>
            </w:r>
            <w:r w:rsidR="0091220E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</w:t>
            </w:r>
            <w:r w:rsidR="0091220E">
              <w:rPr>
                <w:sz w:val="28"/>
                <w:szCs w:val="28"/>
              </w:rPr>
              <w:t>оды</w:t>
            </w:r>
            <w:r w:rsidRPr="00E4718B">
              <w:rPr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ОБЪЕМЫ ФИНАНСИРОВАНИЯ ЦЕЛЕВОЙ ПРОГРАММЫ "ПОВЫШЕНИЕ БЕЗОПАСНОСТИ</w:t>
      </w:r>
    </w:p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 xml:space="preserve">ДОРОЖНОГО ДВИЖЕНИЯ В МАМАДЫШСКОМ МУНИЦИПАЛЬНОМ РАЙОНЕ РЕСПУБЛИКИ ТАТАРСТАН </w:t>
      </w:r>
    </w:p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НА 202</w:t>
      </w:r>
      <w:r w:rsidR="00F420D3">
        <w:rPr>
          <w:bCs/>
          <w:sz w:val="28"/>
          <w:szCs w:val="28"/>
        </w:rPr>
        <w:t>5</w:t>
      </w:r>
      <w:r w:rsidR="0091220E">
        <w:rPr>
          <w:bCs/>
          <w:sz w:val="28"/>
          <w:szCs w:val="28"/>
        </w:rPr>
        <w:t>-202</w:t>
      </w:r>
      <w:r w:rsidR="00F420D3">
        <w:rPr>
          <w:bCs/>
          <w:sz w:val="28"/>
          <w:szCs w:val="28"/>
        </w:rPr>
        <w:t>6</w:t>
      </w:r>
      <w:r w:rsidRPr="00E4718B">
        <w:rPr>
          <w:bCs/>
          <w:sz w:val="28"/>
          <w:szCs w:val="28"/>
        </w:rPr>
        <w:t xml:space="preserve"> ГОД</w:t>
      </w:r>
      <w:r w:rsidR="0091220E">
        <w:rPr>
          <w:bCs/>
          <w:sz w:val="28"/>
          <w:szCs w:val="28"/>
        </w:rPr>
        <w:t>Ы</w:t>
      </w:r>
    </w:p>
    <w:p w:rsidR="00420A5C" w:rsidRPr="00E4718B" w:rsidRDefault="005515E1" w:rsidP="00551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20A5C" w:rsidRPr="00E4718B">
        <w:rPr>
          <w:sz w:val="28"/>
          <w:szCs w:val="28"/>
        </w:rPr>
        <w:t xml:space="preserve">                                                         (</w:t>
      </w:r>
      <w:r w:rsidR="008465A2">
        <w:rPr>
          <w:sz w:val="28"/>
          <w:szCs w:val="28"/>
        </w:rPr>
        <w:t>тыс</w:t>
      </w:r>
      <w:r w:rsidR="00420A5C" w:rsidRPr="00E4718B">
        <w:rPr>
          <w:sz w:val="28"/>
          <w:szCs w:val="28"/>
        </w:rPr>
        <w:t xml:space="preserve">. рублей) </w:t>
      </w: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  <w:gridCol w:w="3969"/>
      </w:tblGrid>
      <w:tr w:rsidR="00420A5C" w:rsidRPr="00E4718B" w:rsidTr="00F420D3">
        <w:trPr>
          <w:cantSplit/>
          <w:trHeight w:val="497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>Средства бюджета муниципального образования</w:t>
            </w:r>
          </w:p>
        </w:tc>
      </w:tr>
      <w:tr w:rsidR="00420A5C" w:rsidRPr="00E4718B" w:rsidTr="00F420D3">
        <w:trPr>
          <w:cantSplit/>
          <w:trHeight w:val="313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20A5C" w:rsidRPr="00E4718B" w:rsidTr="00F420D3">
        <w:trPr>
          <w:cantSplit/>
          <w:trHeight w:val="71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Предотвращение дорожно-транспортных пр</w:t>
            </w:r>
            <w:r w:rsidR="00F420D3">
              <w:rPr>
                <w:sz w:val="28"/>
                <w:szCs w:val="28"/>
              </w:rPr>
              <w:t>оисшествий, вероятность гибели</w:t>
            </w:r>
            <w:r w:rsidRPr="00E4718B">
              <w:rPr>
                <w:sz w:val="28"/>
                <w:szCs w:val="28"/>
              </w:rPr>
              <w:t xml:space="preserve"> в которых наиболее высока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F420D3" w:rsidRDefault="00420A5C" w:rsidP="0082099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0A5C" w:rsidRPr="00E4718B" w:rsidTr="00F420D3">
        <w:trPr>
          <w:cantSplit/>
          <w:trHeight w:val="277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both"/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Обеспечение безопасного участия детей в дорожном движении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F420D3" w:rsidRDefault="00420A5C" w:rsidP="0082099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0A5C" w:rsidRPr="00E4718B" w:rsidTr="00F420D3">
        <w:trPr>
          <w:cantSplit/>
          <w:trHeight w:val="347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both"/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Снижение тяжести травм в ДТП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5C0BC0" w:rsidRDefault="008465A2" w:rsidP="00820996">
            <w:pPr>
              <w:jc w:val="center"/>
              <w:rPr>
                <w:sz w:val="28"/>
                <w:szCs w:val="28"/>
              </w:rPr>
            </w:pPr>
            <w:r w:rsidRPr="005C0BC0">
              <w:rPr>
                <w:sz w:val="28"/>
                <w:szCs w:val="28"/>
              </w:rPr>
              <w:t>92 009,80</w:t>
            </w:r>
          </w:p>
        </w:tc>
      </w:tr>
      <w:tr w:rsidR="00420A5C" w:rsidRPr="00E4718B" w:rsidTr="00F420D3">
        <w:trPr>
          <w:cantSplit/>
          <w:trHeight w:val="71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Совершенствование системы управления деятельностью по повышению безопасности дорожного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5C0BC0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0A5C" w:rsidRPr="00E4718B" w:rsidTr="00F420D3">
        <w:trPr>
          <w:cantSplit/>
          <w:trHeight w:val="392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FFFFFF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Развитие современной системы оказания помощи пострадавшим в ДТП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5C0BC0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0A5C" w:rsidRPr="00E4718B" w:rsidTr="00F420D3">
        <w:trPr>
          <w:cantSplit/>
          <w:trHeight w:val="283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5C0BC0" w:rsidRDefault="008465A2" w:rsidP="00820996">
            <w:pPr>
              <w:jc w:val="center"/>
              <w:rPr>
                <w:color w:val="000000"/>
                <w:sz w:val="28"/>
                <w:szCs w:val="28"/>
              </w:rPr>
            </w:pPr>
            <w:r w:rsidRPr="005C0BC0">
              <w:rPr>
                <w:color w:val="000000"/>
                <w:sz w:val="28"/>
                <w:szCs w:val="28"/>
              </w:rPr>
              <w:t>92 009,80</w:t>
            </w:r>
          </w:p>
        </w:tc>
      </w:tr>
    </w:tbl>
    <w:p w:rsidR="00EE36E9" w:rsidRDefault="00EE36E9" w:rsidP="007B10F0">
      <w:pPr>
        <w:widowControl w:val="0"/>
        <w:rPr>
          <w:sz w:val="28"/>
          <w:szCs w:val="28"/>
        </w:rPr>
      </w:pPr>
    </w:p>
    <w:sectPr w:rsidR="00EE36E9" w:rsidSect="007B10F0">
      <w:pgSz w:w="16838" w:h="11906" w:orient="landscape"/>
      <w:pgMar w:top="1134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C4" w:rsidRDefault="008442C4">
      <w:r>
        <w:separator/>
      </w:r>
    </w:p>
  </w:endnote>
  <w:endnote w:type="continuationSeparator" w:id="0">
    <w:p w:rsidR="008442C4" w:rsidRDefault="0084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C4" w:rsidRDefault="008442C4">
      <w:r>
        <w:separator/>
      </w:r>
    </w:p>
  </w:footnote>
  <w:footnote w:type="continuationSeparator" w:id="0">
    <w:p w:rsidR="008442C4" w:rsidRDefault="0084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1621FF"/>
    <w:multiLevelType w:val="hybridMultilevel"/>
    <w:tmpl w:val="BADC0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60773B"/>
    <w:multiLevelType w:val="hybridMultilevel"/>
    <w:tmpl w:val="365A71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4F7FC9"/>
    <w:multiLevelType w:val="hybridMultilevel"/>
    <w:tmpl w:val="6C1CCE7C"/>
    <w:lvl w:ilvl="0" w:tplc="8B54B7E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26799D"/>
    <w:multiLevelType w:val="multilevel"/>
    <w:tmpl w:val="791208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5217FE1"/>
    <w:multiLevelType w:val="hybridMultilevel"/>
    <w:tmpl w:val="0F6A945C"/>
    <w:lvl w:ilvl="0" w:tplc="9D0674E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57166F0"/>
    <w:multiLevelType w:val="hybridMultilevel"/>
    <w:tmpl w:val="971A24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C67729"/>
    <w:multiLevelType w:val="hybridMultilevel"/>
    <w:tmpl w:val="E482DC48"/>
    <w:lvl w:ilvl="0" w:tplc="5C2C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6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8" w15:restartNumberingAfterBreak="0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03F8A"/>
    <w:multiLevelType w:val="hybridMultilevel"/>
    <w:tmpl w:val="9456358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B0FAB"/>
    <w:multiLevelType w:val="hybridMultilevel"/>
    <w:tmpl w:val="9F8C3B2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4"/>
  </w:num>
  <w:num w:numId="4">
    <w:abstractNumId w:val="31"/>
  </w:num>
  <w:num w:numId="5">
    <w:abstractNumId w:val="36"/>
  </w:num>
  <w:num w:numId="6">
    <w:abstractNumId w:val="29"/>
  </w:num>
  <w:num w:numId="7">
    <w:abstractNumId w:val="5"/>
  </w:num>
  <w:num w:numId="8">
    <w:abstractNumId w:val="27"/>
  </w:num>
  <w:num w:numId="9">
    <w:abstractNumId w:val="8"/>
  </w:num>
  <w:num w:numId="10">
    <w:abstractNumId w:val="23"/>
  </w:num>
  <w:num w:numId="11">
    <w:abstractNumId w:val="1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4"/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7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</w:num>
  <w:num w:numId="38">
    <w:abstractNumId w:val="35"/>
  </w:num>
  <w:num w:numId="39">
    <w:abstractNumId w:val="7"/>
  </w:num>
  <w:num w:numId="40">
    <w:abstractNumId w:val="1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1F34"/>
    <w:rsid w:val="00095CF6"/>
    <w:rsid w:val="000A1542"/>
    <w:rsid w:val="000B20C0"/>
    <w:rsid w:val="000C0B1A"/>
    <w:rsid w:val="000C1C08"/>
    <w:rsid w:val="001047D9"/>
    <w:rsid w:val="00107FC2"/>
    <w:rsid w:val="00120C91"/>
    <w:rsid w:val="00131B46"/>
    <w:rsid w:val="00131DA6"/>
    <w:rsid w:val="00134788"/>
    <w:rsid w:val="001529EE"/>
    <w:rsid w:val="00170F56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6505"/>
    <w:rsid w:val="00217843"/>
    <w:rsid w:val="002213D0"/>
    <w:rsid w:val="00225231"/>
    <w:rsid w:val="002264DB"/>
    <w:rsid w:val="002404B4"/>
    <w:rsid w:val="00244D6D"/>
    <w:rsid w:val="00266213"/>
    <w:rsid w:val="00272619"/>
    <w:rsid w:val="00275860"/>
    <w:rsid w:val="002767D9"/>
    <w:rsid w:val="00293300"/>
    <w:rsid w:val="00293F50"/>
    <w:rsid w:val="002941FC"/>
    <w:rsid w:val="002A1F85"/>
    <w:rsid w:val="002A1FF7"/>
    <w:rsid w:val="002B2DD6"/>
    <w:rsid w:val="002D03D5"/>
    <w:rsid w:val="002D267E"/>
    <w:rsid w:val="002D3DCB"/>
    <w:rsid w:val="00301CE8"/>
    <w:rsid w:val="003045ED"/>
    <w:rsid w:val="003063CB"/>
    <w:rsid w:val="00315DFD"/>
    <w:rsid w:val="003207EC"/>
    <w:rsid w:val="003355B1"/>
    <w:rsid w:val="00355780"/>
    <w:rsid w:val="00356D78"/>
    <w:rsid w:val="00383BBB"/>
    <w:rsid w:val="00384781"/>
    <w:rsid w:val="00385E5E"/>
    <w:rsid w:val="00396A18"/>
    <w:rsid w:val="003A2FC9"/>
    <w:rsid w:val="003A43BF"/>
    <w:rsid w:val="003A52E1"/>
    <w:rsid w:val="003B7D21"/>
    <w:rsid w:val="003C5699"/>
    <w:rsid w:val="003E454B"/>
    <w:rsid w:val="003E7F7E"/>
    <w:rsid w:val="003F4A36"/>
    <w:rsid w:val="0040588A"/>
    <w:rsid w:val="00415936"/>
    <w:rsid w:val="00417663"/>
    <w:rsid w:val="00420A5C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A232B"/>
    <w:rsid w:val="004A6BAA"/>
    <w:rsid w:val="004B21BB"/>
    <w:rsid w:val="004B4175"/>
    <w:rsid w:val="004C5DBE"/>
    <w:rsid w:val="004F191F"/>
    <w:rsid w:val="004F60E1"/>
    <w:rsid w:val="00502E17"/>
    <w:rsid w:val="005075F8"/>
    <w:rsid w:val="005140D9"/>
    <w:rsid w:val="005162EE"/>
    <w:rsid w:val="00530A98"/>
    <w:rsid w:val="00533032"/>
    <w:rsid w:val="0053423B"/>
    <w:rsid w:val="005515E1"/>
    <w:rsid w:val="00562B5E"/>
    <w:rsid w:val="00566354"/>
    <w:rsid w:val="00567E06"/>
    <w:rsid w:val="0057214C"/>
    <w:rsid w:val="0058722E"/>
    <w:rsid w:val="00590DDD"/>
    <w:rsid w:val="00593B0F"/>
    <w:rsid w:val="00594A56"/>
    <w:rsid w:val="005B63D9"/>
    <w:rsid w:val="005B63F2"/>
    <w:rsid w:val="005C0BC0"/>
    <w:rsid w:val="005C5CF0"/>
    <w:rsid w:val="005D6E0A"/>
    <w:rsid w:val="005E3205"/>
    <w:rsid w:val="005E7FD6"/>
    <w:rsid w:val="005F19CC"/>
    <w:rsid w:val="005F3DF1"/>
    <w:rsid w:val="005F51F4"/>
    <w:rsid w:val="005F5AD1"/>
    <w:rsid w:val="005F7E8D"/>
    <w:rsid w:val="00606A63"/>
    <w:rsid w:val="00611A3A"/>
    <w:rsid w:val="00622E5A"/>
    <w:rsid w:val="0063557B"/>
    <w:rsid w:val="00635D42"/>
    <w:rsid w:val="006407D5"/>
    <w:rsid w:val="006409D1"/>
    <w:rsid w:val="00676AAD"/>
    <w:rsid w:val="00691C1D"/>
    <w:rsid w:val="00692E49"/>
    <w:rsid w:val="00694EED"/>
    <w:rsid w:val="00696A10"/>
    <w:rsid w:val="006C6335"/>
    <w:rsid w:val="006C7F97"/>
    <w:rsid w:val="006F6AA6"/>
    <w:rsid w:val="007028EE"/>
    <w:rsid w:val="007063DB"/>
    <w:rsid w:val="00710AE1"/>
    <w:rsid w:val="00726BEC"/>
    <w:rsid w:val="007308EE"/>
    <w:rsid w:val="00744812"/>
    <w:rsid w:val="007458F2"/>
    <w:rsid w:val="00762268"/>
    <w:rsid w:val="00767EAD"/>
    <w:rsid w:val="00772E6A"/>
    <w:rsid w:val="00777202"/>
    <w:rsid w:val="00780A18"/>
    <w:rsid w:val="0078349E"/>
    <w:rsid w:val="00792D23"/>
    <w:rsid w:val="00794779"/>
    <w:rsid w:val="007969EC"/>
    <w:rsid w:val="00797AC4"/>
    <w:rsid w:val="00797CCD"/>
    <w:rsid w:val="007A0CD3"/>
    <w:rsid w:val="007A2873"/>
    <w:rsid w:val="007A44C0"/>
    <w:rsid w:val="007A6E8B"/>
    <w:rsid w:val="007B10F0"/>
    <w:rsid w:val="007B41D4"/>
    <w:rsid w:val="007B74E4"/>
    <w:rsid w:val="007C079A"/>
    <w:rsid w:val="007C4361"/>
    <w:rsid w:val="007D09FC"/>
    <w:rsid w:val="007D390B"/>
    <w:rsid w:val="007D438A"/>
    <w:rsid w:val="007E0795"/>
    <w:rsid w:val="007E0B19"/>
    <w:rsid w:val="007E19CC"/>
    <w:rsid w:val="007F4EBE"/>
    <w:rsid w:val="00813032"/>
    <w:rsid w:val="00820996"/>
    <w:rsid w:val="00827D69"/>
    <w:rsid w:val="008442C4"/>
    <w:rsid w:val="00845AF5"/>
    <w:rsid w:val="008465A2"/>
    <w:rsid w:val="008508B3"/>
    <w:rsid w:val="00851C33"/>
    <w:rsid w:val="00857165"/>
    <w:rsid w:val="00864085"/>
    <w:rsid w:val="00875A81"/>
    <w:rsid w:val="0088299D"/>
    <w:rsid w:val="00882D55"/>
    <w:rsid w:val="008879C2"/>
    <w:rsid w:val="008907F0"/>
    <w:rsid w:val="0089310F"/>
    <w:rsid w:val="008A0D88"/>
    <w:rsid w:val="008A4569"/>
    <w:rsid w:val="008B288E"/>
    <w:rsid w:val="008C39F5"/>
    <w:rsid w:val="008D7E9B"/>
    <w:rsid w:val="008E2D1A"/>
    <w:rsid w:val="008E3C06"/>
    <w:rsid w:val="008E457F"/>
    <w:rsid w:val="008E60FD"/>
    <w:rsid w:val="009006AC"/>
    <w:rsid w:val="0090762D"/>
    <w:rsid w:val="00907CFD"/>
    <w:rsid w:val="00911AA7"/>
    <w:rsid w:val="0091220E"/>
    <w:rsid w:val="009173C1"/>
    <w:rsid w:val="009257CA"/>
    <w:rsid w:val="0092785D"/>
    <w:rsid w:val="00946541"/>
    <w:rsid w:val="00952518"/>
    <w:rsid w:val="009576C4"/>
    <w:rsid w:val="00964002"/>
    <w:rsid w:val="00967F54"/>
    <w:rsid w:val="00971A6D"/>
    <w:rsid w:val="00984A8D"/>
    <w:rsid w:val="009967F3"/>
    <w:rsid w:val="00997166"/>
    <w:rsid w:val="009A1E9A"/>
    <w:rsid w:val="009A36DC"/>
    <w:rsid w:val="009B70FA"/>
    <w:rsid w:val="009C77A3"/>
    <w:rsid w:val="009C78C9"/>
    <w:rsid w:val="009D23A7"/>
    <w:rsid w:val="009F6292"/>
    <w:rsid w:val="00A018CD"/>
    <w:rsid w:val="00A10D83"/>
    <w:rsid w:val="00A15F4D"/>
    <w:rsid w:val="00A32BE4"/>
    <w:rsid w:val="00A37D62"/>
    <w:rsid w:val="00A43554"/>
    <w:rsid w:val="00A70E00"/>
    <w:rsid w:val="00A775AF"/>
    <w:rsid w:val="00A828FD"/>
    <w:rsid w:val="00A85524"/>
    <w:rsid w:val="00A85BDE"/>
    <w:rsid w:val="00A92A11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AF5CC4"/>
    <w:rsid w:val="00B12302"/>
    <w:rsid w:val="00B423DF"/>
    <w:rsid w:val="00B44DA6"/>
    <w:rsid w:val="00B52763"/>
    <w:rsid w:val="00B53AC4"/>
    <w:rsid w:val="00B53DB7"/>
    <w:rsid w:val="00B65C16"/>
    <w:rsid w:val="00B72CCF"/>
    <w:rsid w:val="00B73701"/>
    <w:rsid w:val="00B84609"/>
    <w:rsid w:val="00B8561D"/>
    <w:rsid w:val="00B934FC"/>
    <w:rsid w:val="00BB046A"/>
    <w:rsid w:val="00BB1A09"/>
    <w:rsid w:val="00BB3A83"/>
    <w:rsid w:val="00BC3C8B"/>
    <w:rsid w:val="00BC440A"/>
    <w:rsid w:val="00BD4DE7"/>
    <w:rsid w:val="00BE45FC"/>
    <w:rsid w:val="00BF180C"/>
    <w:rsid w:val="00BF431B"/>
    <w:rsid w:val="00C02746"/>
    <w:rsid w:val="00C02776"/>
    <w:rsid w:val="00C32166"/>
    <w:rsid w:val="00C323C8"/>
    <w:rsid w:val="00C54DAC"/>
    <w:rsid w:val="00C66C16"/>
    <w:rsid w:val="00C67F28"/>
    <w:rsid w:val="00C7631D"/>
    <w:rsid w:val="00C809A1"/>
    <w:rsid w:val="00C81E8D"/>
    <w:rsid w:val="00C877DE"/>
    <w:rsid w:val="00C9353A"/>
    <w:rsid w:val="00C95E0A"/>
    <w:rsid w:val="00CD226B"/>
    <w:rsid w:val="00CE4FC6"/>
    <w:rsid w:val="00CF038D"/>
    <w:rsid w:val="00CF0B77"/>
    <w:rsid w:val="00CF2348"/>
    <w:rsid w:val="00CF7AA7"/>
    <w:rsid w:val="00D06DF4"/>
    <w:rsid w:val="00D17CDE"/>
    <w:rsid w:val="00D2444C"/>
    <w:rsid w:val="00D33E4E"/>
    <w:rsid w:val="00D42F49"/>
    <w:rsid w:val="00D504AC"/>
    <w:rsid w:val="00D56389"/>
    <w:rsid w:val="00D56925"/>
    <w:rsid w:val="00D60017"/>
    <w:rsid w:val="00D61A37"/>
    <w:rsid w:val="00D6781B"/>
    <w:rsid w:val="00D7175C"/>
    <w:rsid w:val="00D86E8C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4718B"/>
    <w:rsid w:val="00E51B49"/>
    <w:rsid w:val="00E5624E"/>
    <w:rsid w:val="00E57BCC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086"/>
    <w:rsid w:val="00EC1ADC"/>
    <w:rsid w:val="00EC2AF9"/>
    <w:rsid w:val="00EE36E9"/>
    <w:rsid w:val="00EE65F9"/>
    <w:rsid w:val="00F0125C"/>
    <w:rsid w:val="00F13B4D"/>
    <w:rsid w:val="00F22FF3"/>
    <w:rsid w:val="00F25FDC"/>
    <w:rsid w:val="00F420D3"/>
    <w:rsid w:val="00F82C9C"/>
    <w:rsid w:val="00F8752E"/>
    <w:rsid w:val="00FA0DC6"/>
    <w:rsid w:val="00FB2C89"/>
    <w:rsid w:val="00FC26DC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987A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uiPriority w:val="99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link w:val="31"/>
    <w:uiPriority w:val="99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71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uiPriority w:val="99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uiPriority w:val="99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uiPriority w:val="99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uiPriority w:val="99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9"/>
    <w:semiHidden/>
    <w:rsid w:val="00E471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">
    <w:name w:val="Заголовок 2 Знак"/>
    <w:basedOn w:val="a0"/>
    <w:link w:val="20"/>
    <w:rsid w:val="00E4718B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Заголовок 3 Знак"/>
    <w:basedOn w:val="a0"/>
    <w:link w:val="30"/>
    <w:uiPriority w:val="99"/>
    <w:rsid w:val="00E4718B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E4718B"/>
    <w:rPr>
      <w:rFonts w:ascii="Tatar Peterburg" w:hAnsi="Tatar Peterburg"/>
      <w:caps/>
      <w:noProof/>
      <w:sz w:val="28"/>
    </w:rPr>
  </w:style>
  <w:style w:type="character" w:customStyle="1" w:styleId="a8">
    <w:name w:val="Верхний колонтитул Знак"/>
    <w:basedOn w:val="a0"/>
    <w:link w:val="a7"/>
    <w:rsid w:val="00E4718B"/>
  </w:style>
  <w:style w:type="character" w:customStyle="1" w:styleId="32">
    <w:name w:val="Основной текст (3)_"/>
    <w:basedOn w:val="a0"/>
    <w:link w:val="33"/>
    <w:locked/>
    <w:rsid w:val="00E4718B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4718B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E4718B"/>
  </w:style>
  <w:style w:type="paragraph" w:styleId="34">
    <w:name w:val="Body Text 3"/>
    <w:basedOn w:val="a"/>
    <w:link w:val="35"/>
    <w:uiPriority w:val="99"/>
    <w:semiHidden/>
    <w:unhideWhenUsed/>
    <w:rsid w:val="00E4718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4718B"/>
    <w:rPr>
      <w:sz w:val="16"/>
      <w:szCs w:val="16"/>
    </w:rPr>
  </w:style>
  <w:style w:type="character" w:customStyle="1" w:styleId="namedoc">
    <w:name w:val="namedoc"/>
    <w:rsid w:val="00E4718B"/>
  </w:style>
  <w:style w:type="character" w:customStyle="1" w:styleId="12pt">
    <w:name w:val="Основной текст + 12 pt"/>
    <w:aliases w:val="Полужирный,Интервал 0 pt,Основной текст (12) + 13 pt,Курсив,Масштаб 75%"/>
    <w:uiPriority w:val="99"/>
    <w:rsid w:val="00E4718B"/>
    <w:rPr>
      <w:b/>
      <w:bCs/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rsid w:val="00E4718B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af3">
    <w:name w:val="Базовый"/>
    <w:rsid w:val="00E4718B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f4">
    <w:name w:val="Normal (Web)"/>
    <w:basedOn w:val="a"/>
    <w:uiPriority w:val="99"/>
    <w:semiHidden/>
    <w:unhideWhenUsed/>
    <w:rsid w:val="00E4718B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E4718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4718B"/>
  </w:style>
  <w:style w:type="paragraph" w:styleId="36">
    <w:name w:val="Body Text Indent 3"/>
    <w:basedOn w:val="a"/>
    <w:link w:val="37"/>
    <w:uiPriority w:val="99"/>
    <w:semiHidden/>
    <w:unhideWhenUsed/>
    <w:rsid w:val="00E4718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E4718B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4718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E47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semiHidden/>
    <w:rsid w:val="00E4718B"/>
    <w:rPr>
      <w:rFonts w:ascii="Consolas" w:hAnsi="Consolas"/>
    </w:rPr>
  </w:style>
  <w:style w:type="paragraph" w:customStyle="1" w:styleId="msonormal0">
    <w:name w:val="msonormal"/>
    <w:basedOn w:val="a"/>
    <w:rsid w:val="00E4718B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Текст сноски Знак"/>
    <w:basedOn w:val="a0"/>
    <w:link w:val="af6"/>
    <w:uiPriority w:val="99"/>
    <w:semiHidden/>
    <w:rsid w:val="00E4718B"/>
    <w:rPr>
      <w:rFonts w:ascii="Calibri" w:hAnsi="Calibri"/>
      <w:lang w:eastAsia="en-US"/>
    </w:rPr>
  </w:style>
  <w:style w:type="paragraph" w:styleId="af6">
    <w:name w:val="footnote text"/>
    <w:basedOn w:val="a"/>
    <w:link w:val="af5"/>
    <w:uiPriority w:val="99"/>
    <w:semiHidden/>
    <w:unhideWhenUsed/>
    <w:rsid w:val="00E4718B"/>
    <w:pPr>
      <w:spacing w:after="200" w:line="276" w:lineRule="auto"/>
    </w:pPr>
    <w:rPr>
      <w:rFonts w:ascii="Calibri" w:hAnsi="Calibri"/>
      <w:lang w:eastAsia="en-US"/>
    </w:rPr>
  </w:style>
  <w:style w:type="character" w:customStyle="1" w:styleId="15">
    <w:name w:val="Текст сноски Знак1"/>
    <w:basedOn w:val="a0"/>
    <w:semiHidden/>
    <w:rsid w:val="00E4718B"/>
  </w:style>
  <w:style w:type="character" w:customStyle="1" w:styleId="af7">
    <w:name w:val="Текст примечания Знак"/>
    <w:basedOn w:val="a0"/>
    <w:link w:val="af8"/>
    <w:uiPriority w:val="99"/>
    <w:semiHidden/>
    <w:rsid w:val="00E4718B"/>
    <w:rPr>
      <w:rFonts w:ascii="Calibri" w:hAnsi="Calibri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E4718B"/>
    <w:pPr>
      <w:spacing w:after="200"/>
    </w:pPr>
    <w:rPr>
      <w:rFonts w:ascii="Calibri" w:hAnsi="Calibri"/>
      <w:lang w:eastAsia="en-US"/>
    </w:rPr>
  </w:style>
  <w:style w:type="character" w:customStyle="1" w:styleId="16">
    <w:name w:val="Текст примечания Знак1"/>
    <w:basedOn w:val="a0"/>
    <w:semiHidden/>
    <w:rsid w:val="00E4718B"/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4718B"/>
    <w:rPr>
      <w:rFonts w:ascii="Calibri" w:hAnsi="Calibri"/>
      <w:sz w:val="22"/>
      <w:szCs w:val="22"/>
      <w:lang w:eastAsia="en-US"/>
    </w:rPr>
  </w:style>
  <w:style w:type="paragraph" w:styleId="28">
    <w:name w:val="Body Text Indent 2"/>
    <w:basedOn w:val="a"/>
    <w:link w:val="27"/>
    <w:uiPriority w:val="99"/>
    <w:semiHidden/>
    <w:unhideWhenUsed/>
    <w:rsid w:val="00E4718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E4718B"/>
  </w:style>
  <w:style w:type="character" w:customStyle="1" w:styleId="af9">
    <w:name w:val="Тема примечания Знак"/>
    <w:basedOn w:val="af7"/>
    <w:link w:val="afa"/>
    <w:uiPriority w:val="99"/>
    <w:semiHidden/>
    <w:rsid w:val="00E4718B"/>
    <w:rPr>
      <w:rFonts w:ascii="Calibri" w:hAnsi="Calibri"/>
      <w:b/>
      <w:bCs/>
      <w:lang w:eastAsia="en-US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E4718B"/>
    <w:rPr>
      <w:b/>
      <w:bCs/>
    </w:rPr>
  </w:style>
  <w:style w:type="character" w:customStyle="1" w:styleId="17">
    <w:name w:val="Тема примечания Знак1"/>
    <w:basedOn w:val="16"/>
    <w:semiHidden/>
    <w:rsid w:val="00E4718B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E471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7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Стиль1"/>
    <w:basedOn w:val="a3"/>
    <w:uiPriority w:val="99"/>
    <w:rsid w:val="00E4718B"/>
    <w:pPr>
      <w:widowControl w:val="0"/>
      <w:spacing w:after="120"/>
      <w:ind w:firstLine="709"/>
    </w:pPr>
    <w:rPr>
      <w:szCs w:val="28"/>
    </w:rPr>
  </w:style>
  <w:style w:type="paragraph" w:customStyle="1" w:styleId="afc">
    <w:name w:val="Нормальный (таблица)"/>
    <w:basedOn w:val="a"/>
    <w:next w:val="a"/>
    <w:uiPriority w:val="99"/>
    <w:rsid w:val="00E471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20">
    <w:name w:val="Основной текст (12)_"/>
    <w:link w:val="121"/>
    <w:uiPriority w:val="99"/>
    <w:locked/>
    <w:rsid w:val="00E4718B"/>
    <w:rPr>
      <w:spacing w:val="5"/>
      <w:sz w:val="25"/>
      <w:szCs w:val="2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E4718B"/>
    <w:pPr>
      <w:widowControl w:val="0"/>
      <w:shd w:val="clear" w:color="auto" w:fill="FFFFFF"/>
      <w:spacing w:after="360" w:line="240" w:lineRule="atLeast"/>
      <w:jc w:val="center"/>
    </w:pPr>
    <w:rPr>
      <w:spacing w:val="5"/>
      <w:sz w:val="25"/>
      <w:szCs w:val="25"/>
    </w:rPr>
  </w:style>
  <w:style w:type="character" w:customStyle="1" w:styleId="afd">
    <w:name w:val="Подпись к таблице_"/>
    <w:link w:val="19"/>
    <w:uiPriority w:val="99"/>
    <w:locked/>
    <w:rsid w:val="00E4718B"/>
    <w:rPr>
      <w:spacing w:val="4"/>
      <w:sz w:val="21"/>
      <w:szCs w:val="21"/>
      <w:shd w:val="clear" w:color="auto" w:fill="FFFFFF"/>
    </w:rPr>
  </w:style>
  <w:style w:type="paragraph" w:customStyle="1" w:styleId="19">
    <w:name w:val="Подпись к таблице1"/>
    <w:basedOn w:val="a"/>
    <w:link w:val="afd"/>
    <w:uiPriority w:val="99"/>
    <w:rsid w:val="00E4718B"/>
    <w:pPr>
      <w:widowControl w:val="0"/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0">
    <w:name w:val="Основной текст (13)_"/>
    <w:link w:val="131"/>
    <w:uiPriority w:val="99"/>
    <w:locked/>
    <w:rsid w:val="00E4718B"/>
    <w:rPr>
      <w:sz w:val="27"/>
      <w:szCs w:val="2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E4718B"/>
    <w:pPr>
      <w:widowControl w:val="0"/>
      <w:shd w:val="clear" w:color="auto" w:fill="FFFFFF"/>
      <w:spacing w:line="326" w:lineRule="exact"/>
    </w:pPr>
    <w:rPr>
      <w:sz w:val="27"/>
      <w:szCs w:val="27"/>
    </w:rPr>
  </w:style>
  <w:style w:type="paragraph" w:customStyle="1" w:styleId="ConsNormal">
    <w:name w:val="ConsNormal"/>
    <w:uiPriority w:val="99"/>
    <w:rsid w:val="00E471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4718B"/>
    <w:rPr>
      <w:rFonts w:ascii="Times New Roman" w:hAnsi="Times New Roman" w:cs="Times New Roman" w:hint="default"/>
      <w:sz w:val="16"/>
    </w:rPr>
  </w:style>
  <w:style w:type="character" w:customStyle="1" w:styleId="tip">
    <w:name w:val="tip"/>
    <w:uiPriority w:val="99"/>
    <w:rsid w:val="00E4718B"/>
    <w:rPr>
      <w:rFonts w:ascii="Times New Roman" w:hAnsi="Times New Roman" w:cs="Times New Roman" w:hint="default"/>
    </w:rPr>
  </w:style>
  <w:style w:type="character" w:customStyle="1" w:styleId="1212pt">
    <w:name w:val="Основной текст (12) + 12 pt"/>
    <w:uiPriority w:val="99"/>
    <w:rsid w:val="00E4718B"/>
    <w:rPr>
      <w:rFonts w:ascii="Times New Roman" w:hAnsi="Times New Roman" w:cs="Times New Roman" w:hint="default"/>
      <w:spacing w:val="5"/>
      <w:sz w:val="24"/>
      <w:szCs w:val="24"/>
      <w:lang w:bidi="ar-SA"/>
    </w:rPr>
  </w:style>
  <w:style w:type="character" w:customStyle="1" w:styleId="12ArialUnicodeMS">
    <w:name w:val="Основной текст (12) + Arial Unicode MS"/>
    <w:aliases w:val="11 pt,Интервал 0 pt19"/>
    <w:uiPriority w:val="99"/>
    <w:rsid w:val="00E4718B"/>
    <w:rPr>
      <w:rFonts w:ascii="Arial Unicode MS" w:eastAsia="Arial Unicode MS" w:hAnsi="Arial Unicode MS" w:cs="Arial Unicode MS" w:hint="default"/>
      <w:noProof/>
      <w:spacing w:val="0"/>
      <w:sz w:val="22"/>
      <w:szCs w:val="22"/>
      <w:lang w:bidi="ar-SA"/>
    </w:rPr>
  </w:style>
  <w:style w:type="character" w:customStyle="1" w:styleId="12Tahoma">
    <w:name w:val="Основной текст (12) + Tahoma"/>
    <w:aliases w:val="10 pt,Интервал 0 pt18"/>
    <w:uiPriority w:val="99"/>
    <w:rsid w:val="00E4718B"/>
    <w:rPr>
      <w:rFonts w:ascii="Tahoma" w:hAnsi="Tahoma" w:cs="Tahoma" w:hint="default"/>
      <w:noProof/>
      <w:spacing w:val="0"/>
      <w:sz w:val="20"/>
      <w:szCs w:val="20"/>
      <w:lang w:bidi="ar-SA"/>
    </w:rPr>
  </w:style>
  <w:style w:type="character" w:customStyle="1" w:styleId="12ArialUnicodeMS1">
    <w:name w:val="Основной текст (12) + Arial Unicode MS1"/>
    <w:aliases w:val="12 pt,Интервал 0 pt17"/>
    <w:uiPriority w:val="99"/>
    <w:rsid w:val="00E4718B"/>
    <w:rPr>
      <w:rFonts w:ascii="Arial Unicode MS" w:eastAsia="Arial Unicode MS" w:hAnsi="Arial Unicode MS" w:cs="Arial Unicode MS" w:hint="default"/>
      <w:noProof/>
      <w:spacing w:val="0"/>
      <w:sz w:val="24"/>
      <w:szCs w:val="24"/>
      <w:lang w:bidi="ar-SA"/>
    </w:rPr>
  </w:style>
  <w:style w:type="character" w:customStyle="1" w:styleId="12Tahoma2">
    <w:name w:val="Основной текст (12) + Tahoma2"/>
    <w:aliases w:val="11,5 pt,Интервал 0 pt16"/>
    <w:uiPriority w:val="99"/>
    <w:rsid w:val="00E4718B"/>
    <w:rPr>
      <w:rFonts w:ascii="Tahoma" w:hAnsi="Tahoma" w:cs="Tahoma" w:hint="default"/>
      <w:noProof/>
      <w:spacing w:val="0"/>
      <w:sz w:val="23"/>
      <w:szCs w:val="23"/>
      <w:lang w:bidi="ar-SA"/>
    </w:rPr>
  </w:style>
  <w:style w:type="character" w:customStyle="1" w:styleId="1210">
    <w:name w:val="Основной текст (12) + 10"/>
    <w:aliases w:val="5 pt8,Интервал 0 pt15"/>
    <w:uiPriority w:val="99"/>
    <w:rsid w:val="00E4718B"/>
    <w:rPr>
      <w:rFonts w:ascii="Times New Roman" w:hAnsi="Times New Roman" w:cs="Times New Roman" w:hint="default"/>
      <w:spacing w:val="4"/>
      <w:sz w:val="21"/>
      <w:szCs w:val="21"/>
      <w:lang w:bidi="ar-SA"/>
    </w:rPr>
  </w:style>
  <w:style w:type="character" w:customStyle="1" w:styleId="12LucidaSansUnicode">
    <w:name w:val="Основной текст (12) + Lucida Sans Unicode"/>
    <w:aliases w:val="9 pt,Интервал 0 pt14"/>
    <w:uiPriority w:val="99"/>
    <w:rsid w:val="00E4718B"/>
    <w:rPr>
      <w:rFonts w:ascii="Lucida Sans Unicode" w:hAnsi="Lucida Sans Unicode" w:cs="Lucida Sans Unicode" w:hint="default"/>
      <w:noProof/>
      <w:spacing w:val="0"/>
      <w:sz w:val="18"/>
      <w:szCs w:val="18"/>
      <w:lang w:bidi="ar-SA"/>
    </w:rPr>
  </w:style>
  <w:style w:type="character" w:customStyle="1" w:styleId="127pt">
    <w:name w:val="Основной текст (12) + 7 pt"/>
    <w:aliases w:val="Полужирный2,Интервал 0 pt13"/>
    <w:uiPriority w:val="99"/>
    <w:rsid w:val="00E4718B"/>
    <w:rPr>
      <w:rFonts w:ascii="Times New Roman" w:hAnsi="Times New Roman" w:cs="Times New Roman" w:hint="default"/>
      <w:b/>
      <w:bCs/>
      <w:noProof/>
      <w:spacing w:val="0"/>
      <w:sz w:val="14"/>
      <w:szCs w:val="14"/>
      <w:lang w:bidi="ar-SA"/>
    </w:rPr>
  </w:style>
  <w:style w:type="character" w:customStyle="1" w:styleId="afe">
    <w:name w:val="Подпись к таблице"/>
    <w:uiPriority w:val="99"/>
    <w:rsid w:val="00E4718B"/>
    <w:rPr>
      <w:rFonts w:ascii="Times New Roman" w:hAnsi="Times New Roman" w:cs="Times New Roman" w:hint="default"/>
      <w:spacing w:val="4"/>
      <w:sz w:val="21"/>
      <w:szCs w:val="21"/>
      <w:u w:val="single"/>
      <w:lang w:bidi="ar-SA"/>
    </w:rPr>
  </w:style>
  <w:style w:type="character" w:customStyle="1" w:styleId="1211pt">
    <w:name w:val="Основной текст (12) + 11 pt"/>
    <w:aliases w:val="Курсив4,Интервал 0 pt12"/>
    <w:uiPriority w:val="99"/>
    <w:rsid w:val="00E4718B"/>
    <w:rPr>
      <w:rFonts w:ascii="Times New Roman" w:hAnsi="Times New Roman" w:cs="Times New Roman" w:hint="default"/>
      <w:i/>
      <w:iCs/>
      <w:spacing w:val="-2"/>
      <w:sz w:val="22"/>
      <w:szCs w:val="22"/>
      <w:lang w:bidi="ar-SA"/>
    </w:rPr>
  </w:style>
  <w:style w:type="character" w:customStyle="1" w:styleId="12LucidaSansUnicode3">
    <w:name w:val="Основной текст (12) + Lucida Sans Unicode3"/>
    <w:aliases w:val="9,5 pt7,Интервал 0 pt11"/>
    <w:uiPriority w:val="99"/>
    <w:rsid w:val="00E4718B"/>
    <w:rPr>
      <w:rFonts w:ascii="Lucida Sans Unicode" w:hAnsi="Lucida Sans Unicode" w:cs="Lucida Sans Unicode" w:hint="default"/>
      <w:noProof/>
      <w:spacing w:val="0"/>
      <w:sz w:val="19"/>
      <w:szCs w:val="19"/>
      <w:lang w:bidi="ar-SA"/>
    </w:rPr>
  </w:style>
  <w:style w:type="character" w:customStyle="1" w:styleId="12LucidaSansUnicode2">
    <w:name w:val="Основной текст (12) + Lucida Sans Unicode2"/>
    <w:aliases w:val="92,5 pt6,Интервал 0 pt10"/>
    <w:uiPriority w:val="99"/>
    <w:rsid w:val="00E4718B"/>
    <w:rPr>
      <w:rFonts w:ascii="Lucida Sans Unicode" w:hAnsi="Lucida Sans Unicode" w:cs="Lucida Sans Unicode" w:hint="default"/>
      <w:noProof/>
      <w:spacing w:val="0"/>
      <w:sz w:val="19"/>
      <w:szCs w:val="19"/>
      <w:lang w:bidi="ar-SA"/>
    </w:rPr>
  </w:style>
  <w:style w:type="character" w:customStyle="1" w:styleId="12LucidaSansUnicode1">
    <w:name w:val="Основной текст (12) + Lucida Sans Unicode1"/>
    <w:aliases w:val="9 pt1,Интервал 0 pt9"/>
    <w:uiPriority w:val="99"/>
    <w:rsid w:val="00E4718B"/>
    <w:rPr>
      <w:rFonts w:ascii="Lucida Sans Unicode" w:hAnsi="Lucida Sans Unicode" w:cs="Lucida Sans Unicode" w:hint="default"/>
      <w:noProof/>
      <w:spacing w:val="0"/>
      <w:sz w:val="18"/>
      <w:szCs w:val="18"/>
      <w:lang w:bidi="ar-SA"/>
    </w:rPr>
  </w:style>
  <w:style w:type="character" w:customStyle="1" w:styleId="12Tahoma1">
    <w:name w:val="Основной текст (12) + Tahoma1"/>
    <w:aliases w:val="8 pt,Интервал 0 pt8"/>
    <w:uiPriority w:val="99"/>
    <w:rsid w:val="00E4718B"/>
    <w:rPr>
      <w:rFonts w:ascii="Tahoma" w:hAnsi="Tahoma" w:cs="Tahoma" w:hint="default"/>
      <w:noProof/>
      <w:spacing w:val="0"/>
      <w:sz w:val="16"/>
      <w:szCs w:val="16"/>
      <w:lang w:bidi="ar-SA"/>
    </w:rPr>
  </w:style>
  <w:style w:type="character" w:customStyle="1" w:styleId="0pt">
    <w:name w:val="Основной текст + Интервал 0 pt"/>
    <w:uiPriority w:val="99"/>
    <w:rsid w:val="00E4718B"/>
    <w:rPr>
      <w:rFonts w:ascii="Times New Roman" w:hAnsi="Times New Roman" w:cs="Times New Roman" w:hint="default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12101">
    <w:name w:val="Основной текст (12) + 101"/>
    <w:aliases w:val="5 pt5"/>
    <w:uiPriority w:val="99"/>
    <w:rsid w:val="00E4718B"/>
    <w:rPr>
      <w:rFonts w:ascii="Times New Roman" w:hAnsi="Times New Roman" w:cs="Times New Roman" w:hint="default"/>
      <w:spacing w:val="5"/>
      <w:sz w:val="21"/>
      <w:szCs w:val="21"/>
      <w:lang w:bidi="ar-SA"/>
    </w:rPr>
  </w:style>
  <w:style w:type="character" w:customStyle="1" w:styleId="12TrebuchetMS">
    <w:name w:val="Основной текст (12) + Trebuchet MS"/>
    <w:aliases w:val="91,5 pt4,Интервал 0 pt7"/>
    <w:uiPriority w:val="99"/>
    <w:rsid w:val="00E4718B"/>
    <w:rPr>
      <w:rFonts w:ascii="Trebuchet MS" w:hAnsi="Trebuchet MS" w:cs="Trebuchet MS" w:hint="default"/>
      <w:noProof/>
      <w:spacing w:val="0"/>
      <w:sz w:val="19"/>
      <w:szCs w:val="19"/>
      <w:lang w:bidi="ar-SA"/>
    </w:rPr>
  </w:style>
  <w:style w:type="character" w:customStyle="1" w:styleId="12FranklinGothicBook">
    <w:name w:val="Основной текст (12) + Franklin Gothic Book"/>
    <w:aliases w:val="8,5 pt3,Интервал 0 pt6"/>
    <w:uiPriority w:val="99"/>
    <w:rsid w:val="00E4718B"/>
    <w:rPr>
      <w:rFonts w:ascii="Franklin Gothic Book" w:hAnsi="Franklin Gothic Book" w:cs="Franklin Gothic Book" w:hint="default"/>
      <w:noProof/>
      <w:spacing w:val="0"/>
      <w:sz w:val="17"/>
      <w:szCs w:val="17"/>
      <w:lang w:bidi="ar-SA"/>
    </w:rPr>
  </w:style>
  <w:style w:type="character" w:customStyle="1" w:styleId="122">
    <w:name w:val="Основной текст (12)"/>
    <w:basedOn w:val="120"/>
    <w:uiPriority w:val="99"/>
    <w:rsid w:val="00E4718B"/>
    <w:rPr>
      <w:spacing w:val="5"/>
      <w:sz w:val="25"/>
      <w:szCs w:val="25"/>
      <w:shd w:val="clear" w:color="auto" w:fill="FFFFFF"/>
    </w:rPr>
  </w:style>
  <w:style w:type="character" w:customStyle="1" w:styleId="1212pt1">
    <w:name w:val="Основной текст (12) + 12 pt1"/>
    <w:aliases w:val="Интервал 0 pt5"/>
    <w:uiPriority w:val="99"/>
    <w:rsid w:val="00E4718B"/>
    <w:rPr>
      <w:rFonts w:ascii="Times New Roman" w:hAnsi="Times New Roman" w:cs="Times New Roman" w:hint="default"/>
      <w:spacing w:val="6"/>
      <w:sz w:val="24"/>
      <w:szCs w:val="24"/>
      <w:lang w:bidi="ar-SA"/>
    </w:rPr>
  </w:style>
  <w:style w:type="character" w:customStyle="1" w:styleId="12Corbel">
    <w:name w:val="Основной текст (12) + Corbel"/>
    <w:aliases w:val="13,5 pt2,Курсив2,Интервал 0 pt3"/>
    <w:uiPriority w:val="99"/>
    <w:rsid w:val="00E4718B"/>
    <w:rPr>
      <w:rFonts w:ascii="Corbel" w:hAnsi="Corbel" w:cs="Corbel" w:hint="default"/>
      <w:i/>
      <w:iCs/>
      <w:noProof/>
      <w:spacing w:val="0"/>
      <w:sz w:val="27"/>
      <w:szCs w:val="27"/>
      <w:lang w:bidi="ar-SA"/>
    </w:rPr>
  </w:style>
  <w:style w:type="character" w:customStyle="1" w:styleId="12PalatinoLinotype">
    <w:name w:val="Основной текст (12) + Palatino Linotype"/>
    <w:aliases w:val="111,5 pt1,Интервал 0 pt2"/>
    <w:uiPriority w:val="99"/>
    <w:rsid w:val="00E4718B"/>
    <w:rPr>
      <w:rFonts w:ascii="Palatino Linotype" w:hAnsi="Palatino Linotype" w:cs="Palatino Linotype" w:hint="default"/>
      <w:spacing w:val="3"/>
      <w:sz w:val="23"/>
      <w:szCs w:val="23"/>
      <w:lang w:bidi="ar-SA"/>
    </w:rPr>
  </w:style>
  <w:style w:type="character" w:styleId="aff">
    <w:name w:val="Strong"/>
    <w:basedOn w:val="a0"/>
    <w:uiPriority w:val="22"/>
    <w:qFormat/>
    <w:rsid w:val="00E4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4E3879A3DA726595F57CF6780DE6A295DCA0DC880635A0657F97D79058B92A7E791C22759C641Q3G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2763801F542CBBE6D413DE7A4FAFC73F82DB36851B6A64A1C0CE67C95DA829A3CC7F5A9189A5B970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367765-388C-44A8-98A0-E160D59B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2021-12-17T08:12:00Z</cp:lastPrinted>
  <dcterms:created xsi:type="dcterms:W3CDTF">2025-02-24T05:23:00Z</dcterms:created>
  <dcterms:modified xsi:type="dcterms:W3CDTF">2025-02-24T05:23:00Z</dcterms:modified>
</cp:coreProperties>
</file>