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9C" w:rsidRPr="00835805" w:rsidRDefault="009E0371" w:rsidP="000807FE">
      <w:pPr>
        <w:pStyle w:val="headertext"/>
        <w:spacing w:before="0" w:beforeAutospacing="0" w:after="20" w:afterAutospacing="0"/>
        <w:ind w:right="3827"/>
        <w:jc w:val="both"/>
        <w:rPr>
          <w:sz w:val="28"/>
          <w:szCs w:val="28"/>
        </w:rPr>
      </w:pPr>
      <w:bookmarkStart w:id="0" w:name="_GoBack"/>
      <w:r w:rsidRPr="00835805">
        <w:rPr>
          <w:sz w:val="28"/>
          <w:szCs w:val="28"/>
        </w:rPr>
        <w:t xml:space="preserve">О внесении изменений в </w:t>
      </w:r>
      <w:r w:rsidR="00685F9C" w:rsidRPr="00835805">
        <w:rPr>
          <w:sz w:val="28"/>
          <w:szCs w:val="28"/>
        </w:rPr>
        <w:t xml:space="preserve">Постановление </w:t>
      </w:r>
    </w:p>
    <w:p w:rsidR="00F1794C" w:rsidRPr="00835805" w:rsidRDefault="00685F9C" w:rsidP="000807FE">
      <w:pPr>
        <w:pStyle w:val="headertext"/>
        <w:spacing w:before="0" w:beforeAutospacing="0" w:after="20" w:afterAutospacing="0"/>
        <w:ind w:right="3827"/>
        <w:jc w:val="both"/>
        <w:rPr>
          <w:sz w:val="28"/>
          <w:szCs w:val="28"/>
        </w:rPr>
      </w:pPr>
      <w:r w:rsidRPr="00835805">
        <w:rPr>
          <w:sz w:val="28"/>
          <w:szCs w:val="28"/>
        </w:rPr>
        <w:t>Исполнительного комитета</w:t>
      </w:r>
      <w:r w:rsidR="00287517" w:rsidRPr="00835805">
        <w:rPr>
          <w:sz w:val="28"/>
          <w:szCs w:val="28"/>
        </w:rPr>
        <w:t xml:space="preserve"> </w:t>
      </w:r>
      <w:r w:rsidRPr="00835805">
        <w:rPr>
          <w:sz w:val="28"/>
          <w:szCs w:val="28"/>
        </w:rPr>
        <w:t>Мамадышского Муниципального</w:t>
      </w:r>
      <w:r w:rsidR="00287517" w:rsidRPr="00835805">
        <w:rPr>
          <w:sz w:val="28"/>
          <w:szCs w:val="28"/>
        </w:rPr>
        <w:t xml:space="preserve"> района </w:t>
      </w:r>
      <w:r w:rsidRPr="00835805">
        <w:rPr>
          <w:sz w:val="28"/>
          <w:szCs w:val="28"/>
        </w:rPr>
        <w:t>Республики Татарстан</w:t>
      </w:r>
      <w:r w:rsidR="00287517" w:rsidRPr="00835805">
        <w:rPr>
          <w:sz w:val="28"/>
          <w:szCs w:val="28"/>
        </w:rPr>
        <w:t xml:space="preserve"> </w:t>
      </w:r>
      <w:r w:rsidR="009E0371" w:rsidRPr="00835805">
        <w:rPr>
          <w:sz w:val="28"/>
          <w:szCs w:val="28"/>
        </w:rPr>
        <w:t xml:space="preserve">от </w:t>
      </w:r>
      <w:r w:rsidR="00F1794C" w:rsidRPr="00835805">
        <w:rPr>
          <w:sz w:val="28"/>
          <w:szCs w:val="28"/>
        </w:rPr>
        <w:t>7</w:t>
      </w:r>
      <w:r w:rsidR="0021089E" w:rsidRPr="00835805">
        <w:rPr>
          <w:sz w:val="28"/>
          <w:szCs w:val="28"/>
        </w:rPr>
        <w:t xml:space="preserve"> октября</w:t>
      </w:r>
      <w:r w:rsidR="00D93542" w:rsidRPr="00835805">
        <w:rPr>
          <w:sz w:val="28"/>
          <w:szCs w:val="28"/>
        </w:rPr>
        <w:t xml:space="preserve"> </w:t>
      </w:r>
      <w:r w:rsidR="00562DE6" w:rsidRPr="00835805">
        <w:rPr>
          <w:sz w:val="28"/>
          <w:szCs w:val="28"/>
        </w:rPr>
        <w:t>202</w:t>
      </w:r>
      <w:r w:rsidR="00D93542" w:rsidRPr="00835805">
        <w:rPr>
          <w:sz w:val="28"/>
          <w:szCs w:val="28"/>
        </w:rPr>
        <w:t>1</w:t>
      </w:r>
      <w:r w:rsidR="00562DE6" w:rsidRPr="00835805">
        <w:rPr>
          <w:sz w:val="28"/>
          <w:szCs w:val="28"/>
        </w:rPr>
        <w:t xml:space="preserve"> года N </w:t>
      </w:r>
      <w:r w:rsidR="00D93542" w:rsidRPr="00835805">
        <w:rPr>
          <w:sz w:val="28"/>
          <w:szCs w:val="28"/>
        </w:rPr>
        <w:t>3</w:t>
      </w:r>
      <w:r w:rsidR="00F1794C" w:rsidRPr="00835805">
        <w:rPr>
          <w:sz w:val="28"/>
          <w:szCs w:val="28"/>
        </w:rPr>
        <w:t>31</w:t>
      </w:r>
      <w:r w:rsidR="0036075C" w:rsidRPr="00835805">
        <w:rPr>
          <w:sz w:val="28"/>
          <w:szCs w:val="28"/>
        </w:rPr>
        <w:t xml:space="preserve"> </w:t>
      </w:r>
      <w:r w:rsidR="00562DE6" w:rsidRPr="00835805">
        <w:rPr>
          <w:sz w:val="28"/>
          <w:szCs w:val="28"/>
        </w:rPr>
        <w:t>«</w:t>
      </w:r>
      <w:r w:rsidR="004D7268" w:rsidRPr="00835805">
        <w:rPr>
          <w:sz w:val="28"/>
          <w:szCs w:val="28"/>
        </w:rPr>
        <w:t>Об утверждении административн</w:t>
      </w:r>
      <w:r w:rsidR="00F1794C" w:rsidRPr="00835805">
        <w:rPr>
          <w:sz w:val="28"/>
          <w:szCs w:val="28"/>
        </w:rPr>
        <w:t>ых</w:t>
      </w:r>
      <w:r w:rsidR="004D7268" w:rsidRPr="00835805">
        <w:rPr>
          <w:sz w:val="28"/>
          <w:szCs w:val="28"/>
        </w:rPr>
        <w:t xml:space="preserve"> регламент</w:t>
      </w:r>
      <w:r w:rsidR="00F1794C" w:rsidRPr="00835805">
        <w:rPr>
          <w:sz w:val="28"/>
          <w:szCs w:val="28"/>
        </w:rPr>
        <w:t xml:space="preserve">ов </w:t>
      </w:r>
      <w:r w:rsidR="004D7268" w:rsidRPr="00835805">
        <w:rPr>
          <w:sz w:val="28"/>
          <w:szCs w:val="28"/>
        </w:rPr>
        <w:t>п</w:t>
      </w:r>
      <w:r w:rsidR="00D93542" w:rsidRPr="00835805">
        <w:rPr>
          <w:sz w:val="28"/>
          <w:szCs w:val="28"/>
        </w:rPr>
        <w:t xml:space="preserve">редоставления муниципальной услуги </w:t>
      </w:r>
      <w:r w:rsidR="00F1794C" w:rsidRPr="00835805">
        <w:rPr>
          <w:sz w:val="28"/>
          <w:szCs w:val="28"/>
        </w:rPr>
        <w:t>в новой редакции»</w:t>
      </w:r>
    </w:p>
    <w:bookmarkEnd w:id="0"/>
    <w:p w:rsidR="00D93542" w:rsidRPr="00835805" w:rsidRDefault="00D93542" w:rsidP="00887AF7">
      <w:pPr>
        <w:pStyle w:val="formattext"/>
        <w:spacing w:before="0" w:beforeAutospacing="0" w:after="20" w:afterAutospacing="0"/>
        <w:ind w:firstLine="480"/>
        <w:jc w:val="both"/>
        <w:rPr>
          <w:sz w:val="28"/>
          <w:szCs w:val="28"/>
        </w:rPr>
      </w:pPr>
    </w:p>
    <w:p w:rsidR="0021089E" w:rsidRPr="00835805" w:rsidRDefault="00394C85" w:rsidP="00887AF7">
      <w:pPr>
        <w:pStyle w:val="headertext"/>
        <w:spacing w:before="0" w:beforeAutospacing="0" w:after="20" w:afterAutospacing="0"/>
        <w:ind w:firstLine="708"/>
        <w:jc w:val="both"/>
        <w:rPr>
          <w:b/>
          <w:sz w:val="28"/>
          <w:szCs w:val="28"/>
        </w:rPr>
      </w:pPr>
      <w:r w:rsidRPr="00835805">
        <w:rPr>
          <w:sz w:val="28"/>
          <w:szCs w:val="28"/>
        </w:rPr>
        <w:t>Рассмотрев протест прокуратуры Мамадышского района №02-08-02-2023 от 24.11.2023г, в</w:t>
      </w:r>
      <w:r w:rsidR="00D93542" w:rsidRPr="00835805">
        <w:rPr>
          <w:sz w:val="28"/>
          <w:szCs w:val="28"/>
        </w:rPr>
        <w:t xml:space="preserve"> целях реализации </w:t>
      </w:r>
      <w:hyperlink r:id="rId4" w:history="1">
        <w:r w:rsidR="00D93542" w:rsidRPr="00835805">
          <w:rPr>
            <w:rStyle w:val="a3"/>
            <w:color w:val="auto"/>
            <w:sz w:val="28"/>
            <w:szCs w:val="28"/>
            <w:u w:val="none"/>
          </w:rPr>
          <w:t>Федерального закона от 27 июля 2010 года N 210-ФЗ "Об организации предоставления государственных и муниципальных услуг"</w:t>
        </w:r>
      </w:hyperlink>
      <w:r w:rsidR="00D93542" w:rsidRPr="00835805">
        <w:rPr>
          <w:sz w:val="28"/>
          <w:szCs w:val="28"/>
        </w:rPr>
        <w:t xml:space="preserve">, </w:t>
      </w:r>
      <w:r w:rsidR="0021089E" w:rsidRPr="00835805">
        <w:rPr>
          <w:sz w:val="28"/>
          <w:szCs w:val="28"/>
        </w:rPr>
        <w:t xml:space="preserve">в соответствии с постановлением руководителя Исполнительного комитета от 20.06.2012г. N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w:t>
      </w:r>
      <w:r w:rsidR="0021089E" w:rsidRPr="00835805">
        <w:rPr>
          <w:b/>
          <w:sz w:val="28"/>
          <w:szCs w:val="28"/>
        </w:rPr>
        <w:t>постановляет:</w:t>
      </w:r>
    </w:p>
    <w:p w:rsidR="009E0371" w:rsidRPr="00835805" w:rsidRDefault="009E0371" w:rsidP="00887AF7">
      <w:pPr>
        <w:spacing w:after="20" w:line="240" w:lineRule="auto"/>
        <w:ind w:firstLine="708"/>
        <w:jc w:val="both"/>
        <w:rPr>
          <w:rFonts w:ascii="Times New Roman" w:eastAsia="Times New Roman" w:hAnsi="Times New Roman" w:cs="Times New Roman"/>
          <w:sz w:val="28"/>
          <w:szCs w:val="28"/>
          <w:lang w:eastAsia="ru-RU"/>
        </w:rPr>
      </w:pPr>
      <w:r w:rsidRPr="00835805">
        <w:rPr>
          <w:rFonts w:ascii="Times New Roman" w:eastAsia="Times New Roman" w:hAnsi="Times New Roman" w:cs="Times New Roman"/>
          <w:sz w:val="28"/>
          <w:szCs w:val="28"/>
          <w:lang w:eastAsia="ru-RU"/>
        </w:rPr>
        <w:t xml:space="preserve">1. Внести </w:t>
      </w:r>
      <w:r w:rsidR="00394C85" w:rsidRPr="00835805">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(Приложение N 1) утвержденный </w:t>
      </w:r>
      <w:r w:rsidR="00D20F1F" w:rsidRPr="00835805">
        <w:rPr>
          <w:rFonts w:ascii="Times New Roman" w:eastAsia="Times New Roman" w:hAnsi="Times New Roman" w:cs="Times New Roman"/>
          <w:sz w:val="28"/>
          <w:szCs w:val="28"/>
          <w:lang w:eastAsia="ru-RU"/>
        </w:rPr>
        <w:t>Постановление</w:t>
      </w:r>
      <w:r w:rsidR="00394C85" w:rsidRPr="00835805">
        <w:rPr>
          <w:rFonts w:ascii="Times New Roman" w:eastAsia="Times New Roman" w:hAnsi="Times New Roman" w:cs="Times New Roman"/>
          <w:sz w:val="28"/>
          <w:szCs w:val="28"/>
          <w:lang w:eastAsia="ru-RU"/>
        </w:rPr>
        <w:t>м</w:t>
      </w:r>
      <w:r w:rsidR="00D20F1F" w:rsidRPr="00835805">
        <w:rPr>
          <w:rFonts w:ascii="Times New Roman" w:eastAsia="Times New Roman" w:hAnsi="Times New Roman" w:cs="Times New Roman"/>
          <w:sz w:val="28"/>
          <w:szCs w:val="28"/>
          <w:lang w:eastAsia="ru-RU"/>
        </w:rPr>
        <w:t xml:space="preserve"> Исполнительного комитета Мамадышского муниципального района Республики </w:t>
      </w:r>
      <w:r w:rsidR="0021089E" w:rsidRPr="00835805">
        <w:rPr>
          <w:rFonts w:ascii="Times New Roman" w:eastAsia="Times New Roman" w:hAnsi="Times New Roman" w:cs="Times New Roman"/>
          <w:sz w:val="28"/>
          <w:szCs w:val="28"/>
          <w:lang w:eastAsia="ru-RU"/>
        </w:rPr>
        <w:t xml:space="preserve">от </w:t>
      </w:r>
      <w:r w:rsidR="00F1794C" w:rsidRPr="00835805">
        <w:rPr>
          <w:rFonts w:ascii="Times New Roman" w:eastAsia="Times New Roman" w:hAnsi="Times New Roman" w:cs="Times New Roman"/>
          <w:sz w:val="28"/>
          <w:szCs w:val="28"/>
          <w:lang w:eastAsia="ru-RU"/>
        </w:rPr>
        <w:t>7</w:t>
      </w:r>
      <w:r w:rsidR="0021089E" w:rsidRPr="00835805">
        <w:rPr>
          <w:rFonts w:ascii="Times New Roman" w:eastAsia="Times New Roman" w:hAnsi="Times New Roman" w:cs="Times New Roman"/>
          <w:sz w:val="28"/>
          <w:szCs w:val="28"/>
          <w:lang w:eastAsia="ru-RU"/>
        </w:rPr>
        <w:t xml:space="preserve"> октября </w:t>
      </w:r>
      <w:r w:rsidR="0021089E" w:rsidRPr="00835805">
        <w:rPr>
          <w:rFonts w:ascii="Times New Roman" w:hAnsi="Times New Roman" w:cs="Times New Roman"/>
          <w:sz w:val="28"/>
          <w:szCs w:val="28"/>
        </w:rPr>
        <w:t>2021 года N 3</w:t>
      </w:r>
      <w:r w:rsidR="00F1794C" w:rsidRPr="00835805">
        <w:rPr>
          <w:rFonts w:ascii="Times New Roman" w:hAnsi="Times New Roman" w:cs="Times New Roman"/>
          <w:sz w:val="28"/>
          <w:szCs w:val="28"/>
        </w:rPr>
        <w:t>31</w:t>
      </w:r>
      <w:r w:rsidR="0021089E" w:rsidRPr="00835805">
        <w:rPr>
          <w:rFonts w:ascii="Times New Roman" w:hAnsi="Times New Roman" w:cs="Times New Roman"/>
          <w:sz w:val="28"/>
          <w:szCs w:val="28"/>
        </w:rPr>
        <w:t xml:space="preserve"> </w:t>
      </w:r>
      <w:r w:rsidR="00F1794C" w:rsidRPr="00835805">
        <w:rPr>
          <w:rFonts w:ascii="Times New Roman" w:hAnsi="Times New Roman" w:cs="Times New Roman"/>
          <w:sz w:val="28"/>
          <w:szCs w:val="28"/>
        </w:rPr>
        <w:t>«</w:t>
      </w:r>
      <w:r w:rsidR="00F1794C" w:rsidRPr="00835805">
        <w:rPr>
          <w:rFonts w:ascii="Times New Roman" w:eastAsia="Times New Roman" w:hAnsi="Times New Roman" w:cs="Times New Roman"/>
          <w:sz w:val="28"/>
          <w:szCs w:val="28"/>
          <w:lang w:eastAsia="ru-RU"/>
        </w:rPr>
        <w:t>Об утверждении административных регламентов предоставления муниципальной услуги в новой редакции»</w:t>
      </w:r>
      <w:r w:rsidR="0021089E" w:rsidRPr="00835805">
        <w:rPr>
          <w:rFonts w:ascii="Times New Roman" w:hAnsi="Times New Roman" w:cs="Times New Roman"/>
          <w:sz w:val="28"/>
          <w:szCs w:val="28"/>
        </w:rPr>
        <w:t xml:space="preserve"> </w:t>
      </w:r>
      <w:r w:rsidR="007C6A49" w:rsidRPr="00835805">
        <w:rPr>
          <w:rFonts w:ascii="Times New Roman" w:hAnsi="Times New Roman" w:cs="Times New Roman"/>
          <w:sz w:val="28"/>
          <w:szCs w:val="28"/>
        </w:rPr>
        <w:t>(</w:t>
      </w:r>
      <w:r w:rsidR="00D20F1F" w:rsidRPr="00835805">
        <w:rPr>
          <w:rFonts w:ascii="Times New Roman" w:hAnsi="Times New Roman" w:cs="Times New Roman"/>
          <w:sz w:val="28"/>
          <w:szCs w:val="28"/>
        </w:rPr>
        <w:t xml:space="preserve">далее – Постановление) </w:t>
      </w:r>
      <w:r w:rsidRPr="00835805">
        <w:rPr>
          <w:rFonts w:ascii="Times New Roman" w:eastAsia="Times New Roman" w:hAnsi="Times New Roman" w:cs="Times New Roman"/>
          <w:sz w:val="28"/>
          <w:szCs w:val="28"/>
          <w:lang w:eastAsia="ru-RU"/>
        </w:rPr>
        <w:t>следующие изменения:</w:t>
      </w:r>
    </w:p>
    <w:p w:rsidR="00835805" w:rsidRDefault="00835805" w:rsidP="00887AF7">
      <w:pPr>
        <w:pStyle w:val="formattext"/>
        <w:spacing w:before="0" w:beforeAutospacing="0" w:after="20" w:afterAutospacing="0"/>
        <w:ind w:firstLine="708"/>
        <w:jc w:val="both"/>
        <w:rPr>
          <w:sz w:val="28"/>
          <w:szCs w:val="28"/>
        </w:rPr>
      </w:pPr>
    </w:p>
    <w:p w:rsidR="00394C85" w:rsidRPr="00835805" w:rsidRDefault="009E0371" w:rsidP="00835805">
      <w:pPr>
        <w:pStyle w:val="formattext"/>
        <w:spacing w:before="0" w:beforeAutospacing="0" w:after="0" w:afterAutospacing="0"/>
        <w:ind w:firstLine="708"/>
        <w:jc w:val="both"/>
        <w:rPr>
          <w:sz w:val="28"/>
          <w:szCs w:val="28"/>
        </w:rPr>
      </w:pPr>
      <w:r w:rsidRPr="00835805">
        <w:rPr>
          <w:sz w:val="28"/>
          <w:szCs w:val="28"/>
        </w:rPr>
        <w:t>1.1</w:t>
      </w:r>
      <w:r w:rsidR="00887AF7" w:rsidRPr="00835805">
        <w:rPr>
          <w:sz w:val="28"/>
          <w:szCs w:val="28"/>
        </w:rPr>
        <w:t>.</w:t>
      </w:r>
      <w:r w:rsidRPr="00835805">
        <w:rPr>
          <w:sz w:val="28"/>
          <w:szCs w:val="28"/>
        </w:rPr>
        <w:t xml:space="preserve"> </w:t>
      </w:r>
      <w:r w:rsidR="00394C85" w:rsidRPr="00835805">
        <w:rPr>
          <w:sz w:val="28"/>
          <w:szCs w:val="28"/>
        </w:rPr>
        <w:t xml:space="preserve">Пункт 1.2 </w:t>
      </w:r>
      <w:r w:rsidR="00F41A9F" w:rsidRPr="00835805">
        <w:rPr>
          <w:sz w:val="28"/>
          <w:szCs w:val="28"/>
        </w:rPr>
        <w:t>изложить в следующей редакции</w:t>
      </w:r>
      <w:r w:rsidR="00394C85" w:rsidRPr="00835805">
        <w:rPr>
          <w:sz w:val="28"/>
          <w:szCs w:val="28"/>
        </w:rPr>
        <w:t>:</w:t>
      </w:r>
    </w:p>
    <w:p w:rsidR="00F41A9F" w:rsidRPr="00835805" w:rsidRDefault="00F41A9F" w:rsidP="00835805">
      <w:pPr>
        <w:pStyle w:val="formattext"/>
        <w:spacing w:before="0" w:beforeAutospacing="0" w:after="0" w:afterAutospacing="0"/>
        <w:ind w:firstLine="708"/>
        <w:jc w:val="both"/>
        <w:rPr>
          <w:sz w:val="28"/>
          <w:szCs w:val="28"/>
        </w:rPr>
      </w:pPr>
      <w:r w:rsidRPr="00835805">
        <w:rPr>
          <w:sz w:val="28"/>
          <w:szCs w:val="28"/>
        </w:rPr>
        <w:t xml:space="preserve">«1.2. Получатели услуги -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 (далее - заявитель), если такие граждане постоянно проживают на территории Республики Татарстан на протяжении пяти лет, предшествующих дню подачи заявления о предоставлении земельного участка, и состоят на учете в качестве нуждающихся в жилых помещениях, предоставляемых по договорам социального найма. </w:t>
      </w:r>
    </w:p>
    <w:p w:rsidR="00F41A9F" w:rsidRPr="00835805" w:rsidRDefault="00F41A9F" w:rsidP="0033533B">
      <w:pPr>
        <w:pStyle w:val="formattext"/>
        <w:spacing w:before="0" w:beforeAutospacing="0" w:after="0" w:afterAutospacing="0"/>
        <w:ind w:firstLine="708"/>
        <w:jc w:val="both"/>
        <w:rPr>
          <w:sz w:val="28"/>
          <w:szCs w:val="28"/>
        </w:rPr>
      </w:pPr>
      <w:r w:rsidRPr="00835805">
        <w:rPr>
          <w:sz w:val="28"/>
          <w:szCs w:val="28"/>
        </w:rPr>
        <w:t xml:space="preserve">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w:t>
      </w:r>
      <w:hyperlink r:id="rId5" w:history="1">
        <w:r w:rsidRPr="00835805">
          <w:rPr>
            <w:rStyle w:val="a3"/>
            <w:sz w:val="28"/>
            <w:szCs w:val="28"/>
          </w:rPr>
          <w:t>статьи 32 Земельного кодекса</w:t>
        </w:r>
      </w:hyperlink>
      <w:r w:rsidRPr="00835805">
        <w:rPr>
          <w:sz w:val="28"/>
          <w:szCs w:val="28"/>
        </w:rPr>
        <w:t xml:space="preserve"> Республики Татарстан, в состав многодетной семьи не включаются. </w:t>
      </w:r>
    </w:p>
    <w:p w:rsidR="0033533B" w:rsidRDefault="00F41A9F" w:rsidP="0033533B">
      <w:pPr>
        <w:pStyle w:val="formattext"/>
        <w:spacing w:before="0" w:beforeAutospacing="0" w:after="0" w:afterAutospacing="0"/>
        <w:ind w:firstLine="708"/>
        <w:jc w:val="both"/>
        <w:rPr>
          <w:sz w:val="28"/>
          <w:szCs w:val="28"/>
        </w:rPr>
      </w:pPr>
      <w:r w:rsidRPr="00835805">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3533B" w:rsidRPr="00835805" w:rsidRDefault="0033533B" w:rsidP="0033533B">
      <w:pPr>
        <w:pStyle w:val="formattext"/>
        <w:spacing w:before="0" w:beforeAutospacing="0" w:after="20" w:afterAutospacing="0"/>
        <w:ind w:firstLine="708"/>
        <w:jc w:val="both"/>
        <w:rPr>
          <w:sz w:val="28"/>
          <w:szCs w:val="28"/>
        </w:rPr>
      </w:pPr>
      <w:r>
        <w:rPr>
          <w:sz w:val="28"/>
          <w:szCs w:val="28"/>
        </w:rPr>
        <w:lastRenderedPageBreak/>
        <w:t>Т</w:t>
      </w:r>
      <w:r w:rsidRPr="00835805">
        <w:rPr>
          <w:sz w:val="28"/>
          <w:szCs w:val="28"/>
        </w:rPr>
        <w:t>ребование о постоянно проживании граждан, имеющих трех и более детей, на территории Республики Татарстан на протяжении пяти лет, предшествующих дню подачи заявления о предоставлении земельного участка, предусмотренное подпунктом 1 пункта 3 ст. 32 Земельного Кодекса Республики Татарстан, не применяется, если хотя бы один из родителей или единственный родитель является военнослужащим.».</w:t>
      </w:r>
    </w:p>
    <w:p w:rsidR="0033533B" w:rsidRDefault="0033533B" w:rsidP="00887AF7">
      <w:pPr>
        <w:spacing w:after="20" w:line="240" w:lineRule="auto"/>
        <w:ind w:firstLine="708"/>
        <w:jc w:val="both"/>
        <w:rPr>
          <w:rFonts w:ascii="Times New Roman" w:hAnsi="Times New Roman" w:cs="Times New Roman"/>
          <w:sz w:val="28"/>
          <w:szCs w:val="28"/>
        </w:rPr>
      </w:pPr>
    </w:p>
    <w:p w:rsidR="00394C85" w:rsidRPr="00835805" w:rsidRDefault="00394C85" w:rsidP="00887AF7">
      <w:pPr>
        <w:spacing w:after="20" w:line="240" w:lineRule="auto"/>
        <w:ind w:firstLine="708"/>
        <w:jc w:val="both"/>
        <w:rPr>
          <w:rFonts w:ascii="Times New Roman" w:hAnsi="Times New Roman" w:cs="Times New Roman"/>
          <w:sz w:val="28"/>
          <w:szCs w:val="28"/>
        </w:rPr>
      </w:pPr>
      <w:r w:rsidRPr="00835805">
        <w:rPr>
          <w:rFonts w:ascii="Times New Roman" w:hAnsi="Times New Roman" w:cs="Times New Roman"/>
          <w:sz w:val="28"/>
          <w:szCs w:val="28"/>
        </w:rPr>
        <w:t>1.2. Пункт 2.5.1 дополнить абзацами следующего содержания:</w:t>
      </w:r>
    </w:p>
    <w:p w:rsidR="00394C85" w:rsidRPr="00835805" w:rsidRDefault="00887AF7" w:rsidP="00887AF7">
      <w:pPr>
        <w:pStyle w:val="formattext"/>
        <w:spacing w:before="0" w:beforeAutospacing="0" w:after="20" w:afterAutospacing="0"/>
        <w:ind w:firstLine="708"/>
        <w:jc w:val="both"/>
        <w:rPr>
          <w:sz w:val="28"/>
          <w:szCs w:val="28"/>
        </w:rPr>
      </w:pPr>
      <w:r w:rsidRPr="00835805">
        <w:rPr>
          <w:sz w:val="28"/>
          <w:szCs w:val="28"/>
        </w:rPr>
        <w:t>«</w:t>
      </w:r>
      <w:r w:rsidR="00394C85" w:rsidRPr="00835805">
        <w:rPr>
          <w:sz w:val="28"/>
          <w:szCs w:val="28"/>
        </w:rPr>
        <w:t xml:space="preserve">9) документ, подтверждающий, что заявитель состоит на </w:t>
      </w:r>
      <w:r w:rsidR="00394C85" w:rsidRPr="00835805">
        <w:rPr>
          <w:rStyle w:val="match"/>
          <w:sz w:val="28"/>
          <w:szCs w:val="28"/>
        </w:rPr>
        <w:t>учете</w:t>
      </w:r>
      <w:r w:rsidR="00394C85" w:rsidRPr="00835805">
        <w:rPr>
          <w:sz w:val="28"/>
          <w:szCs w:val="28"/>
        </w:rPr>
        <w:t xml:space="preserve"> в </w:t>
      </w:r>
      <w:r w:rsidR="00394C85" w:rsidRPr="00835805">
        <w:rPr>
          <w:rStyle w:val="match"/>
          <w:sz w:val="28"/>
          <w:szCs w:val="28"/>
        </w:rPr>
        <w:t>качестве</w:t>
      </w:r>
      <w:r w:rsidR="00394C85" w:rsidRPr="00835805">
        <w:rPr>
          <w:sz w:val="28"/>
          <w:szCs w:val="28"/>
        </w:rPr>
        <w:t xml:space="preserve"> нуждающегося в жилом помещении, </w:t>
      </w:r>
      <w:r w:rsidR="00394C85" w:rsidRPr="00835805">
        <w:rPr>
          <w:rStyle w:val="match"/>
          <w:sz w:val="28"/>
          <w:szCs w:val="28"/>
        </w:rPr>
        <w:t>предоставляемом</w:t>
      </w:r>
      <w:r w:rsidR="00394C85" w:rsidRPr="00835805">
        <w:rPr>
          <w:sz w:val="28"/>
          <w:szCs w:val="28"/>
        </w:rPr>
        <w:t xml:space="preserve"> по договору социального найма;</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 xml:space="preserve">10) 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w:t>
      </w:r>
      <w:r w:rsidRPr="00835805">
        <w:rPr>
          <w:rStyle w:val="match"/>
          <w:sz w:val="28"/>
          <w:szCs w:val="28"/>
        </w:rPr>
        <w:t>предоставлении</w:t>
      </w:r>
      <w:r w:rsidRPr="00835805">
        <w:rPr>
          <w:sz w:val="28"/>
          <w:szCs w:val="28"/>
        </w:rPr>
        <w:t xml:space="preserve"> </w:t>
      </w:r>
      <w:r w:rsidRPr="00835805">
        <w:rPr>
          <w:rStyle w:val="match"/>
          <w:sz w:val="28"/>
          <w:szCs w:val="28"/>
        </w:rPr>
        <w:t>земельного</w:t>
      </w:r>
      <w:r w:rsidRPr="00835805">
        <w:rPr>
          <w:sz w:val="28"/>
          <w:szCs w:val="28"/>
        </w:rPr>
        <w:t xml:space="preserve"> </w:t>
      </w:r>
      <w:r w:rsidRPr="00835805">
        <w:rPr>
          <w:rStyle w:val="match"/>
          <w:sz w:val="28"/>
          <w:szCs w:val="28"/>
        </w:rPr>
        <w:t>участка</w:t>
      </w:r>
      <w:r w:rsidRPr="00835805">
        <w:rPr>
          <w:sz w:val="28"/>
          <w:szCs w:val="28"/>
        </w:rPr>
        <w:t xml:space="preserve">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w:t>
      </w:r>
      <w:r w:rsidRPr="00835805">
        <w:rPr>
          <w:rStyle w:val="match"/>
          <w:sz w:val="28"/>
          <w:szCs w:val="28"/>
        </w:rPr>
        <w:t>предоставлении</w:t>
      </w:r>
      <w:r w:rsidRPr="00835805">
        <w:rPr>
          <w:sz w:val="28"/>
          <w:szCs w:val="28"/>
        </w:rPr>
        <w:t xml:space="preserve"> </w:t>
      </w:r>
      <w:r w:rsidRPr="00835805">
        <w:rPr>
          <w:rStyle w:val="match"/>
          <w:sz w:val="28"/>
          <w:szCs w:val="28"/>
        </w:rPr>
        <w:t>земельного</w:t>
      </w:r>
      <w:r w:rsidRPr="00835805">
        <w:rPr>
          <w:sz w:val="28"/>
          <w:szCs w:val="28"/>
        </w:rPr>
        <w:t xml:space="preserve"> </w:t>
      </w:r>
      <w:r w:rsidRPr="00835805">
        <w:rPr>
          <w:rStyle w:val="match"/>
          <w:sz w:val="28"/>
          <w:szCs w:val="28"/>
        </w:rPr>
        <w:t>участка</w:t>
      </w:r>
      <w:r w:rsidRPr="00835805">
        <w:rPr>
          <w:sz w:val="28"/>
          <w:szCs w:val="28"/>
        </w:rPr>
        <w:t>).</w:t>
      </w:r>
    </w:p>
    <w:p w:rsidR="008F7E95" w:rsidRPr="00835805" w:rsidRDefault="00394C85" w:rsidP="00887AF7">
      <w:pPr>
        <w:pStyle w:val="formattext"/>
        <w:spacing w:before="0" w:beforeAutospacing="0" w:after="20" w:afterAutospacing="0"/>
        <w:ind w:firstLine="708"/>
        <w:jc w:val="both"/>
        <w:rPr>
          <w:sz w:val="28"/>
          <w:szCs w:val="28"/>
        </w:rPr>
      </w:pPr>
      <w:r w:rsidRPr="00835805">
        <w:rPr>
          <w:sz w:val="28"/>
          <w:szCs w:val="28"/>
        </w:rPr>
        <w:t>Документ, указанный в подпункте 9 настоящего пункта, запрашивается уполномоченным органом местного самоуправления самостоятельно, если заявитель не представил</w:t>
      </w:r>
      <w:r w:rsidR="002B6490" w:rsidRPr="00835805">
        <w:rPr>
          <w:sz w:val="28"/>
          <w:szCs w:val="28"/>
        </w:rPr>
        <w:t xml:space="preserve"> его по собственной инициативе;</w:t>
      </w:r>
    </w:p>
    <w:p w:rsidR="00835805" w:rsidRPr="00835805" w:rsidRDefault="002B6490" w:rsidP="00887AF7">
      <w:pPr>
        <w:pStyle w:val="formattext"/>
        <w:spacing w:before="0" w:beforeAutospacing="0" w:after="20" w:afterAutospacing="0"/>
        <w:ind w:firstLine="708"/>
        <w:jc w:val="both"/>
        <w:rPr>
          <w:sz w:val="28"/>
          <w:szCs w:val="28"/>
        </w:rPr>
      </w:pPr>
      <w:r w:rsidRPr="00835805">
        <w:rPr>
          <w:sz w:val="28"/>
          <w:szCs w:val="28"/>
        </w:rPr>
        <w:t>11) документ удостоверяющий статус военнослужащего в соответствии с Федеральным законом от 27 мая 1998 года №76-ФЗ «О статусе военнослужащих» (в случае, если один из родителей или единственный родитель является военнослужащим).</w:t>
      </w:r>
    </w:p>
    <w:p w:rsidR="002B6490" w:rsidRDefault="00835805" w:rsidP="00887AF7">
      <w:pPr>
        <w:pStyle w:val="formattext"/>
        <w:spacing w:before="0" w:beforeAutospacing="0" w:after="20" w:afterAutospacing="0"/>
        <w:ind w:firstLine="708"/>
        <w:jc w:val="both"/>
        <w:rPr>
          <w:sz w:val="28"/>
          <w:szCs w:val="28"/>
        </w:rPr>
      </w:pPr>
      <w:r w:rsidRPr="00835805">
        <w:rPr>
          <w:sz w:val="28"/>
          <w:szCs w:val="28"/>
        </w:rPr>
        <w:t>Документ, указанный в подпункте 10 настоящего пункта, не представляется в случае, если заявитель имеет статус военнослужащего в соответствии с Федеральным законом от 27 мая 1998 года №76-ФЗ «О статусе военнослужащих»</w:t>
      </w:r>
      <w:r>
        <w:rPr>
          <w:sz w:val="28"/>
          <w:szCs w:val="28"/>
        </w:rPr>
        <w:t>.</w:t>
      </w:r>
      <w:r w:rsidR="002B6490" w:rsidRPr="00835805">
        <w:rPr>
          <w:sz w:val="28"/>
          <w:szCs w:val="28"/>
        </w:rPr>
        <w:t>»</w:t>
      </w:r>
      <w:r>
        <w:rPr>
          <w:sz w:val="28"/>
          <w:szCs w:val="28"/>
        </w:rPr>
        <w:t>.</w:t>
      </w:r>
    </w:p>
    <w:p w:rsidR="00835805" w:rsidRPr="00835805" w:rsidRDefault="00835805" w:rsidP="00887AF7">
      <w:pPr>
        <w:pStyle w:val="formattext"/>
        <w:spacing w:before="0" w:beforeAutospacing="0" w:after="20" w:afterAutospacing="0"/>
        <w:ind w:firstLine="708"/>
        <w:jc w:val="both"/>
        <w:rPr>
          <w:sz w:val="28"/>
          <w:szCs w:val="28"/>
        </w:rPr>
      </w:pPr>
    </w:p>
    <w:p w:rsidR="007B3C02" w:rsidRPr="00835805" w:rsidRDefault="007B3C02" w:rsidP="00887AF7">
      <w:pPr>
        <w:pStyle w:val="formattext"/>
        <w:spacing w:before="0" w:beforeAutospacing="0" w:after="20" w:afterAutospacing="0"/>
        <w:ind w:firstLine="708"/>
        <w:jc w:val="both"/>
        <w:rPr>
          <w:sz w:val="28"/>
          <w:szCs w:val="28"/>
        </w:rPr>
      </w:pPr>
      <w:r w:rsidRPr="00835805">
        <w:rPr>
          <w:sz w:val="28"/>
          <w:szCs w:val="28"/>
        </w:rPr>
        <w:t>1.3. Подпункт 9 пункта 2.6.1 изложить в следующей редакции:</w:t>
      </w:r>
    </w:p>
    <w:p w:rsidR="007B3C02" w:rsidRPr="00835805" w:rsidRDefault="007B3C02" w:rsidP="00887AF7">
      <w:pPr>
        <w:pStyle w:val="formattext"/>
        <w:spacing w:before="0" w:beforeAutospacing="0" w:after="20" w:afterAutospacing="0"/>
        <w:ind w:firstLine="708"/>
        <w:jc w:val="both"/>
        <w:rPr>
          <w:sz w:val="28"/>
          <w:szCs w:val="28"/>
        </w:rPr>
      </w:pPr>
      <w:r w:rsidRPr="00835805">
        <w:rPr>
          <w:sz w:val="28"/>
          <w:szCs w:val="28"/>
        </w:rPr>
        <w:t>"9) проверка соответствия фамильно-именной группы, даты рождения, пола и СНИЛС - "Фонд пенсионного и социального страхования Российской Федерации";";</w:t>
      </w:r>
    </w:p>
    <w:p w:rsidR="00394C85" w:rsidRPr="00835805" w:rsidRDefault="00394C85" w:rsidP="00887AF7">
      <w:pPr>
        <w:pStyle w:val="formattext"/>
        <w:spacing w:before="0" w:beforeAutospacing="0" w:after="20" w:afterAutospacing="0"/>
        <w:ind w:firstLine="480"/>
        <w:jc w:val="both"/>
        <w:rPr>
          <w:sz w:val="28"/>
          <w:szCs w:val="28"/>
        </w:rPr>
      </w:pPr>
    </w:p>
    <w:p w:rsidR="00394C85" w:rsidRPr="00835805" w:rsidRDefault="007B3C02" w:rsidP="00887AF7">
      <w:pPr>
        <w:pStyle w:val="formattext"/>
        <w:spacing w:before="0" w:beforeAutospacing="0" w:after="20" w:afterAutospacing="0"/>
        <w:ind w:firstLine="708"/>
        <w:jc w:val="both"/>
        <w:rPr>
          <w:sz w:val="28"/>
          <w:szCs w:val="28"/>
        </w:rPr>
      </w:pPr>
      <w:r w:rsidRPr="00835805">
        <w:rPr>
          <w:sz w:val="28"/>
          <w:szCs w:val="28"/>
        </w:rPr>
        <w:t xml:space="preserve">1.4. </w:t>
      </w:r>
      <w:r w:rsidR="00F41A9F" w:rsidRPr="00835805">
        <w:rPr>
          <w:sz w:val="28"/>
          <w:szCs w:val="28"/>
        </w:rPr>
        <w:t xml:space="preserve">Пункт </w:t>
      </w:r>
      <w:r w:rsidR="00394C85" w:rsidRPr="00835805">
        <w:rPr>
          <w:sz w:val="28"/>
          <w:szCs w:val="28"/>
        </w:rPr>
        <w:t xml:space="preserve">2.7.5 дополнить </w:t>
      </w:r>
      <w:r w:rsidR="00F41A9F" w:rsidRPr="00835805">
        <w:rPr>
          <w:sz w:val="28"/>
          <w:szCs w:val="28"/>
        </w:rPr>
        <w:t xml:space="preserve">абзацами </w:t>
      </w:r>
      <w:r w:rsidR="00394C85" w:rsidRPr="00835805">
        <w:rPr>
          <w:sz w:val="28"/>
          <w:szCs w:val="28"/>
        </w:rPr>
        <w:t>следующего содержания:</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 xml:space="preserve">"В отношении граждан, имеющих трех и более детей, которые до дня вступления настоящего Закона в силу подали заявление о предоставлении земельного участка, но решение о включении их в списки граждан, имеющих право на получение земельного участка для целей, указанных в подпункте 1 пункта 3 </w:t>
      </w:r>
      <w:hyperlink r:id="rId6" w:history="1">
        <w:r w:rsidRPr="00835805">
          <w:rPr>
            <w:rStyle w:val="a3"/>
            <w:sz w:val="28"/>
            <w:szCs w:val="28"/>
          </w:rPr>
          <w:t>статьи 32 Земельного кодекса</w:t>
        </w:r>
      </w:hyperlink>
      <w:r w:rsidRPr="00835805">
        <w:rPr>
          <w:sz w:val="28"/>
          <w:szCs w:val="28"/>
        </w:rPr>
        <w:t xml:space="preserve"> Республики Татарстан (далее - списки), не было принято, принятие данного решения, осуществление предусмотренной пунктом 15 </w:t>
      </w:r>
      <w:hyperlink r:id="rId7" w:history="1">
        <w:r w:rsidRPr="00835805">
          <w:rPr>
            <w:rStyle w:val="a3"/>
            <w:sz w:val="28"/>
            <w:szCs w:val="28"/>
          </w:rPr>
          <w:t>статьи 321 Земельного кодекса</w:t>
        </w:r>
      </w:hyperlink>
      <w:r w:rsidRPr="00835805">
        <w:rPr>
          <w:sz w:val="28"/>
          <w:szCs w:val="28"/>
        </w:rPr>
        <w:t xml:space="preserve"> Республики Татарстан оценки соответствия граждан требованиям, указанным в пункте 3 </w:t>
      </w:r>
      <w:hyperlink r:id="rId8" w:history="1">
        <w:r w:rsidRPr="00835805">
          <w:rPr>
            <w:rStyle w:val="a3"/>
            <w:sz w:val="28"/>
            <w:szCs w:val="28"/>
          </w:rPr>
          <w:t>статьи 32 Земельного кодекса</w:t>
        </w:r>
      </w:hyperlink>
      <w:r w:rsidRPr="00835805">
        <w:rPr>
          <w:sz w:val="28"/>
          <w:szCs w:val="28"/>
        </w:rPr>
        <w:t xml:space="preserve"> Республики Татарстан, и предоставление земельного участка осуществляются без учета срока постоянного проживания граждан на территории Республики Татарстан и того, состоят ли они на учете в качестве нуждающихся в жилых помещениях, предоставляемых по договорам социального найма.</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lastRenderedPageBreak/>
        <w:t xml:space="preserve">В отношении граждан, имеющих трех и более детей, которые до дня вступления настоящего Закона в силу были включены в списки, осуществление предусмотренной пунктом 15 </w:t>
      </w:r>
      <w:hyperlink r:id="rId9" w:history="1">
        <w:r w:rsidRPr="00835805">
          <w:rPr>
            <w:rStyle w:val="a3"/>
            <w:sz w:val="28"/>
            <w:szCs w:val="28"/>
          </w:rPr>
          <w:t>статьи 321 Земельного кодекса</w:t>
        </w:r>
      </w:hyperlink>
      <w:r w:rsidRPr="00835805">
        <w:rPr>
          <w:sz w:val="28"/>
          <w:szCs w:val="28"/>
        </w:rPr>
        <w:t xml:space="preserve"> Республики Татарстан оценки соответствия граждан требованиям, указанным в пункте 3 </w:t>
      </w:r>
      <w:hyperlink r:id="rId10" w:history="1">
        <w:r w:rsidRPr="00835805">
          <w:rPr>
            <w:rStyle w:val="a3"/>
            <w:sz w:val="28"/>
            <w:szCs w:val="28"/>
          </w:rPr>
          <w:t>статьи 32 Земельного кодекса</w:t>
        </w:r>
      </w:hyperlink>
      <w:r w:rsidRPr="00835805">
        <w:rPr>
          <w:sz w:val="28"/>
          <w:szCs w:val="28"/>
        </w:rPr>
        <w:t xml:space="preserve"> Республики Татарстан, и предоставление земельного участка осуществляются без учета срока постоянного проживания граждан на территории Республики Татарстан и того, состоят ли они на учете в качестве нуждающихся в жилых помещениях, предоставляемых по договорам социального найма.</w:t>
      </w:r>
    </w:p>
    <w:p w:rsidR="00394C85" w:rsidRDefault="00394C85" w:rsidP="00887AF7">
      <w:pPr>
        <w:pStyle w:val="formattext"/>
        <w:spacing w:before="0" w:beforeAutospacing="0" w:after="20" w:afterAutospacing="0"/>
        <w:ind w:firstLine="708"/>
        <w:jc w:val="both"/>
        <w:rPr>
          <w:sz w:val="28"/>
          <w:szCs w:val="28"/>
        </w:rPr>
      </w:pPr>
      <w:r w:rsidRPr="00835805">
        <w:rPr>
          <w:sz w:val="28"/>
          <w:szCs w:val="28"/>
        </w:rPr>
        <w:t xml:space="preserve">В отношении граждан, имеющих трех и более детей, которые до дня вступления настоящего Закона в силу подали заявление о предоставлении земельного участка, но решение о включении их в списки не было принято, а также граждан, имеющих трех и более детей, которые до дня вступления настоящего Закона в силу были включены в списки, абзац первый пункта 13 </w:t>
      </w:r>
      <w:hyperlink r:id="rId11" w:history="1">
        <w:r w:rsidRPr="00835805">
          <w:rPr>
            <w:rStyle w:val="a3"/>
            <w:sz w:val="28"/>
            <w:szCs w:val="28"/>
          </w:rPr>
          <w:t>статьи 321 Земельного кодекса</w:t>
        </w:r>
      </w:hyperlink>
      <w:r w:rsidRPr="00835805">
        <w:rPr>
          <w:sz w:val="28"/>
          <w:szCs w:val="28"/>
        </w:rPr>
        <w:t xml:space="preserve"> Республики Татарстан применяется без учета изменений, внесенных настоящим Законом".</w:t>
      </w:r>
      <w:r w:rsidR="00835805">
        <w:rPr>
          <w:sz w:val="28"/>
          <w:szCs w:val="28"/>
        </w:rPr>
        <w:t>».</w:t>
      </w:r>
    </w:p>
    <w:p w:rsidR="00835805" w:rsidRPr="00835805" w:rsidRDefault="00835805" w:rsidP="00887AF7">
      <w:pPr>
        <w:pStyle w:val="formattext"/>
        <w:spacing w:before="0" w:beforeAutospacing="0" w:after="20" w:afterAutospacing="0"/>
        <w:ind w:firstLine="708"/>
        <w:jc w:val="both"/>
        <w:rPr>
          <w:sz w:val="28"/>
          <w:szCs w:val="28"/>
        </w:rPr>
      </w:pP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1.</w:t>
      </w:r>
      <w:r w:rsidR="007B3C02" w:rsidRPr="00835805">
        <w:rPr>
          <w:sz w:val="28"/>
          <w:szCs w:val="28"/>
        </w:rPr>
        <w:t>5</w:t>
      </w:r>
      <w:r w:rsidRPr="00835805">
        <w:rPr>
          <w:sz w:val="28"/>
          <w:szCs w:val="28"/>
        </w:rPr>
        <w:t xml:space="preserve">. В пункте </w:t>
      </w:r>
      <w:proofErr w:type="gramStart"/>
      <w:r w:rsidRPr="00835805">
        <w:rPr>
          <w:sz w:val="28"/>
          <w:szCs w:val="28"/>
        </w:rPr>
        <w:t>2.8.2.</w:t>
      </w:r>
      <w:r w:rsidR="00887AF7" w:rsidRPr="00835805">
        <w:rPr>
          <w:sz w:val="28"/>
          <w:szCs w:val="28"/>
        </w:rPr>
        <w:t xml:space="preserve"> </w:t>
      </w:r>
      <w:r w:rsidRPr="00835805">
        <w:rPr>
          <w:sz w:val="28"/>
          <w:szCs w:val="28"/>
        </w:rPr>
        <w:t>:</w:t>
      </w:r>
      <w:proofErr w:type="gramEnd"/>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1.</w:t>
      </w:r>
      <w:r w:rsidR="007B3C02" w:rsidRPr="00835805">
        <w:rPr>
          <w:sz w:val="28"/>
          <w:szCs w:val="28"/>
        </w:rPr>
        <w:t>5</w:t>
      </w:r>
      <w:r w:rsidRPr="00835805">
        <w:rPr>
          <w:sz w:val="28"/>
          <w:szCs w:val="28"/>
        </w:rPr>
        <w:t>.1. подпункт 2) дополнить абзацем следующего содержания:</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"снятия с учета в качестве нуждающихся в жилых помещениях, предоставляемых по договорам социального найма;";</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1.</w:t>
      </w:r>
      <w:r w:rsidR="007B3C02" w:rsidRPr="00835805">
        <w:rPr>
          <w:sz w:val="28"/>
          <w:szCs w:val="28"/>
        </w:rPr>
        <w:t>5</w:t>
      </w:r>
      <w:r w:rsidRPr="00835805">
        <w:rPr>
          <w:sz w:val="28"/>
          <w:szCs w:val="28"/>
        </w:rPr>
        <w:t xml:space="preserve">.2. подпункт 4 изложить в следующей редакции: </w:t>
      </w:r>
    </w:p>
    <w:p w:rsidR="00394C85" w:rsidRDefault="00394C85" w:rsidP="00887AF7">
      <w:pPr>
        <w:pStyle w:val="formattext"/>
        <w:spacing w:before="0" w:beforeAutospacing="0" w:after="20" w:afterAutospacing="0"/>
        <w:ind w:firstLine="708"/>
        <w:jc w:val="both"/>
        <w:rPr>
          <w:sz w:val="28"/>
          <w:szCs w:val="28"/>
        </w:rPr>
      </w:pPr>
      <w:r w:rsidRPr="00835805">
        <w:rPr>
          <w:sz w:val="28"/>
          <w:szCs w:val="28"/>
        </w:rPr>
        <w:t>"4) троекратный отказ граждан от выбора земельного участка на процедуре выбора земельного участка, либо троекратной неявки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rsidR="00835805" w:rsidRPr="00835805" w:rsidRDefault="00835805" w:rsidP="00887AF7">
      <w:pPr>
        <w:pStyle w:val="formattext"/>
        <w:spacing w:before="0" w:beforeAutospacing="0" w:after="20" w:afterAutospacing="0"/>
        <w:ind w:firstLine="708"/>
        <w:jc w:val="both"/>
        <w:rPr>
          <w:sz w:val="28"/>
          <w:szCs w:val="28"/>
        </w:rPr>
      </w:pPr>
    </w:p>
    <w:p w:rsidR="00394C85" w:rsidRPr="00835805" w:rsidRDefault="007B3C02" w:rsidP="00887AF7">
      <w:pPr>
        <w:pStyle w:val="formattext"/>
        <w:spacing w:before="0" w:beforeAutospacing="0" w:after="20" w:afterAutospacing="0"/>
        <w:ind w:firstLine="708"/>
        <w:jc w:val="both"/>
        <w:rPr>
          <w:sz w:val="28"/>
          <w:szCs w:val="28"/>
        </w:rPr>
      </w:pPr>
      <w:r w:rsidRPr="00835805">
        <w:rPr>
          <w:sz w:val="28"/>
          <w:szCs w:val="28"/>
        </w:rPr>
        <w:t xml:space="preserve">1.6. </w:t>
      </w:r>
      <w:r w:rsidR="00394C85" w:rsidRPr="00835805">
        <w:rPr>
          <w:sz w:val="28"/>
          <w:szCs w:val="28"/>
        </w:rPr>
        <w:t>пункт 2.14.2. изложить в новой редакции:</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w:t>
      </w:r>
      <w:r w:rsidRPr="00835805">
        <w:rPr>
          <w:sz w:val="28"/>
          <w:szCs w:val="28"/>
        </w:rPr>
        <w:lastRenderedPageBreak/>
        <w:t>входа в такие объекты и выхода из них, посадки в транспортное средство и высадки из него, в том числе с использованием кресла-коляски;</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35805">
        <w:rPr>
          <w:sz w:val="28"/>
          <w:szCs w:val="28"/>
        </w:rPr>
        <w:t>сурдопереводчика</w:t>
      </w:r>
      <w:proofErr w:type="spellEnd"/>
      <w:r w:rsidRPr="00835805">
        <w:rPr>
          <w:sz w:val="28"/>
          <w:szCs w:val="28"/>
        </w:rPr>
        <w:t xml:space="preserve"> и </w:t>
      </w:r>
      <w:proofErr w:type="spellStart"/>
      <w:r w:rsidRPr="00835805">
        <w:rPr>
          <w:sz w:val="28"/>
          <w:szCs w:val="28"/>
        </w:rPr>
        <w:t>тифлосурдопереводчика</w:t>
      </w:r>
      <w:proofErr w:type="spellEnd"/>
      <w:r w:rsidRPr="00835805">
        <w:rPr>
          <w:sz w:val="28"/>
          <w:szCs w:val="28"/>
        </w:rPr>
        <w:t>;</w:t>
      </w:r>
    </w:p>
    <w:p w:rsidR="00394C85" w:rsidRPr="00835805" w:rsidRDefault="00394C85" w:rsidP="00887AF7">
      <w:pPr>
        <w:pStyle w:val="formattext"/>
        <w:spacing w:before="0" w:beforeAutospacing="0" w:after="20" w:afterAutospacing="0"/>
        <w:ind w:firstLine="708"/>
        <w:jc w:val="both"/>
        <w:rPr>
          <w:sz w:val="28"/>
          <w:szCs w:val="28"/>
        </w:rPr>
      </w:pPr>
      <w:r w:rsidRPr="00835805">
        <w:rPr>
          <w:sz w:val="28"/>
          <w:szCs w:val="28"/>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94C85" w:rsidRDefault="00394C85" w:rsidP="00887AF7">
      <w:pPr>
        <w:pStyle w:val="formattext"/>
        <w:spacing w:before="0" w:beforeAutospacing="0" w:after="20" w:afterAutospacing="0"/>
        <w:ind w:firstLine="708"/>
        <w:jc w:val="both"/>
        <w:rPr>
          <w:sz w:val="28"/>
          <w:szCs w:val="28"/>
        </w:rPr>
      </w:pPr>
      <w:r w:rsidRPr="00835805">
        <w:rPr>
          <w:sz w:val="28"/>
          <w:szCs w:val="28"/>
        </w:rPr>
        <w:t>8) оказание работниками организаций, предоставляющих услуги населению, помощи инвалидам в преодолении барьеров, мешающих получению ими у</w:t>
      </w:r>
      <w:r w:rsidR="00835805">
        <w:rPr>
          <w:sz w:val="28"/>
          <w:szCs w:val="28"/>
        </w:rPr>
        <w:t>слуг наравне с другими лицами."».</w:t>
      </w:r>
    </w:p>
    <w:p w:rsidR="00835805" w:rsidRPr="00835805" w:rsidRDefault="00835805" w:rsidP="00887AF7">
      <w:pPr>
        <w:pStyle w:val="formattext"/>
        <w:spacing w:before="0" w:beforeAutospacing="0" w:after="20" w:afterAutospacing="0"/>
        <w:ind w:firstLine="708"/>
        <w:jc w:val="both"/>
        <w:rPr>
          <w:sz w:val="28"/>
          <w:szCs w:val="28"/>
        </w:rPr>
      </w:pPr>
    </w:p>
    <w:p w:rsidR="009E0371" w:rsidRPr="00835805" w:rsidRDefault="00394C85" w:rsidP="00887AF7">
      <w:pPr>
        <w:pStyle w:val="formattext"/>
        <w:spacing w:before="0" w:beforeAutospacing="0" w:after="20" w:afterAutospacing="0"/>
        <w:jc w:val="both"/>
        <w:rPr>
          <w:sz w:val="28"/>
          <w:szCs w:val="28"/>
        </w:rPr>
      </w:pPr>
      <w:r w:rsidRPr="00835805">
        <w:rPr>
          <w:sz w:val="28"/>
          <w:szCs w:val="28"/>
        </w:rPr>
        <w:t xml:space="preserve">   </w:t>
      </w:r>
      <w:r w:rsidR="00887AF7" w:rsidRPr="00835805">
        <w:rPr>
          <w:sz w:val="28"/>
          <w:szCs w:val="28"/>
        </w:rPr>
        <w:tab/>
      </w:r>
      <w:r w:rsidR="006C63B9" w:rsidRPr="00835805">
        <w:rPr>
          <w:sz w:val="28"/>
          <w:szCs w:val="28"/>
        </w:rPr>
        <w:t>2</w:t>
      </w:r>
      <w:r w:rsidR="009E0371" w:rsidRPr="00835805">
        <w:rPr>
          <w:sz w:val="28"/>
          <w:szCs w:val="28"/>
        </w:rPr>
        <w:t>.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6C63B9" w:rsidRDefault="006C63B9" w:rsidP="00887AF7">
      <w:pPr>
        <w:pStyle w:val="formattext"/>
        <w:spacing w:before="0" w:beforeAutospacing="0" w:after="20" w:afterAutospacing="0"/>
        <w:ind w:firstLine="708"/>
        <w:jc w:val="both"/>
        <w:rPr>
          <w:sz w:val="28"/>
          <w:szCs w:val="28"/>
        </w:rPr>
      </w:pPr>
      <w:r w:rsidRPr="00835805">
        <w:rPr>
          <w:sz w:val="28"/>
          <w:szCs w:val="28"/>
        </w:rPr>
        <w:t xml:space="preserve">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w:t>
      </w:r>
      <w:r w:rsidR="00E74F93" w:rsidRPr="00835805">
        <w:rPr>
          <w:sz w:val="28"/>
          <w:szCs w:val="28"/>
        </w:rPr>
        <w:t>Ники</w:t>
      </w:r>
      <w:r w:rsidR="0021089E" w:rsidRPr="00835805">
        <w:rPr>
          <w:sz w:val="28"/>
          <w:szCs w:val="28"/>
        </w:rPr>
        <w:t>форова Р.М.</w:t>
      </w:r>
    </w:p>
    <w:p w:rsidR="002C1513" w:rsidRDefault="002C1513" w:rsidP="00887AF7">
      <w:pPr>
        <w:pStyle w:val="formattext"/>
        <w:spacing w:before="0" w:beforeAutospacing="0" w:after="20" w:afterAutospacing="0"/>
        <w:ind w:firstLine="708"/>
        <w:jc w:val="both"/>
        <w:rPr>
          <w:sz w:val="28"/>
          <w:szCs w:val="28"/>
        </w:rPr>
      </w:pPr>
    </w:p>
    <w:p w:rsidR="002C1513" w:rsidRPr="00835805" w:rsidRDefault="002C1513" w:rsidP="00887AF7">
      <w:pPr>
        <w:pStyle w:val="formattext"/>
        <w:spacing w:before="0" w:beforeAutospacing="0" w:after="20" w:afterAutospacing="0"/>
        <w:ind w:firstLine="708"/>
        <w:jc w:val="both"/>
        <w:rPr>
          <w:sz w:val="28"/>
          <w:szCs w:val="28"/>
        </w:rPr>
      </w:pPr>
    </w:p>
    <w:p w:rsidR="006C63B9" w:rsidRPr="00835805" w:rsidRDefault="009E0371" w:rsidP="00887AF7">
      <w:pPr>
        <w:spacing w:after="20" w:line="240" w:lineRule="auto"/>
        <w:jc w:val="both"/>
        <w:rPr>
          <w:rFonts w:ascii="Times New Roman" w:hAnsi="Times New Roman" w:cs="Times New Roman"/>
          <w:sz w:val="28"/>
          <w:szCs w:val="28"/>
        </w:rPr>
      </w:pPr>
      <w:r w:rsidRPr="00835805">
        <w:rPr>
          <w:rFonts w:ascii="Times New Roman" w:eastAsia="Times New Roman" w:hAnsi="Times New Roman" w:cs="Times New Roman"/>
          <w:sz w:val="28"/>
          <w:szCs w:val="28"/>
          <w:lang w:eastAsia="ru-RU"/>
        </w:rPr>
        <w:t xml:space="preserve">   </w:t>
      </w:r>
      <w:r w:rsidR="006C63B9" w:rsidRPr="00835805">
        <w:rPr>
          <w:rFonts w:ascii="Times New Roman" w:hAnsi="Times New Roman" w:cs="Times New Roman"/>
          <w:sz w:val="28"/>
          <w:szCs w:val="28"/>
        </w:rPr>
        <w:t>Руководит</w:t>
      </w:r>
      <w:r w:rsidR="00562DE6" w:rsidRPr="00835805">
        <w:rPr>
          <w:rFonts w:ascii="Times New Roman" w:hAnsi="Times New Roman" w:cs="Times New Roman"/>
          <w:sz w:val="28"/>
          <w:szCs w:val="28"/>
        </w:rPr>
        <w:t>ель</w:t>
      </w:r>
      <w:r w:rsidR="006C63B9" w:rsidRPr="00835805">
        <w:rPr>
          <w:rFonts w:ascii="Times New Roman" w:hAnsi="Times New Roman" w:cs="Times New Roman"/>
          <w:sz w:val="28"/>
          <w:szCs w:val="28"/>
        </w:rPr>
        <w:t xml:space="preserve"> </w:t>
      </w:r>
      <w:r w:rsidR="006C63B9" w:rsidRPr="00835805">
        <w:rPr>
          <w:rFonts w:ascii="Times New Roman" w:hAnsi="Times New Roman" w:cs="Times New Roman"/>
          <w:sz w:val="28"/>
          <w:szCs w:val="28"/>
        </w:rPr>
        <w:tab/>
      </w:r>
      <w:r w:rsidR="006C63B9" w:rsidRPr="00835805">
        <w:rPr>
          <w:rFonts w:ascii="Times New Roman" w:hAnsi="Times New Roman" w:cs="Times New Roman"/>
          <w:sz w:val="28"/>
          <w:szCs w:val="28"/>
        </w:rPr>
        <w:tab/>
      </w:r>
      <w:r w:rsidR="006C63B9" w:rsidRPr="00835805">
        <w:rPr>
          <w:rFonts w:ascii="Times New Roman" w:hAnsi="Times New Roman" w:cs="Times New Roman"/>
          <w:sz w:val="28"/>
          <w:szCs w:val="28"/>
        </w:rPr>
        <w:tab/>
      </w:r>
      <w:r w:rsidR="006C63B9" w:rsidRPr="00835805">
        <w:rPr>
          <w:rFonts w:ascii="Times New Roman" w:hAnsi="Times New Roman" w:cs="Times New Roman"/>
          <w:sz w:val="28"/>
          <w:szCs w:val="28"/>
        </w:rPr>
        <w:tab/>
      </w:r>
      <w:r w:rsidR="006C63B9" w:rsidRPr="00835805">
        <w:rPr>
          <w:rFonts w:ascii="Times New Roman" w:hAnsi="Times New Roman" w:cs="Times New Roman"/>
          <w:sz w:val="28"/>
          <w:szCs w:val="28"/>
        </w:rPr>
        <w:tab/>
      </w:r>
      <w:r w:rsidR="006C63B9" w:rsidRPr="00835805">
        <w:rPr>
          <w:rFonts w:ascii="Times New Roman" w:hAnsi="Times New Roman" w:cs="Times New Roman"/>
          <w:sz w:val="28"/>
          <w:szCs w:val="28"/>
        </w:rPr>
        <w:tab/>
      </w:r>
      <w:r w:rsidR="006C63B9" w:rsidRPr="00835805">
        <w:rPr>
          <w:rFonts w:ascii="Times New Roman" w:hAnsi="Times New Roman" w:cs="Times New Roman"/>
          <w:sz w:val="28"/>
          <w:szCs w:val="28"/>
        </w:rPr>
        <w:tab/>
      </w:r>
      <w:r w:rsidR="00B16E05" w:rsidRPr="00835805">
        <w:rPr>
          <w:rFonts w:ascii="Times New Roman" w:hAnsi="Times New Roman" w:cs="Times New Roman"/>
          <w:sz w:val="28"/>
          <w:szCs w:val="28"/>
        </w:rPr>
        <w:t xml:space="preserve">                      </w:t>
      </w:r>
      <w:r w:rsidR="006C63B9" w:rsidRPr="00835805">
        <w:rPr>
          <w:rFonts w:ascii="Times New Roman" w:hAnsi="Times New Roman" w:cs="Times New Roman"/>
          <w:sz w:val="28"/>
          <w:szCs w:val="28"/>
        </w:rPr>
        <w:t>О.Н. Павлов</w:t>
      </w:r>
    </w:p>
    <w:p w:rsidR="002B6490" w:rsidRPr="00835805" w:rsidRDefault="002B6490" w:rsidP="00887AF7">
      <w:pPr>
        <w:spacing w:after="20" w:line="240" w:lineRule="auto"/>
        <w:jc w:val="both"/>
        <w:rPr>
          <w:rFonts w:ascii="Times New Roman" w:hAnsi="Times New Roman" w:cs="Times New Roman"/>
          <w:sz w:val="28"/>
          <w:szCs w:val="28"/>
        </w:rPr>
      </w:pPr>
    </w:p>
    <w:p w:rsidR="002B6490" w:rsidRPr="00835805" w:rsidRDefault="002B6490" w:rsidP="00887AF7">
      <w:pPr>
        <w:spacing w:after="20" w:line="240" w:lineRule="auto"/>
        <w:jc w:val="both"/>
        <w:rPr>
          <w:rFonts w:ascii="Times New Roman" w:hAnsi="Times New Roman" w:cs="Times New Roman"/>
          <w:sz w:val="28"/>
          <w:szCs w:val="28"/>
        </w:rPr>
      </w:pPr>
    </w:p>
    <w:p w:rsidR="002B6490" w:rsidRPr="00835805" w:rsidRDefault="002B6490" w:rsidP="00887AF7">
      <w:pPr>
        <w:spacing w:after="20" w:line="240" w:lineRule="auto"/>
        <w:jc w:val="both"/>
        <w:rPr>
          <w:rFonts w:ascii="Times New Roman" w:hAnsi="Times New Roman" w:cs="Times New Roman"/>
          <w:sz w:val="28"/>
          <w:szCs w:val="28"/>
        </w:rPr>
      </w:pPr>
    </w:p>
    <w:p w:rsidR="002B6490" w:rsidRPr="00835805" w:rsidRDefault="002B6490" w:rsidP="00887AF7">
      <w:pPr>
        <w:spacing w:after="20" w:line="240" w:lineRule="auto"/>
        <w:jc w:val="both"/>
        <w:rPr>
          <w:rFonts w:ascii="Times New Roman" w:hAnsi="Times New Roman" w:cs="Times New Roman"/>
          <w:sz w:val="28"/>
          <w:szCs w:val="28"/>
        </w:rPr>
      </w:pPr>
    </w:p>
    <w:p w:rsidR="006E386D" w:rsidRPr="00835805" w:rsidRDefault="006E386D" w:rsidP="00887AF7">
      <w:pPr>
        <w:pStyle w:val="formattext"/>
        <w:spacing w:before="0" w:beforeAutospacing="0" w:after="20" w:afterAutospacing="0"/>
        <w:jc w:val="both"/>
        <w:rPr>
          <w:sz w:val="28"/>
          <w:szCs w:val="28"/>
        </w:rPr>
      </w:pPr>
    </w:p>
    <w:sectPr w:rsidR="006E386D" w:rsidRPr="00835805" w:rsidSect="00A86387">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71"/>
    <w:rsid w:val="000807FE"/>
    <w:rsid w:val="00085DB4"/>
    <w:rsid w:val="00133208"/>
    <w:rsid w:val="001477C7"/>
    <w:rsid w:val="0021089E"/>
    <w:rsid w:val="00271B43"/>
    <w:rsid w:val="00287517"/>
    <w:rsid w:val="00293F7F"/>
    <w:rsid w:val="002B6490"/>
    <w:rsid w:val="002C1513"/>
    <w:rsid w:val="0033533B"/>
    <w:rsid w:val="0036075C"/>
    <w:rsid w:val="00394C85"/>
    <w:rsid w:val="004C5D41"/>
    <w:rsid w:val="004D7268"/>
    <w:rsid w:val="00562DE6"/>
    <w:rsid w:val="005B34D6"/>
    <w:rsid w:val="00685F9C"/>
    <w:rsid w:val="006C63B9"/>
    <w:rsid w:val="006E386D"/>
    <w:rsid w:val="0074584F"/>
    <w:rsid w:val="0077515F"/>
    <w:rsid w:val="007B3C02"/>
    <w:rsid w:val="007C6A49"/>
    <w:rsid w:val="00807994"/>
    <w:rsid w:val="008148B0"/>
    <w:rsid w:val="008347B8"/>
    <w:rsid w:val="00835805"/>
    <w:rsid w:val="008666DC"/>
    <w:rsid w:val="00887AF7"/>
    <w:rsid w:val="008F7E95"/>
    <w:rsid w:val="009E0371"/>
    <w:rsid w:val="00A86387"/>
    <w:rsid w:val="00AA08F7"/>
    <w:rsid w:val="00B16E05"/>
    <w:rsid w:val="00D20F1F"/>
    <w:rsid w:val="00D86A4C"/>
    <w:rsid w:val="00D93542"/>
    <w:rsid w:val="00E74F93"/>
    <w:rsid w:val="00E85103"/>
    <w:rsid w:val="00F1794C"/>
    <w:rsid w:val="00F41A9F"/>
    <w:rsid w:val="00FA2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D804"/>
  <w15:chartTrackingRefBased/>
  <w15:docId w15:val="{32FB4C28-3D82-4CD0-BC22-D2328D8C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37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E03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E0371"/>
    <w:rPr>
      <w:color w:val="0000FF"/>
      <w:u w:val="single"/>
    </w:rPr>
  </w:style>
  <w:style w:type="paragraph" w:customStyle="1" w:styleId="headertext">
    <w:name w:val="headertext"/>
    <w:basedOn w:val="a"/>
    <w:rsid w:val="00562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20F1F"/>
    <w:pPr>
      <w:ind w:left="720"/>
      <w:contextualSpacing/>
    </w:pPr>
  </w:style>
  <w:style w:type="paragraph" w:styleId="a5">
    <w:name w:val="Balloon Text"/>
    <w:basedOn w:val="a"/>
    <w:link w:val="a6"/>
    <w:uiPriority w:val="99"/>
    <w:semiHidden/>
    <w:unhideWhenUsed/>
    <w:rsid w:val="005B34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34D6"/>
    <w:rPr>
      <w:rFonts w:ascii="Segoe UI" w:hAnsi="Segoe UI" w:cs="Segoe UI"/>
      <w:sz w:val="18"/>
      <w:szCs w:val="18"/>
    </w:rPr>
  </w:style>
  <w:style w:type="character" w:customStyle="1" w:styleId="match">
    <w:name w:val="match"/>
    <w:basedOn w:val="a0"/>
    <w:rsid w:val="0039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9318">
      <w:bodyDiv w:val="1"/>
      <w:marLeft w:val="0"/>
      <w:marRight w:val="0"/>
      <w:marTop w:val="0"/>
      <w:marBottom w:val="0"/>
      <w:divBdr>
        <w:top w:val="none" w:sz="0" w:space="0" w:color="auto"/>
        <w:left w:val="none" w:sz="0" w:space="0" w:color="auto"/>
        <w:bottom w:val="none" w:sz="0" w:space="0" w:color="auto"/>
        <w:right w:val="none" w:sz="0" w:space="0" w:color="auto"/>
      </w:divBdr>
    </w:div>
    <w:div w:id="204294699">
      <w:bodyDiv w:val="1"/>
      <w:marLeft w:val="0"/>
      <w:marRight w:val="0"/>
      <w:marTop w:val="0"/>
      <w:marBottom w:val="0"/>
      <w:divBdr>
        <w:top w:val="none" w:sz="0" w:space="0" w:color="auto"/>
        <w:left w:val="none" w:sz="0" w:space="0" w:color="auto"/>
        <w:bottom w:val="none" w:sz="0" w:space="0" w:color="auto"/>
        <w:right w:val="none" w:sz="0" w:space="0" w:color="auto"/>
      </w:divBdr>
    </w:div>
    <w:div w:id="276790113">
      <w:bodyDiv w:val="1"/>
      <w:marLeft w:val="0"/>
      <w:marRight w:val="0"/>
      <w:marTop w:val="0"/>
      <w:marBottom w:val="0"/>
      <w:divBdr>
        <w:top w:val="none" w:sz="0" w:space="0" w:color="auto"/>
        <w:left w:val="none" w:sz="0" w:space="0" w:color="auto"/>
        <w:bottom w:val="none" w:sz="0" w:space="0" w:color="auto"/>
        <w:right w:val="none" w:sz="0" w:space="0" w:color="auto"/>
      </w:divBdr>
    </w:div>
    <w:div w:id="339235867">
      <w:bodyDiv w:val="1"/>
      <w:marLeft w:val="0"/>
      <w:marRight w:val="0"/>
      <w:marTop w:val="0"/>
      <w:marBottom w:val="0"/>
      <w:divBdr>
        <w:top w:val="none" w:sz="0" w:space="0" w:color="auto"/>
        <w:left w:val="none" w:sz="0" w:space="0" w:color="auto"/>
        <w:bottom w:val="none" w:sz="0" w:space="0" w:color="auto"/>
        <w:right w:val="none" w:sz="0" w:space="0" w:color="auto"/>
      </w:divBdr>
    </w:div>
    <w:div w:id="678893726">
      <w:bodyDiv w:val="1"/>
      <w:marLeft w:val="0"/>
      <w:marRight w:val="0"/>
      <w:marTop w:val="0"/>
      <w:marBottom w:val="0"/>
      <w:divBdr>
        <w:top w:val="none" w:sz="0" w:space="0" w:color="auto"/>
        <w:left w:val="none" w:sz="0" w:space="0" w:color="auto"/>
        <w:bottom w:val="none" w:sz="0" w:space="0" w:color="auto"/>
        <w:right w:val="none" w:sz="0" w:space="0" w:color="auto"/>
      </w:divBdr>
    </w:div>
    <w:div w:id="728923053">
      <w:bodyDiv w:val="1"/>
      <w:marLeft w:val="0"/>
      <w:marRight w:val="0"/>
      <w:marTop w:val="0"/>
      <w:marBottom w:val="0"/>
      <w:divBdr>
        <w:top w:val="none" w:sz="0" w:space="0" w:color="auto"/>
        <w:left w:val="none" w:sz="0" w:space="0" w:color="auto"/>
        <w:bottom w:val="none" w:sz="0" w:space="0" w:color="auto"/>
        <w:right w:val="none" w:sz="0" w:space="0" w:color="auto"/>
      </w:divBdr>
    </w:div>
    <w:div w:id="1163858532">
      <w:bodyDiv w:val="1"/>
      <w:marLeft w:val="0"/>
      <w:marRight w:val="0"/>
      <w:marTop w:val="0"/>
      <w:marBottom w:val="0"/>
      <w:divBdr>
        <w:top w:val="none" w:sz="0" w:space="0" w:color="auto"/>
        <w:left w:val="none" w:sz="0" w:space="0" w:color="auto"/>
        <w:bottom w:val="none" w:sz="0" w:space="0" w:color="auto"/>
        <w:right w:val="none" w:sz="0" w:space="0" w:color="auto"/>
      </w:divBdr>
    </w:div>
    <w:div w:id="1242254927">
      <w:bodyDiv w:val="1"/>
      <w:marLeft w:val="0"/>
      <w:marRight w:val="0"/>
      <w:marTop w:val="0"/>
      <w:marBottom w:val="0"/>
      <w:divBdr>
        <w:top w:val="none" w:sz="0" w:space="0" w:color="auto"/>
        <w:left w:val="none" w:sz="0" w:space="0" w:color="auto"/>
        <w:bottom w:val="none" w:sz="0" w:space="0" w:color="auto"/>
        <w:right w:val="none" w:sz="0" w:space="0" w:color="auto"/>
      </w:divBdr>
    </w:div>
    <w:div w:id="1283414728">
      <w:bodyDiv w:val="1"/>
      <w:marLeft w:val="0"/>
      <w:marRight w:val="0"/>
      <w:marTop w:val="0"/>
      <w:marBottom w:val="0"/>
      <w:divBdr>
        <w:top w:val="none" w:sz="0" w:space="0" w:color="auto"/>
        <w:left w:val="none" w:sz="0" w:space="0" w:color="auto"/>
        <w:bottom w:val="none" w:sz="0" w:space="0" w:color="auto"/>
        <w:right w:val="none" w:sz="0" w:space="0" w:color="auto"/>
      </w:divBdr>
    </w:div>
    <w:div w:id="1556744219">
      <w:bodyDiv w:val="1"/>
      <w:marLeft w:val="0"/>
      <w:marRight w:val="0"/>
      <w:marTop w:val="0"/>
      <w:marBottom w:val="0"/>
      <w:divBdr>
        <w:top w:val="none" w:sz="0" w:space="0" w:color="auto"/>
        <w:left w:val="none" w:sz="0" w:space="0" w:color="auto"/>
        <w:bottom w:val="none" w:sz="0" w:space="0" w:color="auto"/>
        <w:right w:val="none" w:sz="0" w:space="0" w:color="auto"/>
      </w:divBdr>
    </w:div>
    <w:div w:id="1612207552">
      <w:bodyDiv w:val="1"/>
      <w:marLeft w:val="0"/>
      <w:marRight w:val="0"/>
      <w:marTop w:val="0"/>
      <w:marBottom w:val="0"/>
      <w:divBdr>
        <w:top w:val="none" w:sz="0" w:space="0" w:color="auto"/>
        <w:left w:val="none" w:sz="0" w:space="0" w:color="auto"/>
        <w:bottom w:val="none" w:sz="0" w:space="0" w:color="auto"/>
        <w:right w:val="none" w:sz="0" w:space="0" w:color="auto"/>
      </w:divBdr>
    </w:div>
    <w:div w:id="1812481207">
      <w:bodyDiv w:val="1"/>
      <w:marLeft w:val="0"/>
      <w:marRight w:val="0"/>
      <w:marTop w:val="0"/>
      <w:marBottom w:val="0"/>
      <w:divBdr>
        <w:top w:val="none" w:sz="0" w:space="0" w:color="auto"/>
        <w:left w:val="none" w:sz="0" w:space="0" w:color="auto"/>
        <w:bottom w:val="none" w:sz="0" w:space="0" w:color="auto"/>
        <w:right w:val="none" w:sz="0" w:space="0" w:color="auto"/>
      </w:divBdr>
    </w:div>
    <w:div w:id="1926376760">
      <w:bodyDiv w:val="1"/>
      <w:marLeft w:val="0"/>
      <w:marRight w:val="0"/>
      <w:marTop w:val="0"/>
      <w:marBottom w:val="0"/>
      <w:divBdr>
        <w:top w:val="none" w:sz="0" w:space="0" w:color="auto"/>
        <w:left w:val="none" w:sz="0" w:space="0" w:color="auto"/>
        <w:bottom w:val="none" w:sz="0" w:space="0" w:color="auto"/>
        <w:right w:val="none" w:sz="0" w:space="0" w:color="auto"/>
      </w:divBdr>
    </w:div>
    <w:div w:id="20429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744100004&amp;mark=000000000000000000000000000000000000000000000000008Q40M3&amp;mark=000000000000000000000000000000000000000000000000008Q40M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kodeks://link/d?nd=744100004&amp;mark=00000000000000000000000000000000000000000000000000BR60P1&amp;mark=00000000000000000000000000000000000000000000000000BR60P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odeks://link/d?nd=744100004&amp;mark=000000000000000000000000000000000000000000000000008Q40M3&amp;mark=000000000000000000000000000000000000000000000000008Q40M3" TargetMode="External"/><Relationship Id="rId11" Type="http://schemas.openxmlformats.org/officeDocument/2006/relationships/hyperlink" Target="kodeks://link/d?nd=744100004&amp;mark=00000000000000000000000000000000000000000000000000BR60P1&amp;mark=00000000000000000000000000000000000000000000000000BR60P1" TargetMode="External"/><Relationship Id="rId5" Type="http://schemas.openxmlformats.org/officeDocument/2006/relationships/hyperlink" Target="kodeks://link/d?nd=744100004&amp;mark=000000000000000000000000000000000000000000000000008Q40M3&amp;mark=000000000000000000000000000000000000000000000000008Q40M3" TargetMode="External"/><Relationship Id="rId10" Type="http://schemas.openxmlformats.org/officeDocument/2006/relationships/hyperlink" Target="kodeks://link/d?nd=744100004&amp;mark=000000000000000000000000000000000000000000000000008Q40M3&amp;mark=000000000000000000000000000000000000000000000000008Q40M3" TargetMode="External"/><Relationship Id="rId4" Type="http://schemas.openxmlformats.org/officeDocument/2006/relationships/hyperlink" Target="kodeks://link/d?nd=902228011&amp;prevdoc=726575177&amp;point=mark=000000000000000000000000000000000000000000000000007D20K3" TargetMode="External"/><Relationship Id="rId9" Type="http://schemas.openxmlformats.org/officeDocument/2006/relationships/hyperlink" Target="kodeks://link/d?nd=744100004&amp;mark=00000000000000000000000000000000000000000000000000BR60P1&amp;mark=00000000000000000000000000000000000000000000000000BR60P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1735</Words>
  <Characters>9891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2022-10-21T06:20:00Z</cp:lastPrinted>
  <dcterms:created xsi:type="dcterms:W3CDTF">2023-11-30T08:10:00Z</dcterms:created>
  <dcterms:modified xsi:type="dcterms:W3CDTF">2023-11-30T08:10:00Z</dcterms:modified>
</cp:coreProperties>
</file>