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745" w:rsidRPr="00FB340D" w:rsidRDefault="00D83745" w:rsidP="00D83745">
      <w:pPr>
        <w:keepNext/>
        <w:shd w:val="clear" w:color="auto" w:fill="FFFFFF"/>
        <w:tabs>
          <w:tab w:val="left" w:pos="3686"/>
          <w:tab w:val="left" w:pos="4253"/>
        </w:tabs>
        <w:suppressAutoHyphens/>
        <w:autoSpaceDE w:val="0"/>
        <w:autoSpaceDN w:val="0"/>
        <w:spacing w:after="0" w:line="240" w:lineRule="auto"/>
        <w:ind w:right="4732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FB340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Об утверждении регламента деятельности органа местного самоуправления Мамадышского муниципального района Республики Татарстан по механизму сбора и мониторинга показателя «Численность граждан, прошедших обучение по дополнительным профессиональным программам и программам профессионального обучения (по отрасли «Образование»)», входящего в состав показателя «Уровень образования», нарастающим итогом, декомпозированного на муниципальный уровень, за отчетный период</w:t>
      </w:r>
    </w:p>
    <w:p w:rsidR="00D83745" w:rsidRPr="00FB340D" w:rsidRDefault="00D83745" w:rsidP="00D83745">
      <w:pPr>
        <w:keepNext/>
        <w:shd w:val="clear" w:color="auto" w:fill="FFFFFF"/>
        <w:suppressAutoHyphens/>
        <w:autoSpaceDE w:val="0"/>
        <w:autoSpaceDN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83745" w:rsidRPr="00FB340D" w:rsidRDefault="00D83745" w:rsidP="00D83745">
      <w:pPr>
        <w:keepNext/>
        <w:shd w:val="clear" w:color="auto" w:fill="FFFFFF"/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83745" w:rsidRPr="00FB340D" w:rsidRDefault="00D83745" w:rsidP="00D83745">
      <w:pPr>
        <w:keepNext/>
        <w:shd w:val="clear" w:color="auto" w:fill="FFFFFF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340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В соответствии с Указами Президента Российской Федерации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</w:t>
      </w:r>
      <w:r w:rsidRPr="00FB34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Исполнительный комитет Мамадышского муниципального района Республики Татарстан </w:t>
      </w:r>
    </w:p>
    <w:p w:rsidR="00D83745" w:rsidRPr="00FB340D" w:rsidRDefault="00D83745" w:rsidP="00D83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FB34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 </w:t>
      </w:r>
      <w:r w:rsidRPr="00FB340D">
        <w:rPr>
          <w:rFonts w:ascii="Times New Roman" w:eastAsia="Times New Roman" w:hAnsi="Times New Roman" w:cs="Times New Roman"/>
          <w:sz w:val="28"/>
          <w:szCs w:val="28"/>
        </w:rPr>
        <w:t xml:space="preserve">о с </w:t>
      </w:r>
      <w:proofErr w:type="gramStart"/>
      <w:r w:rsidRPr="00FB340D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FB340D">
        <w:rPr>
          <w:rFonts w:ascii="Times New Roman" w:eastAsia="Times New Roman" w:hAnsi="Times New Roman" w:cs="Times New Roman"/>
          <w:sz w:val="28"/>
          <w:szCs w:val="28"/>
        </w:rPr>
        <w:t xml:space="preserve"> а н о в л я е т:</w:t>
      </w:r>
    </w:p>
    <w:p w:rsidR="00D83745" w:rsidRPr="00D83745" w:rsidRDefault="00D83745" w:rsidP="00D8374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D83745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        1.</w:t>
      </w:r>
      <w:r w:rsidRPr="00D83745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Утвердить прилагаемый регламент деятельности органа местного самоуправления Мамадышского муниципального района по механизму сбора и мониторинга показателя «Численность граждан, прошедших обучение по дополнительным профессиональным программам и программам профессионального обучения (по отрасли «Образование»), входящего в состав показателя «Уровень образования», нарастающим итогом, декомпозированного на муниципальный уровень, за отчетный период.</w:t>
      </w:r>
    </w:p>
    <w:p w:rsidR="00D83745" w:rsidRPr="00D83745" w:rsidRDefault="00D83745" w:rsidP="00D83745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D83745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       2.</w:t>
      </w:r>
      <w:r w:rsidRPr="00D83745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</w:t>
      </w:r>
    </w:p>
    <w:p w:rsidR="00D83745" w:rsidRPr="00D83745" w:rsidRDefault="00D83745" w:rsidP="00D83745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D83745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сети «Интернет» на официальном сайте муниципального района Республики Татарстан </w:t>
      </w:r>
      <w:hyperlink r:id="rId5" w:history="1">
        <w:r w:rsidRPr="00D83745">
          <w:rPr>
            <w:rStyle w:val="a9"/>
            <w:rFonts w:ascii="Times New Roman" w:eastAsia="SimSun" w:hAnsi="Times New Roman" w:cs="Times New Roman"/>
            <w:kern w:val="3"/>
            <w:sz w:val="28"/>
            <w:szCs w:val="28"/>
            <w:lang w:val="en-US" w:eastAsia="zh-CN" w:bidi="hi-IN"/>
          </w:rPr>
          <w:t>www</w:t>
        </w:r>
        <w:r w:rsidRPr="00D83745">
          <w:rPr>
            <w:rStyle w:val="a9"/>
            <w:rFonts w:ascii="Times New Roman" w:eastAsia="SimSun" w:hAnsi="Times New Roman" w:cs="Times New Roman"/>
            <w:kern w:val="3"/>
            <w:sz w:val="28"/>
            <w:szCs w:val="28"/>
            <w:lang w:eastAsia="zh-CN" w:bidi="hi-IN"/>
          </w:rPr>
          <w:t>.</w:t>
        </w:r>
        <w:proofErr w:type="spellStart"/>
        <w:r w:rsidRPr="00D83745">
          <w:rPr>
            <w:rStyle w:val="a9"/>
            <w:rFonts w:ascii="Times New Roman" w:eastAsia="SimSun" w:hAnsi="Times New Roman" w:cs="Times New Roman"/>
            <w:kern w:val="3"/>
            <w:sz w:val="28"/>
            <w:szCs w:val="28"/>
            <w:lang w:val="en-US" w:eastAsia="zh-CN" w:bidi="hi-IN"/>
          </w:rPr>
          <w:t>mamadysh</w:t>
        </w:r>
        <w:proofErr w:type="spellEnd"/>
        <w:r w:rsidRPr="00D83745">
          <w:rPr>
            <w:rStyle w:val="a9"/>
            <w:rFonts w:ascii="Times New Roman" w:eastAsia="SimSun" w:hAnsi="Times New Roman" w:cs="Times New Roman"/>
            <w:kern w:val="3"/>
            <w:sz w:val="28"/>
            <w:szCs w:val="28"/>
            <w:lang w:eastAsia="zh-CN" w:bidi="hi-IN"/>
          </w:rPr>
          <w:t>.</w:t>
        </w:r>
        <w:proofErr w:type="spellStart"/>
        <w:r w:rsidRPr="00D83745">
          <w:rPr>
            <w:rStyle w:val="a9"/>
            <w:rFonts w:ascii="Times New Roman" w:eastAsia="SimSun" w:hAnsi="Times New Roman" w:cs="Times New Roman"/>
            <w:kern w:val="3"/>
            <w:sz w:val="28"/>
            <w:szCs w:val="28"/>
            <w:lang w:val="en-US" w:eastAsia="zh-CN" w:bidi="hi-IN"/>
          </w:rPr>
          <w:t>tatarstan</w:t>
        </w:r>
        <w:proofErr w:type="spellEnd"/>
        <w:r w:rsidRPr="00D83745">
          <w:rPr>
            <w:rStyle w:val="a9"/>
            <w:rFonts w:ascii="Times New Roman" w:eastAsia="SimSun" w:hAnsi="Times New Roman" w:cs="Times New Roman"/>
            <w:kern w:val="3"/>
            <w:sz w:val="28"/>
            <w:szCs w:val="28"/>
            <w:lang w:eastAsia="zh-CN" w:bidi="hi-IN"/>
          </w:rPr>
          <w:t>.</w:t>
        </w:r>
        <w:proofErr w:type="spellStart"/>
        <w:r w:rsidRPr="00D83745">
          <w:rPr>
            <w:rStyle w:val="a9"/>
            <w:rFonts w:ascii="Times New Roman" w:eastAsia="SimSun" w:hAnsi="Times New Roman" w:cs="Times New Roman"/>
            <w:kern w:val="3"/>
            <w:sz w:val="28"/>
            <w:szCs w:val="28"/>
            <w:lang w:val="en-US" w:eastAsia="zh-CN" w:bidi="hi-IN"/>
          </w:rPr>
          <w:t>ru</w:t>
        </w:r>
        <w:proofErr w:type="spellEnd"/>
      </w:hyperlink>
      <w:r w:rsidRPr="00D83745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и на правовом  портале Республики Татарстан.</w:t>
      </w:r>
    </w:p>
    <w:p w:rsidR="00D83745" w:rsidRPr="00D83745" w:rsidRDefault="00D83745" w:rsidP="00D8374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745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        3.</w:t>
      </w:r>
      <w:r w:rsidRPr="00D83745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</w:t>
      </w:r>
      <w:r w:rsidRPr="00D83745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Pr="00D83745">
        <w:rPr>
          <w:rFonts w:ascii="Times New Roman" w:eastAsia="Times New Roman" w:hAnsi="Times New Roman" w:cs="Times New Roman"/>
          <w:sz w:val="28"/>
          <w:szCs w:val="28"/>
        </w:rPr>
        <w:t>на  заместителя</w:t>
      </w:r>
      <w:proofErr w:type="gramEnd"/>
      <w:r w:rsidRPr="00D83745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 Исполнител</w:t>
      </w:r>
      <w:bookmarkStart w:id="0" w:name="_GoBack"/>
      <w:bookmarkEnd w:id="0"/>
      <w:r w:rsidRPr="00D83745">
        <w:rPr>
          <w:rFonts w:ascii="Times New Roman" w:eastAsia="Times New Roman" w:hAnsi="Times New Roman" w:cs="Times New Roman"/>
          <w:sz w:val="28"/>
          <w:szCs w:val="28"/>
        </w:rPr>
        <w:t xml:space="preserve">ьного комитета Мамадышского муниципального района  </w:t>
      </w:r>
      <w:proofErr w:type="spellStart"/>
      <w:r w:rsidRPr="00D83745">
        <w:rPr>
          <w:rFonts w:ascii="Times New Roman" w:eastAsia="Times New Roman" w:hAnsi="Times New Roman" w:cs="Times New Roman"/>
          <w:sz w:val="28"/>
          <w:szCs w:val="28"/>
        </w:rPr>
        <w:t>Хузязянова</w:t>
      </w:r>
      <w:proofErr w:type="spellEnd"/>
      <w:r w:rsidRPr="00D83745">
        <w:rPr>
          <w:rFonts w:ascii="Times New Roman" w:eastAsia="Times New Roman" w:hAnsi="Times New Roman" w:cs="Times New Roman"/>
          <w:sz w:val="28"/>
          <w:szCs w:val="28"/>
        </w:rPr>
        <w:t xml:space="preserve"> М.Р.</w:t>
      </w:r>
    </w:p>
    <w:p w:rsidR="00D83745" w:rsidRPr="00FB340D" w:rsidRDefault="00D83745" w:rsidP="00D83745">
      <w:pPr>
        <w:keepNext/>
        <w:shd w:val="clear" w:color="auto" w:fill="FFFFFF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83745" w:rsidRPr="00FB340D" w:rsidRDefault="00D83745" w:rsidP="00D83745">
      <w:pPr>
        <w:suppressAutoHyphens/>
        <w:autoSpaceDN w:val="0"/>
        <w:spacing w:after="0" w:line="240" w:lineRule="auto"/>
        <w:ind w:firstLine="567"/>
        <w:jc w:val="both"/>
        <w:rPr>
          <w:rFonts w:ascii="Arial" w:eastAsia="SimSun" w:hAnsi="Arial" w:cs="Mangal"/>
          <w:kern w:val="3"/>
          <w:sz w:val="28"/>
          <w:szCs w:val="28"/>
          <w:lang w:eastAsia="zh-CN" w:bidi="hi-IN"/>
        </w:rPr>
      </w:pPr>
    </w:p>
    <w:tbl>
      <w:tblPr>
        <w:tblStyle w:val="6"/>
        <w:tblW w:w="10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236"/>
      </w:tblGrid>
      <w:tr w:rsidR="00D83745" w:rsidRPr="00FB340D" w:rsidTr="00D83745">
        <w:tc>
          <w:tcPr>
            <w:tcW w:w="10206" w:type="dxa"/>
          </w:tcPr>
          <w:p w:rsidR="00D83745" w:rsidRPr="00FB340D" w:rsidRDefault="00D83745" w:rsidP="00D83745">
            <w:pPr>
              <w:suppressAutoHyphens/>
              <w:autoSpaceDN w:val="0"/>
              <w:ind w:right="-5493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>о.руководителя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>В.И.Никитин</w:t>
            </w:r>
            <w:proofErr w:type="spellEnd"/>
          </w:p>
          <w:p w:rsidR="00D83745" w:rsidRPr="00FB340D" w:rsidRDefault="00D83745" w:rsidP="00A0242F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36" w:type="dxa"/>
          </w:tcPr>
          <w:p w:rsidR="00D83745" w:rsidRPr="00FB340D" w:rsidRDefault="00D83745" w:rsidP="00A0242F">
            <w:pPr>
              <w:suppressAutoHyphens/>
              <w:autoSpaceDN w:val="0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:rsidR="00D83745" w:rsidRPr="00FB340D" w:rsidRDefault="00D83745" w:rsidP="00D83745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sectPr w:rsidR="00D83745" w:rsidRPr="00FB340D" w:rsidSect="00083B47">
          <w:headerReference w:type="default" r:id="rId6"/>
          <w:footerReference w:type="default" r:id="rId7"/>
          <w:pgSz w:w="11906" w:h="16838"/>
          <w:pgMar w:top="851" w:right="566" w:bottom="709" w:left="1080" w:header="708" w:footer="708" w:gutter="0"/>
          <w:cols w:space="708"/>
          <w:titlePg/>
          <w:docGrid w:linePitch="360"/>
        </w:sectPr>
      </w:pPr>
    </w:p>
    <w:p w:rsidR="00D83745" w:rsidRPr="00D83745" w:rsidRDefault="00D83745" w:rsidP="00D83745">
      <w:pPr>
        <w:suppressAutoHyphens/>
        <w:autoSpaceDN w:val="0"/>
        <w:spacing w:after="0" w:line="240" w:lineRule="auto"/>
        <w:ind w:left="6663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8374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Приложение</w:t>
      </w:r>
    </w:p>
    <w:p w:rsidR="00D83745" w:rsidRPr="00D83745" w:rsidRDefault="00D83745" w:rsidP="00D83745">
      <w:pPr>
        <w:suppressAutoHyphens/>
        <w:autoSpaceDN w:val="0"/>
        <w:spacing w:after="0" w:line="240" w:lineRule="auto"/>
        <w:ind w:left="6663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8374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к постановлению</w:t>
      </w:r>
    </w:p>
    <w:p w:rsidR="00D83745" w:rsidRPr="00D83745" w:rsidRDefault="00D83745" w:rsidP="00D83745">
      <w:pPr>
        <w:suppressAutoHyphens/>
        <w:autoSpaceDN w:val="0"/>
        <w:spacing w:after="0" w:line="240" w:lineRule="auto"/>
        <w:ind w:left="6663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8374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Исполнительного комитета</w:t>
      </w:r>
    </w:p>
    <w:p w:rsidR="00D83745" w:rsidRPr="00D83745" w:rsidRDefault="00D83745" w:rsidP="00D83745">
      <w:pPr>
        <w:suppressAutoHyphens/>
        <w:autoSpaceDN w:val="0"/>
        <w:spacing w:after="0" w:line="240" w:lineRule="auto"/>
        <w:ind w:left="6663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8374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Мам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адышского муниципального района </w:t>
      </w:r>
      <w:r w:rsidRPr="00D8374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Республики Татарстан</w:t>
      </w:r>
      <w:r w:rsidRPr="00D8374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:rsidR="00D83745" w:rsidRPr="00D83745" w:rsidRDefault="00D83745" w:rsidP="00D83745">
      <w:pPr>
        <w:suppressAutoHyphens/>
        <w:autoSpaceDN w:val="0"/>
        <w:spacing w:after="0" w:line="240" w:lineRule="auto"/>
        <w:ind w:left="6663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8374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от _____________ № _____</w:t>
      </w:r>
    </w:p>
    <w:p w:rsidR="00D83745" w:rsidRPr="00D83745" w:rsidRDefault="00D83745" w:rsidP="00D83745">
      <w:pPr>
        <w:suppressAutoHyphens/>
        <w:autoSpaceDN w:val="0"/>
        <w:spacing w:after="0" w:line="240" w:lineRule="auto"/>
        <w:ind w:left="482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D83745" w:rsidRPr="00FB340D" w:rsidRDefault="00D83745" w:rsidP="00D83745">
      <w:pPr>
        <w:suppressAutoHyphens/>
        <w:autoSpaceDN w:val="0"/>
        <w:spacing w:after="0" w:line="240" w:lineRule="auto"/>
        <w:ind w:left="4820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83745" w:rsidRPr="00FB340D" w:rsidRDefault="00D83745" w:rsidP="00D83745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FB340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Регламент</w:t>
      </w:r>
    </w:p>
    <w:p w:rsidR="00D83745" w:rsidRPr="00FB340D" w:rsidRDefault="00D83745" w:rsidP="00D83745">
      <w:pPr>
        <w:keepNext/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FB340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деятельности органа местного самоуправления Мамадышского муниципального района по механизму сбора и мониторинга показателя «Численность граждан, прошедших обучение по дополнительным профессиональным программам и программам профессионального обучения (по отрасли «Образование»)», входящего в состав показателя «Уровень образования», нарастающим итогом, декомпозированного на муниципальный уровень, за отчетный период</w:t>
      </w:r>
    </w:p>
    <w:p w:rsidR="00D83745" w:rsidRPr="00FB340D" w:rsidRDefault="00D83745" w:rsidP="00D83745">
      <w:pPr>
        <w:keepNext/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83745" w:rsidRPr="00FB340D" w:rsidRDefault="00D83745" w:rsidP="00D83745">
      <w:pPr>
        <w:keepNext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FB340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Общие положения</w:t>
      </w:r>
    </w:p>
    <w:p w:rsidR="00D83745" w:rsidRPr="00FB340D" w:rsidRDefault="00D83745" w:rsidP="00D83745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D83745" w:rsidRPr="00FB340D" w:rsidRDefault="00D83745" w:rsidP="00D83745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FB340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1.1. Предмет регулирования регламента.</w:t>
      </w:r>
    </w:p>
    <w:p w:rsidR="00D83745" w:rsidRPr="00FB340D" w:rsidRDefault="00D83745" w:rsidP="00D837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340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Настоящий регламент деятельности органа местного самоуправления Мамадышского муниципального района (по механизму сбора и мониторинга показателя, «Численность граждан, прошедших обучение по дополнительным профессиональным программам и программам профессионального обучения (по отрасли «Образование»)», входящего в состав показателя «Уровень образования», нарастающим итогом, декомпозированного на муниципальный уровень, за отчетный период, разработан в соответствии с Указами Президента Российской Федерации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</w:t>
      </w:r>
      <w:r w:rsidRPr="00FB34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915», постановлением Кабинета Министров Республики Татарстан от 18.04.2022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 и определяет порядок сбора и мониторинга показателя «Численность граждан, прошедших обучение по дополнительным профессиональным программам и программам профессионального </w:t>
      </w:r>
      <w:r w:rsidRPr="00FB340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обучения (по отрасли «Образование»)», входящего в состав показателя «Уровень образования», нарастающим итогом, декомпозированного на муниципальный уровень, за отчетный период (далее – декомпозированный показатель).</w:t>
      </w:r>
    </w:p>
    <w:p w:rsidR="00D83745" w:rsidRPr="00FB340D" w:rsidRDefault="00D83745" w:rsidP="00D837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34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Центром ответственности за сбор и мониторинг декомпозированного показателя в </w:t>
      </w:r>
      <w:proofErr w:type="spellStart"/>
      <w:r w:rsidRPr="00FB340D">
        <w:rPr>
          <w:rFonts w:ascii="Times New Roman" w:eastAsia="Calibri" w:hAnsi="Times New Roman" w:cs="Times New Roman"/>
          <w:sz w:val="28"/>
          <w:szCs w:val="28"/>
          <w:lang w:eastAsia="en-US"/>
        </w:rPr>
        <w:t>Мамадышском</w:t>
      </w:r>
      <w:proofErr w:type="spellEnd"/>
      <w:r w:rsidRPr="00FB34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муниципальном районе является МКУ «Отдел образования» исполнительного комитета Мамадышского муниципального района (далее – отдел образования).</w:t>
      </w:r>
    </w:p>
    <w:p w:rsidR="00D83745" w:rsidRPr="00FB340D" w:rsidRDefault="00D83745" w:rsidP="00D8374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FB340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1.2. </w:t>
      </w:r>
      <w:r w:rsidRPr="00FB340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Справочная информация.</w:t>
      </w:r>
    </w:p>
    <w:p w:rsidR="00D83745" w:rsidRPr="00FB340D" w:rsidRDefault="00D83745" w:rsidP="00D837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40D">
        <w:rPr>
          <w:rFonts w:ascii="Times New Roman" w:eastAsia="Times New Roman" w:hAnsi="Times New Roman" w:cs="Times New Roman"/>
          <w:sz w:val="28"/>
          <w:szCs w:val="28"/>
        </w:rPr>
        <w:t>Для целей настоящего регламента используются термины, определенные в методике расчета показателя «Численность граждан, прошедших обучение по дополнительным профессиональным программам и программам профессионального обучения (по отрасли «Образование»)», входящего в состав показателя «Уровень образования», нарастающим итогом, декомпозированного на муниципальный уровень, за отчетный период, введенной постановлением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Федерации» от 17 июля 2019 г. № 915».</w:t>
      </w:r>
    </w:p>
    <w:p w:rsidR="00D83745" w:rsidRPr="00FB340D" w:rsidRDefault="00D83745" w:rsidP="00D83745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</w:pPr>
    </w:p>
    <w:p w:rsidR="00D83745" w:rsidRPr="00FB340D" w:rsidRDefault="00D83745" w:rsidP="00D83745">
      <w:pPr>
        <w:keepNext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FB340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Стандарт расчета, порядок сбора, </w:t>
      </w:r>
    </w:p>
    <w:p w:rsidR="00D83745" w:rsidRPr="00FB340D" w:rsidRDefault="00D83745" w:rsidP="00D83745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FB340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и предоставления данных</w:t>
      </w:r>
    </w:p>
    <w:p w:rsidR="00D83745" w:rsidRPr="00FB340D" w:rsidRDefault="00D83745" w:rsidP="00D83745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D83745" w:rsidRPr="00FB340D" w:rsidRDefault="00D83745" w:rsidP="00D837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B340D">
        <w:rPr>
          <w:rFonts w:ascii="Times New Roman" w:eastAsia="Times New Roman" w:hAnsi="Times New Roman" w:cs="Times New Roman"/>
          <w:sz w:val="28"/>
          <w:szCs w:val="28"/>
        </w:rPr>
        <w:t>Для расчета</w:t>
      </w:r>
      <w:proofErr w:type="gramEnd"/>
      <w:r w:rsidRPr="00FB340D">
        <w:rPr>
          <w:rFonts w:ascii="Times New Roman" w:eastAsia="Times New Roman" w:hAnsi="Times New Roman" w:cs="Times New Roman"/>
          <w:sz w:val="28"/>
          <w:szCs w:val="28"/>
        </w:rPr>
        <w:t xml:space="preserve"> декомпозированного </w:t>
      </w:r>
      <w:proofErr w:type="spellStart"/>
      <w:r w:rsidRPr="00FB340D">
        <w:rPr>
          <w:rFonts w:ascii="Times New Roman" w:eastAsia="Times New Roman" w:hAnsi="Times New Roman" w:cs="Times New Roman" w:hint="eastAsia"/>
          <w:sz w:val="28"/>
          <w:szCs w:val="28"/>
        </w:rPr>
        <w:t>подпоказателя</w:t>
      </w:r>
      <w:proofErr w:type="spellEnd"/>
      <w:r w:rsidRPr="00FB340D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Pr="00FB340D">
        <w:rPr>
          <w:rFonts w:ascii="Times New Roman" w:eastAsia="Times New Roman" w:hAnsi="Times New Roman" w:cs="Times New Roman"/>
          <w:sz w:val="28"/>
          <w:szCs w:val="28"/>
        </w:rPr>
        <w:t xml:space="preserve">используются следующие </w:t>
      </w:r>
      <w:r w:rsidRPr="00FB340D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FB34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83745" w:rsidRPr="00FB340D" w:rsidRDefault="00D83745" w:rsidP="00D837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40D">
        <w:rPr>
          <w:rFonts w:ascii="Times New Roman" w:eastAsia="Times New Roman" w:hAnsi="Times New Roman" w:cs="Times New Roman"/>
          <w:sz w:val="28"/>
          <w:szCs w:val="28"/>
        </w:rPr>
        <w:t>численность граждан, прошедших обучение по дополнительным профессиональным программам и программам профессионального обучения (по отрасли «Образование»).</w:t>
      </w:r>
    </w:p>
    <w:p w:rsidR="00D83745" w:rsidRPr="00FB340D" w:rsidRDefault="00D83745" w:rsidP="00D837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40D">
        <w:rPr>
          <w:rFonts w:ascii="Times New Roman" w:eastAsia="Times New Roman" w:hAnsi="Times New Roman" w:cs="Times New Roman"/>
          <w:sz w:val="28"/>
          <w:szCs w:val="28"/>
        </w:rPr>
        <w:t>Данные вносятся образовательной организацией, оказывающей услуги</w:t>
      </w:r>
      <w:r w:rsidRPr="00FB340D">
        <w:rPr>
          <w:rFonts w:ascii="Times New Roman CYR" w:eastAsia="SimSun" w:hAnsi="Times New Roman CYR" w:cs="Times New Roman CYR"/>
          <w:kern w:val="3"/>
          <w:sz w:val="28"/>
          <w:szCs w:val="28"/>
          <w:lang w:eastAsia="zh-CN" w:bidi="hi-IN"/>
        </w:rPr>
        <w:t xml:space="preserve"> по </w:t>
      </w:r>
      <w:r w:rsidRPr="00FB340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дополнительным профессиональным программам и программам профессионального обучения</w:t>
      </w:r>
      <w:r w:rsidRPr="00FB340D">
        <w:rPr>
          <w:rFonts w:ascii="Times New Roman" w:eastAsia="Times New Roman" w:hAnsi="Times New Roman" w:cs="Times New Roman"/>
          <w:sz w:val="28"/>
          <w:szCs w:val="28"/>
        </w:rPr>
        <w:t>, в</w:t>
      </w:r>
      <w:r w:rsidRPr="00FB340D">
        <w:rPr>
          <w:rFonts w:ascii="Times New Roman" w:eastAsia="Times New Roman" w:hAnsi="Times New Roman" w:cs="Times New Roman" w:hint="eastAsia"/>
          <w:sz w:val="28"/>
          <w:szCs w:val="28"/>
        </w:rPr>
        <w:t xml:space="preserve"> государственную информационную систему «Электронное образование в Республике Татарстан»</w:t>
      </w:r>
      <w:r w:rsidRPr="00FB34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B340D">
        <w:rPr>
          <w:rFonts w:ascii="Times New Roman" w:eastAsia="Times New Roman" w:hAnsi="Times New Roman" w:cs="Times New Roman" w:hint="eastAsia"/>
          <w:sz w:val="28"/>
          <w:szCs w:val="28"/>
        </w:rPr>
        <w:t>модуль «Повышение квалификации» edu.tatar.ru.</w:t>
      </w:r>
    </w:p>
    <w:p w:rsidR="00D83745" w:rsidRPr="00FB340D" w:rsidRDefault="00D83745" w:rsidP="00D837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</w:pPr>
      <w:r w:rsidRPr="00FB340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Ответственный сотрудник отдела образования осуществляет сбор данных за отчетный период по вышеуказанному показателю:</w:t>
      </w:r>
    </w:p>
    <w:p w:rsidR="00D83745" w:rsidRPr="00FB340D" w:rsidRDefault="00D83745" w:rsidP="00D837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</w:pPr>
      <w:r w:rsidRPr="00FB340D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 xml:space="preserve">из государственной информационной системы «Электронное образование в Республике Татарстан» модуль </w:t>
      </w:r>
      <w:r w:rsidRPr="00FB340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«Повышение квалификации» </w:t>
      </w:r>
      <w:r w:rsidRPr="00FB340D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 xml:space="preserve">edu.tatar.ru. </w:t>
      </w:r>
      <w:r w:rsidRPr="00FB340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– </w:t>
      </w:r>
      <w:r w:rsidRPr="00FB340D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 xml:space="preserve">на основе выгрузки </w:t>
      </w:r>
      <w:r w:rsidRPr="00FB340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из раздела «Отчеты».</w:t>
      </w:r>
    </w:p>
    <w:p w:rsidR="00D83745" w:rsidRPr="00FB340D" w:rsidRDefault="00D83745" w:rsidP="00D837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</w:pPr>
      <w:r w:rsidRPr="00FB340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Сводная информация по муниципальному району (городскому округу) предоставляется в адрес Министерства образования и науки Республики Татарстан официальным письмом в е</w:t>
      </w:r>
      <w:r w:rsidRPr="00FB340D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>диной межведомственной системе</w:t>
      </w:r>
      <w:r w:rsidRPr="00FB340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 </w:t>
      </w:r>
      <w:r w:rsidRPr="00FB340D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>электронного</w:t>
      </w:r>
      <w:r w:rsidRPr="00FB340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 xml:space="preserve"> </w:t>
      </w:r>
      <w:r w:rsidRPr="00FB340D">
        <w:rPr>
          <w:rFonts w:ascii="Times New Roman" w:eastAsia="Times New Roman" w:hAnsi="Times New Roman" w:cs="Times New Roman" w:hint="eastAsia"/>
          <w:kern w:val="3"/>
          <w:sz w:val="28"/>
          <w:szCs w:val="28"/>
          <w:lang w:bidi="hi-IN"/>
        </w:rPr>
        <w:t>документооборота Республики Татарстан</w:t>
      </w:r>
      <w:r w:rsidRPr="00FB340D"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t>.</w:t>
      </w:r>
    </w:p>
    <w:p w:rsidR="00D83745" w:rsidRPr="00FB340D" w:rsidRDefault="00D83745" w:rsidP="00D837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</w:pPr>
    </w:p>
    <w:p w:rsidR="00D83745" w:rsidRPr="00FB340D" w:rsidRDefault="00D83745" w:rsidP="00D837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</w:pPr>
    </w:p>
    <w:p w:rsidR="00D83745" w:rsidRPr="00FB340D" w:rsidRDefault="00D83745" w:rsidP="00D837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</w:pPr>
    </w:p>
    <w:p w:rsidR="00D83745" w:rsidRPr="00FB340D" w:rsidRDefault="00D83745" w:rsidP="00D837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bidi="hi-IN"/>
        </w:rPr>
        <w:sectPr w:rsidR="00D83745" w:rsidRPr="00FB340D" w:rsidSect="00C55D9A">
          <w:pgSz w:w="11906" w:h="16838"/>
          <w:pgMar w:top="1134" w:right="566" w:bottom="709" w:left="1134" w:header="709" w:footer="709" w:gutter="0"/>
          <w:cols w:space="708"/>
          <w:docGrid w:linePitch="360"/>
        </w:sectPr>
      </w:pPr>
    </w:p>
    <w:p w:rsidR="00D83745" w:rsidRPr="00FB340D" w:rsidRDefault="00D83745" w:rsidP="00D83745">
      <w:pPr>
        <w:keepNext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FB340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lastRenderedPageBreak/>
        <w:t>Состав, срок и форма предоставления данных</w:t>
      </w:r>
    </w:p>
    <w:p w:rsidR="00D83745" w:rsidRPr="00FB340D" w:rsidRDefault="00D83745" w:rsidP="00D83745">
      <w:pPr>
        <w:suppressAutoHyphens/>
        <w:autoSpaceDN w:val="0"/>
        <w:spacing w:after="0" w:line="240" w:lineRule="auto"/>
        <w:ind w:left="142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D83745" w:rsidRPr="00FB340D" w:rsidRDefault="00D83745" w:rsidP="00D83745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FB340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Форма предоставления данных по показателю – «Численность граждан, прошедших обучение по дополнительным профессиональным программам и программам профессионального обучения (по отрасли «Образование»)»</w:t>
      </w:r>
    </w:p>
    <w:p w:rsidR="00D83745" w:rsidRPr="00FB340D" w:rsidRDefault="00D83745" w:rsidP="00D83745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D83745" w:rsidRPr="00FB340D" w:rsidRDefault="00D83745" w:rsidP="00D8374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6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560"/>
        <w:gridCol w:w="2409"/>
        <w:gridCol w:w="4395"/>
      </w:tblGrid>
      <w:tr w:rsidR="00D83745" w:rsidRPr="00FB340D" w:rsidTr="00A0242F">
        <w:trPr>
          <w:tblHeader/>
        </w:trPr>
        <w:tc>
          <w:tcPr>
            <w:tcW w:w="709" w:type="dxa"/>
            <w:vAlign w:val="center"/>
          </w:tcPr>
          <w:p w:rsidR="00D83745" w:rsidRPr="00FB340D" w:rsidRDefault="00D83745" w:rsidP="00A024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40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vAlign w:val="center"/>
          </w:tcPr>
          <w:p w:rsidR="00D83745" w:rsidRPr="00FB340D" w:rsidRDefault="00D83745" w:rsidP="00A024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организации, предоставляющей услуги </w:t>
            </w:r>
            <w:r w:rsidRPr="00FB340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по </w:t>
            </w:r>
            <w:r w:rsidRPr="00FB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дополнительным профессиональным программам и программам профессионального обучения (по отрасли «Образование»)</w:t>
            </w:r>
          </w:p>
        </w:tc>
        <w:tc>
          <w:tcPr>
            <w:tcW w:w="1560" w:type="dxa"/>
            <w:vAlign w:val="center"/>
          </w:tcPr>
          <w:p w:rsidR="00D83745" w:rsidRPr="00FB340D" w:rsidRDefault="00D83745" w:rsidP="00A024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40D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измерения, (чел.)</w:t>
            </w:r>
          </w:p>
        </w:tc>
        <w:tc>
          <w:tcPr>
            <w:tcW w:w="2409" w:type="dxa"/>
            <w:vAlign w:val="center"/>
          </w:tcPr>
          <w:p w:rsidR="00D83745" w:rsidRPr="00FB340D" w:rsidRDefault="00D83745" w:rsidP="00A024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40D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Срок предоставления информации</w:t>
            </w:r>
            <w:r w:rsidRPr="00FB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ежеквартально до 10 числа месяца, следующего </w:t>
            </w:r>
          </w:p>
          <w:p w:rsidR="00D83745" w:rsidRPr="00FB340D" w:rsidRDefault="00D83745" w:rsidP="00A024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40D">
              <w:rPr>
                <w:rFonts w:ascii="Times New Roman" w:eastAsia="Times New Roman" w:hAnsi="Times New Roman" w:cs="Times New Roman"/>
                <w:sz w:val="28"/>
                <w:szCs w:val="28"/>
              </w:rPr>
              <w:t>за отчетным</w:t>
            </w:r>
          </w:p>
        </w:tc>
        <w:tc>
          <w:tcPr>
            <w:tcW w:w="4395" w:type="dxa"/>
            <w:vAlign w:val="center"/>
          </w:tcPr>
          <w:p w:rsidR="00D83745" w:rsidRPr="00FB340D" w:rsidRDefault="00D83745" w:rsidP="00A024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40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граждан, прошедших обучение по дополнительным профессиональным программам и программам профессионального обучения (по отрасли «Образование»).</w:t>
            </w:r>
          </w:p>
          <w:p w:rsidR="00D83745" w:rsidRPr="00FB340D" w:rsidRDefault="00D83745" w:rsidP="00A024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3745" w:rsidRPr="00FB340D" w:rsidTr="00A0242F">
        <w:tc>
          <w:tcPr>
            <w:tcW w:w="709" w:type="dxa"/>
            <w:vAlign w:val="center"/>
          </w:tcPr>
          <w:p w:rsidR="00D83745" w:rsidRPr="00FB340D" w:rsidRDefault="00D83745" w:rsidP="00A024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D83745" w:rsidRPr="00FB340D" w:rsidRDefault="00D83745" w:rsidP="00A0242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83745" w:rsidRPr="00FB340D" w:rsidRDefault="00D83745" w:rsidP="00A024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D83745" w:rsidRPr="00FB340D" w:rsidRDefault="00D83745" w:rsidP="00A024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D83745" w:rsidRPr="00FB340D" w:rsidRDefault="00D83745" w:rsidP="00A0242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83745" w:rsidRPr="00FB340D" w:rsidRDefault="00D83745" w:rsidP="00D83745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D83745" w:rsidRDefault="00D83745" w:rsidP="00D83745">
      <w:pPr>
        <w:pStyle w:val="a3"/>
        <w:tabs>
          <w:tab w:val="left" w:pos="1128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2384" w:rsidRDefault="00642384"/>
    <w:sectPr w:rsidR="00642384" w:rsidSect="001526C7">
      <w:pgSz w:w="16838" w:h="11906" w:orient="landscape"/>
      <w:pgMar w:top="566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40D" w:rsidRPr="003D663A" w:rsidRDefault="00D20296" w:rsidP="003D663A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40D" w:rsidRDefault="00D20296" w:rsidP="003D663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E45D1"/>
    <w:multiLevelType w:val="hybridMultilevel"/>
    <w:tmpl w:val="73D662D0"/>
    <w:lvl w:ilvl="0" w:tplc="B3066F70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CB59C0"/>
    <w:multiLevelType w:val="hybridMultilevel"/>
    <w:tmpl w:val="6C962786"/>
    <w:lvl w:ilvl="0" w:tplc="44E204FA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02"/>
    <w:rsid w:val="00321202"/>
    <w:rsid w:val="00642384"/>
    <w:rsid w:val="00D20296"/>
    <w:rsid w:val="00D8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A8CA"/>
  <w15:chartTrackingRefBased/>
  <w15:docId w15:val="{3E42F86C-782E-4D51-A453-C18C3D02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7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7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3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374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83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3745"/>
    <w:rPr>
      <w:rFonts w:eastAsiaTheme="minorEastAsia"/>
      <w:lang w:eastAsia="ru-RU"/>
    </w:rPr>
  </w:style>
  <w:style w:type="table" w:customStyle="1" w:styleId="6">
    <w:name w:val="Сетка таблицы6"/>
    <w:basedOn w:val="a1"/>
    <w:next w:val="a8"/>
    <w:uiPriority w:val="39"/>
    <w:rsid w:val="00D83745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8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83745"/>
    <w:rPr>
      <w:color w:val="0563C1" w:themeColor="hyperlink"/>
      <w:u w:val="single"/>
    </w:rPr>
  </w:style>
  <w:style w:type="paragraph" w:styleId="aa">
    <w:name w:val="No Spacing"/>
    <w:uiPriority w:val="1"/>
    <w:qFormat/>
    <w:rsid w:val="00D83745"/>
    <w:pPr>
      <w:spacing w:after="0" w:line="240" w:lineRule="auto"/>
    </w:pPr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83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8374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mamadysh.tatarst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2022-08-02T07:00:00Z</cp:lastPrinted>
  <dcterms:created xsi:type="dcterms:W3CDTF">2022-08-02T07:03:00Z</dcterms:created>
  <dcterms:modified xsi:type="dcterms:W3CDTF">2022-08-02T07:03:00Z</dcterms:modified>
</cp:coreProperties>
</file>