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5" w:type="dxa"/>
        <w:tblLayout w:type="fixed"/>
        <w:tblLook w:val="04A0" w:firstRow="1" w:lastRow="0" w:firstColumn="1" w:lastColumn="0" w:noHBand="0" w:noVBand="1"/>
      </w:tblPr>
      <w:tblGrid>
        <w:gridCol w:w="5497"/>
        <w:gridCol w:w="4538"/>
      </w:tblGrid>
      <w:tr w:rsidR="00DE42ED" w:rsidRPr="00DE42ED" w:rsidTr="00DE42ED">
        <w:tc>
          <w:tcPr>
            <w:tcW w:w="5495" w:type="dxa"/>
          </w:tcPr>
          <w:p w:rsidR="00DE42ED" w:rsidRPr="00DE42ED" w:rsidRDefault="00DE42ED" w:rsidP="00DE42ED">
            <w:pPr>
              <w:widowControl w:val="0"/>
              <w:spacing w:after="0" w:line="240" w:lineRule="auto"/>
              <w:rPr>
                <w:rFonts w:ascii="Times New Roman" w:hAnsi="Times New Roman"/>
                <w:sz w:val="28"/>
                <w:szCs w:val="28"/>
              </w:rPr>
            </w:pPr>
          </w:p>
          <w:p w:rsidR="00DE42ED" w:rsidRPr="00DE42ED" w:rsidRDefault="00DE42ED" w:rsidP="00DE42ED">
            <w:pPr>
              <w:widowControl w:val="0"/>
              <w:spacing w:after="0" w:line="240" w:lineRule="auto"/>
              <w:rPr>
                <w:rFonts w:ascii="Times New Roman" w:hAnsi="Times New Roman"/>
                <w:sz w:val="28"/>
                <w:szCs w:val="28"/>
              </w:rPr>
            </w:pPr>
          </w:p>
          <w:p w:rsidR="00DE42ED" w:rsidRPr="00DE42ED" w:rsidRDefault="00DE42ED" w:rsidP="00DE42ED">
            <w:pPr>
              <w:widowControl w:val="0"/>
              <w:spacing w:after="0" w:line="240" w:lineRule="auto"/>
              <w:rPr>
                <w:rFonts w:ascii="Times New Roman" w:hAnsi="Times New Roman"/>
                <w:sz w:val="28"/>
                <w:szCs w:val="28"/>
              </w:rPr>
            </w:pPr>
            <w:r w:rsidRPr="00DE42ED">
              <w:rPr>
                <w:rFonts w:ascii="Times New Roman" w:hAnsi="Times New Roman"/>
                <w:sz w:val="28"/>
                <w:szCs w:val="28"/>
              </w:rPr>
              <w:t xml:space="preserve">Об утверждении Административного </w:t>
            </w:r>
          </w:p>
          <w:p w:rsidR="00DE42ED" w:rsidRPr="00DE42ED" w:rsidRDefault="00DE42ED" w:rsidP="00DE42ED">
            <w:pPr>
              <w:widowControl w:val="0"/>
              <w:spacing w:after="0" w:line="240" w:lineRule="auto"/>
              <w:rPr>
                <w:rFonts w:ascii="Times New Roman" w:hAnsi="Times New Roman"/>
                <w:sz w:val="28"/>
                <w:szCs w:val="28"/>
              </w:rPr>
            </w:pPr>
            <w:r w:rsidRPr="00DE42ED">
              <w:rPr>
                <w:rFonts w:ascii="Times New Roman" w:hAnsi="Times New Roman"/>
                <w:sz w:val="28"/>
                <w:szCs w:val="28"/>
              </w:rPr>
              <w:t xml:space="preserve">регламента предоставления </w:t>
            </w:r>
          </w:p>
          <w:p w:rsidR="00DE42ED" w:rsidRPr="00DE42ED" w:rsidRDefault="00DE42ED" w:rsidP="00DE42ED">
            <w:pPr>
              <w:widowControl w:val="0"/>
              <w:spacing w:after="0" w:line="240" w:lineRule="auto"/>
              <w:rPr>
                <w:rFonts w:ascii="Times New Roman" w:hAnsi="Times New Roman"/>
                <w:b/>
                <w:sz w:val="28"/>
                <w:szCs w:val="28"/>
              </w:rPr>
            </w:pPr>
            <w:r w:rsidRPr="00DE42ED">
              <w:rPr>
                <w:rFonts w:ascii="Times New Roman" w:hAnsi="Times New Roman"/>
                <w:sz w:val="28"/>
                <w:szCs w:val="28"/>
              </w:rPr>
              <w:t>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DE42ED">
              <w:rPr>
                <w:rFonts w:ascii="Times New Roman" w:hAnsi="Times New Roman"/>
                <w:b/>
                <w:sz w:val="28"/>
                <w:szCs w:val="28"/>
              </w:rPr>
              <w:t xml:space="preserve"> </w:t>
            </w:r>
          </w:p>
          <w:p w:rsidR="00DE42ED" w:rsidRPr="00DE42ED" w:rsidRDefault="00DE42ED" w:rsidP="00DE42ED">
            <w:pPr>
              <w:widowControl w:val="0"/>
              <w:spacing w:after="0" w:line="240" w:lineRule="auto"/>
              <w:rPr>
                <w:rFonts w:ascii="Times New Roman" w:hAnsi="Times New Roman"/>
                <w:b/>
                <w:sz w:val="28"/>
                <w:szCs w:val="28"/>
              </w:rPr>
            </w:pPr>
          </w:p>
        </w:tc>
        <w:tc>
          <w:tcPr>
            <w:tcW w:w="4536" w:type="dxa"/>
            <w:hideMark/>
          </w:tcPr>
          <w:p w:rsidR="00DE42ED" w:rsidRPr="00DE42ED" w:rsidRDefault="00DE42ED" w:rsidP="00DE42ED">
            <w:pPr>
              <w:widowControl w:val="0"/>
              <w:spacing w:after="0" w:line="240" w:lineRule="auto"/>
              <w:jc w:val="right"/>
              <w:rPr>
                <w:rFonts w:ascii="Times New Roman" w:hAnsi="Times New Roman"/>
                <w:sz w:val="28"/>
                <w:szCs w:val="28"/>
              </w:rPr>
            </w:pPr>
            <w:r w:rsidRPr="00DE42ED">
              <w:rPr>
                <w:rFonts w:ascii="Times New Roman" w:hAnsi="Times New Roman"/>
                <w:sz w:val="28"/>
                <w:szCs w:val="28"/>
              </w:rPr>
              <w:t>ПРОЕКТ</w:t>
            </w:r>
          </w:p>
        </w:tc>
      </w:tr>
    </w:tbl>
    <w:p w:rsidR="00DE42ED" w:rsidRPr="00DE42ED" w:rsidRDefault="00DE42ED" w:rsidP="00DE42ED">
      <w:pPr>
        <w:widowControl w:val="0"/>
        <w:tabs>
          <w:tab w:val="left" w:pos="0"/>
        </w:tabs>
        <w:spacing w:after="0" w:line="240" w:lineRule="auto"/>
        <w:ind w:firstLine="709"/>
        <w:jc w:val="both"/>
        <w:rPr>
          <w:rFonts w:ascii="Times New Roman" w:hAnsi="Times New Roman"/>
          <w:sz w:val="28"/>
          <w:szCs w:val="28"/>
        </w:rPr>
      </w:pPr>
      <w:r w:rsidRPr="00DE42E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DE42ED" w:rsidRPr="00DE42ED" w:rsidRDefault="00DE42ED" w:rsidP="00DE42ED">
      <w:pPr>
        <w:widowControl w:val="0"/>
        <w:tabs>
          <w:tab w:val="left" w:pos="0"/>
        </w:tabs>
        <w:spacing w:after="0" w:line="240" w:lineRule="auto"/>
        <w:ind w:firstLine="709"/>
        <w:jc w:val="both"/>
        <w:rPr>
          <w:rFonts w:ascii="Times New Roman" w:hAnsi="Times New Roman"/>
          <w:sz w:val="28"/>
          <w:szCs w:val="28"/>
        </w:rPr>
      </w:pPr>
    </w:p>
    <w:p w:rsidR="00DE42ED" w:rsidRPr="00DE42ED" w:rsidRDefault="00DE42ED" w:rsidP="00DE42ED">
      <w:pPr>
        <w:widowControl w:val="0"/>
        <w:spacing w:after="0" w:line="240" w:lineRule="auto"/>
        <w:ind w:firstLine="708"/>
        <w:jc w:val="both"/>
        <w:rPr>
          <w:sz w:val="28"/>
          <w:szCs w:val="28"/>
        </w:rPr>
      </w:pPr>
      <w:r w:rsidRPr="00DE42ED">
        <w:rPr>
          <w:rFonts w:ascii="Times New Roman" w:hAnsi="Times New Roman"/>
          <w:sz w:val="28"/>
          <w:szCs w:val="28"/>
        </w:rPr>
        <w:t>1.Утвердить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(Приложение №1)</w:t>
      </w:r>
    </w:p>
    <w:p w:rsidR="00DE42ED" w:rsidRPr="00DE42ED" w:rsidRDefault="00DE42ED" w:rsidP="00DE42ED">
      <w:pPr>
        <w:widowControl w:val="0"/>
        <w:spacing w:after="0" w:line="240" w:lineRule="auto"/>
        <w:ind w:firstLine="709"/>
        <w:jc w:val="both"/>
        <w:rPr>
          <w:rFonts w:ascii="Times New Roman" w:hAnsi="Times New Roman"/>
          <w:sz w:val="28"/>
          <w:szCs w:val="28"/>
        </w:rPr>
      </w:pPr>
      <w:r w:rsidRPr="00DE42ED">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DE42ED">
        <w:rPr>
          <w:rFonts w:ascii="Times New Roman" w:hAnsi="Times New Roman"/>
          <w:sz w:val="28"/>
          <w:szCs w:val="28"/>
          <w:u w:val="single"/>
        </w:rPr>
        <w:t xml:space="preserve"> </w:t>
      </w:r>
      <w:r w:rsidRPr="00DE42ED">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DE42ED">
        <w:rPr>
          <w:rFonts w:ascii="Times New Roman" w:hAnsi="Times New Roman"/>
          <w:sz w:val="28"/>
          <w:szCs w:val="28"/>
          <w:u w:val="single"/>
          <w:lang w:val="en-US"/>
        </w:rPr>
        <w:t>www</w:t>
      </w:r>
      <w:r w:rsidRPr="00DE42ED">
        <w:rPr>
          <w:rFonts w:ascii="Times New Roman" w:hAnsi="Times New Roman"/>
          <w:sz w:val="28"/>
          <w:szCs w:val="28"/>
          <w:u w:val="single"/>
        </w:rPr>
        <w:t>.</w:t>
      </w:r>
      <w:r w:rsidRPr="00DE42ED">
        <w:rPr>
          <w:rFonts w:ascii="Times New Roman" w:hAnsi="Times New Roman"/>
          <w:sz w:val="28"/>
          <w:szCs w:val="28"/>
          <w:u w:val="single"/>
          <w:lang w:val="en-US"/>
        </w:rPr>
        <w:t>mamadysh</w:t>
      </w:r>
      <w:r w:rsidRPr="00DE42ED">
        <w:rPr>
          <w:rFonts w:ascii="Times New Roman" w:hAnsi="Times New Roman"/>
          <w:sz w:val="28"/>
          <w:szCs w:val="28"/>
          <w:u w:val="single"/>
        </w:rPr>
        <w:t>.</w:t>
      </w:r>
      <w:r w:rsidRPr="00DE42ED">
        <w:rPr>
          <w:rFonts w:ascii="Times New Roman" w:hAnsi="Times New Roman"/>
          <w:sz w:val="28"/>
          <w:szCs w:val="28"/>
          <w:u w:val="single"/>
          <w:lang w:val="en-US"/>
        </w:rPr>
        <w:t>tatarstan</w:t>
      </w:r>
      <w:r w:rsidRPr="00DE42ED">
        <w:rPr>
          <w:rFonts w:ascii="Times New Roman" w:hAnsi="Times New Roman"/>
          <w:sz w:val="28"/>
          <w:szCs w:val="28"/>
          <w:u w:val="single"/>
        </w:rPr>
        <w:t>.</w:t>
      </w:r>
      <w:r w:rsidRPr="00DE42ED">
        <w:rPr>
          <w:rFonts w:ascii="Times New Roman" w:hAnsi="Times New Roman"/>
          <w:sz w:val="28"/>
          <w:szCs w:val="28"/>
          <w:u w:val="single"/>
          <w:lang w:val="en-US"/>
        </w:rPr>
        <w:t>ru</w:t>
      </w:r>
      <w:r w:rsidRPr="00DE42ED">
        <w:rPr>
          <w:rFonts w:ascii="Times New Roman" w:hAnsi="Times New Roman"/>
          <w:sz w:val="28"/>
          <w:szCs w:val="28"/>
        </w:rPr>
        <w:t>.</w:t>
      </w:r>
    </w:p>
    <w:p w:rsidR="00DE42ED" w:rsidRPr="00DE42ED" w:rsidRDefault="00DE42ED" w:rsidP="00DE42ED">
      <w:pPr>
        <w:widowControl w:val="0"/>
        <w:tabs>
          <w:tab w:val="left" w:pos="0"/>
        </w:tabs>
        <w:spacing w:after="0" w:line="240" w:lineRule="auto"/>
        <w:ind w:firstLine="709"/>
        <w:jc w:val="both"/>
        <w:rPr>
          <w:rFonts w:ascii="Times New Roman" w:hAnsi="Times New Roman"/>
          <w:sz w:val="28"/>
          <w:szCs w:val="28"/>
        </w:rPr>
      </w:pPr>
      <w:r w:rsidRPr="00DE42ED">
        <w:rPr>
          <w:rFonts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DE42ED" w:rsidRPr="00DE42ED" w:rsidRDefault="00DE42ED" w:rsidP="00DE42ED">
      <w:pPr>
        <w:spacing w:after="0" w:line="240" w:lineRule="auto"/>
        <w:rPr>
          <w:rFonts w:ascii="Times New Roman" w:hAnsi="Times New Roman"/>
        </w:rPr>
      </w:pPr>
    </w:p>
    <w:p w:rsidR="00DE42ED" w:rsidRPr="00DE42ED" w:rsidRDefault="00DE42ED" w:rsidP="00DE42ED">
      <w:pPr>
        <w:spacing w:after="0" w:line="240" w:lineRule="auto"/>
        <w:rPr>
          <w:rFonts w:ascii="Times New Roman" w:hAnsi="Times New Roman"/>
        </w:rPr>
      </w:pPr>
    </w:p>
    <w:p w:rsidR="00DE42ED" w:rsidRPr="00DE42ED" w:rsidRDefault="00DE42ED" w:rsidP="00DE42ED">
      <w:pPr>
        <w:spacing w:after="0" w:line="240" w:lineRule="auto"/>
        <w:rPr>
          <w:rFonts w:ascii="Times New Roman" w:hAnsi="Times New Roman"/>
        </w:rPr>
      </w:pPr>
    </w:p>
    <w:p w:rsidR="00DE42ED" w:rsidRPr="00DE42ED" w:rsidRDefault="00DE42ED" w:rsidP="00DE42ED">
      <w:pPr>
        <w:spacing w:after="0" w:line="240" w:lineRule="auto"/>
        <w:rPr>
          <w:rFonts w:ascii="Times New Roman" w:hAnsi="Times New Roman"/>
        </w:rPr>
      </w:pPr>
      <w:r w:rsidRPr="00DE42ED">
        <w:rPr>
          <w:rFonts w:ascii="Times New Roman" w:hAnsi="Times New Roman"/>
          <w:sz w:val="28"/>
          <w:szCs w:val="28"/>
        </w:rPr>
        <w:t>Руководитель                                                                                     И.М. Дарземанов</w:t>
      </w:r>
    </w:p>
    <w:p w:rsidR="00DE42ED" w:rsidRDefault="00DE42ED" w:rsidP="000C0A1F">
      <w:pPr>
        <w:spacing w:after="0" w:line="240" w:lineRule="auto"/>
        <w:ind w:left="5670" w:right="-1"/>
        <w:rPr>
          <w:rFonts w:ascii="Times New Roman" w:hAnsi="Times New Roman"/>
          <w:sz w:val="24"/>
          <w:szCs w:val="24"/>
        </w:rPr>
      </w:pPr>
    </w:p>
    <w:p w:rsidR="00DE42ED" w:rsidRDefault="00DE42ED" w:rsidP="000C0A1F">
      <w:pPr>
        <w:spacing w:after="0" w:line="240" w:lineRule="auto"/>
        <w:ind w:left="5670" w:right="-1"/>
        <w:rPr>
          <w:rFonts w:ascii="Times New Roman" w:hAnsi="Times New Roman"/>
          <w:sz w:val="24"/>
          <w:szCs w:val="24"/>
        </w:rPr>
      </w:pPr>
    </w:p>
    <w:p w:rsidR="00DE42ED" w:rsidRDefault="00DE42ED" w:rsidP="000C0A1F">
      <w:pPr>
        <w:spacing w:after="0" w:line="240" w:lineRule="auto"/>
        <w:ind w:left="5670" w:right="-1"/>
        <w:rPr>
          <w:rFonts w:ascii="Times New Roman" w:hAnsi="Times New Roman"/>
          <w:sz w:val="24"/>
          <w:szCs w:val="24"/>
        </w:rPr>
      </w:pPr>
    </w:p>
    <w:p w:rsidR="00DE42ED" w:rsidRDefault="00DE42ED" w:rsidP="000C0A1F">
      <w:pPr>
        <w:spacing w:after="0" w:line="240" w:lineRule="auto"/>
        <w:ind w:left="5670" w:right="-1"/>
        <w:rPr>
          <w:rFonts w:ascii="Times New Roman" w:hAnsi="Times New Roman"/>
          <w:sz w:val="24"/>
          <w:szCs w:val="24"/>
        </w:rPr>
      </w:pPr>
    </w:p>
    <w:p w:rsidR="00DE42ED" w:rsidRDefault="00DE42ED" w:rsidP="000C0A1F">
      <w:pPr>
        <w:spacing w:after="0" w:line="240" w:lineRule="auto"/>
        <w:ind w:left="5670" w:right="-1"/>
        <w:rPr>
          <w:rFonts w:ascii="Times New Roman" w:hAnsi="Times New Roman"/>
          <w:sz w:val="24"/>
          <w:szCs w:val="24"/>
        </w:rPr>
      </w:pPr>
    </w:p>
    <w:p w:rsidR="00DE42ED" w:rsidRDefault="00DE42ED" w:rsidP="000C0A1F">
      <w:pPr>
        <w:spacing w:after="0" w:line="240" w:lineRule="auto"/>
        <w:ind w:left="5670" w:right="-1"/>
        <w:rPr>
          <w:rFonts w:ascii="Times New Roman" w:hAnsi="Times New Roman"/>
          <w:sz w:val="24"/>
          <w:szCs w:val="24"/>
        </w:rPr>
      </w:pPr>
    </w:p>
    <w:p w:rsidR="00DE42ED" w:rsidRDefault="00DE42ED" w:rsidP="000C0A1F">
      <w:pPr>
        <w:spacing w:after="0" w:line="240" w:lineRule="auto"/>
        <w:ind w:left="5670" w:right="-1"/>
        <w:rPr>
          <w:rFonts w:ascii="Times New Roman" w:hAnsi="Times New Roman"/>
          <w:sz w:val="24"/>
          <w:szCs w:val="24"/>
        </w:rPr>
      </w:pPr>
      <w:bookmarkStart w:id="0" w:name="_GoBack"/>
      <w:bookmarkEnd w:id="0"/>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D11DED">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или городского округа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w:t>
      </w:r>
      <w:r w:rsidR="00D11DED"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D11DED">
        <w:rPr>
          <w:rFonts w:ascii="Times New Roman" w:hAnsi="Times New Roman"/>
          <w:spacing w:val="1"/>
          <w:sz w:val="28"/>
          <w:szCs w:val="28"/>
        </w:rPr>
        <w:t xml:space="preserve">в Исполнительном комитете </w:t>
      </w:r>
      <w:r w:rsidR="00D11DED" w:rsidRPr="00D11DED">
        <w:rPr>
          <w:rFonts w:ascii="Times New Roman" w:hAnsi="Times New Roman"/>
          <w:spacing w:val="1"/>
          <w:sz w:val="28"/>
          <w:szCs w:val="28"/>
        </w:rPr>
        <w:t xml:space="preserve">Мамадышского </w:t>
      </w:r>
      <w:r w:rsidRPr="00D11DED">
        <w:rPr>
          <w:rFonts w:ascii="Times New Roman" w:hAnsi="Times New Roman"/>
          <w:spacing w:val="1"/>
          <w:sz w:val="28"/>
          <w:szCs w:val="28"/>
        </w:rPr>
        <w:t xml:space="preserve">муниципального </w:t>
      </w:r>
      <w:r w:rsidR="00D11DED" w:rsidRPr="00D11DED">
        <w:rPr>
          <w:rFonts w:ascii="Times New Roman" w:hAnsi="Times New Roman"/>
          <w:spacing w:val="1"/>
          <w:sz w:val="28"/>
          <w:szCs w:val="28"/>
        </w:rPr>
        <w:t>района</w:t>
      </w:r>
      <w:r w:rsidR="00D11DED"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D11DED">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D11DED">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 xml:space="preserve">извещение о приеме </w:t>
      </w:r>
      <w:r w:rsidR="00D11DED" w:rsidRPr="00E07E11">
        <w:rPr>
          <w:sz w:val="28"/>
          <w:szCs w:val="28"/>
        </w:rPr>
        <w:t>уведомления</w:t>
      </w:r>
      <w:r w:rsidR="00D11DED">
        <w:t xml:space="preserve"> </w:t>
      </w:r>
      <w:r w:rsidR="00D11DED" w:rsidRPr="00FE40A4">
        <w:rPr>
          <w:sz w:val="28"/>
          <w:szCs w:val="28"/>
        </w:rPr>
        <w:t>(</w:t>
      </w:r>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lastRenderedPageBreak/>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w:t>
      </w:r>
      <w:r>
        <w:rPr>
          <w:sz w:val="28"/>
          <w:szCs w:val="28"/>
        </w:rPr>
        <w:lastRenderedPageBreak/>
        <w:t xml:space="preserve">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w:t>
      </w:r>
      <w:r w:rsidR="00EC7BA3" w:rsidRPr="00291390">
        <w:rPr>
          <w:rFonts w:ascii="Times New Roman" w:hAnsi="Times New Roman" w:cs="Times New Roman"/>
          <w:sz w:val="28"/>
          <w:szCs w:val="28"/>
        </w:rPr>
        <w:lastRenderedPageBreak/>
        <w:t>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xml:space="preserve">, предназначенной для оказания </w:t>
      </w:r>
      <w:r w:rsidRPr="00F31AF5">
        <w:rPr>
          <w:rFonts w:ascii="Times New Roman" w:hAnsi="Times New Roman"/>
          <w:sz w:val="28"/>
          <w:szCs w:val="28"/>
        </w:rPr>
        <w:lastRenderedPageBreak/>
        <w:t>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rFonts w:ascii="Times New Roman" w:hAnsi="Times New Roman"/>
          <w:sz w:val="28"/>
          <w:szCs w:val="28"/>
        </w:rPr>
        <w:lastRenderedPageBreak/>
        <w:t xml:space="preserve">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5A7931">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D11DED">
        <w:rPr>
          <w:rFonts w:ascii="Times New Roman" w:hAnsi="Times New Roman"/>
          <w:sz w:val="28"/>
          <w:szCs w:val="28"/>
        </w:rPr>
        <w:t>–</w:t>
      </w:r>
      <w:r w:rsidRPr="005A7931">
        <w:rPr>
          <w:rFonts w:ascii="Times New Roman" w:hAnsi="Times New Roman"/>
          <w:sz w:val="28"/>
          <w:szCs w:val="28"/>
        </w:rPr>
        <w:t xml:space="preserve"> </w:t>
      </w:r>
      <w:r w:rsidR="00D11DED">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w:t>
      </w:r>
      <w:r w:rsidR="00972D91">
        <w:rPr>
          <w:rFonts w:ascii="Times New Roman" w:hAnsi="Times New Roman"/>
          <w:sz w:val="28"/>
          <w:szCs w:val="28"/>
        </w:rPr>
        <w:t xml:space="preserve"> Республики Татарстан</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72D91" w:rsidRPr="00972D91">
        <w:rPr>
          <w:rFonts w:ascii="Times New Roman" w:hAnsi="Times New Roman"/>
          <w:sz w:val="28"/>
          <w:szCs w:val="28"/>
        </w:rPr>
        <w:t xml:space="preserve"> </w:t>
      </w:r>
      <w:r w:rsidR="00972D9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972D91" w:rsidRPr="005A7931">
        <w:rPr>
          <w:rFonts w:ascii="Times New Roman" w:hAnsi="Times New Roman"/>
          <w:sz w:val="28"/>
          <w:szCs w:val="28"/>
        </w:rPr>
        <w:t>.</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72D9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972D91" w:rsidRPr="005A7931">
        <w:rPr>
          <w:rFonts w:ascii="Times New Roman" w:hAnsi="Times New Roman"/>
          <w:sz w:val="28"/>
          <w:szCs w:val="28"/>
        </w:rPr>
        <w:t>.</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72D9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972D91"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xml:space="preserve">, возвращаются </w:t>
      </w:r>
      <w:r w:rsidR="00DB5B73">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972D9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72D91">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972D91"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A793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1DED" w:rsidRPr="00054AD4" w:rsidRDefault="00D11DE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D11DED" w:rsidRPr="00054AD4" w:rsidRDefault="00D11DE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sidR="0067485E">
        <w:rPr>
          <w:rFonts w:ascii="Times New Roman" w:hAnsi="Times New Roman"/>
          <w:sz w:val="24"/>
          <w:szCs w:val="24"/>
        </w:rPr>
        <w:t>________________________________________________________________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1DED" w:rsidRPr="00054AD4" w:rsidRDefault="00D11DED"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D11DED" w:rsidRPr="00054AD4" w:rsidRDefault="00D11DED"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D11DED">
        <w:trPr>
          <w:jc w:val="right"/>
        </w:trPr>
        <w:tc>
          <w:tcPr>
            <w:tcW w:w="227" w:type="dxa"/>
            <w:tcBorders>
              <w:top w:val="nil"/>
              <w:left w:val="nil"/>
              <w:bottom w:val="nil"/>
              <w:right w:val="nil"/>
            </w:tcBorders>
            <w:vAlign w:val="bottom"/>
          </w:tcPr>
          <w:p w:rsidR="00D44E4C" w:rsidRPr="00702CB5" w:rsidRDefault="00D44E4C" w:rsidP="00D11DED">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D11DED">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D11DED">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D11DED">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D11DED">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D11DED">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D11DED">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D11DED">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t>3.3</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 xml:space="preserve">Сведения о наличии прав иных лиц на </w:t>
            </w:r>
            <w:r w:rsidRPr="00702CB5">
              <w:rPr>
                <w:rFonts w:ascii="Times New Roman" w:hAnsi="Times New Roman"/>
              </w:rPr>
              <w:lastRenderedPageBreak/>
              <w:t>объект капитального строительства (при наличии таких лиц)</w:t>
            </w:r>
          </w:p>
        </w:tc>
        <w:tc>
          <w:tcPr>
            <w:tcW w:w="5613" w:type="dxa"/>
          </w:tcPr>
          <w:p w:rsidR="00D44E4C" w:rsidRPr="00702CB5" w:rsidRDefault="00D44E4C" w:rsidP="00D11DED">
            <w:pPr>
              <w:spacing w:after="0" w:line="240" w:lineRule="auto"/>
              <w:ind w:left="57" w:right="57"/>
              <w:rPr>
                <w:rFonts w:ascii="Times New Roman" w:hAnsi="Times New Roman"/>
              </w:rPr>
            </w:pPr>
          </w:p>
        </w:tc>
      </w:tr>
      <w:tr w:rsidR="00D44E4C" w:rsidRPr="00702CB5" w:rsidTr="00D11DED">
        <w:tc>
          <w:tcPr>
            <w:tcW w:w="851" w:type="dxa"/>
          </w:tcPr>
          <w:p w:rsidR="00D44E4C" w:rsidRPr="00702CB5" w:rsidRDefault="00D44E4C" w:rsidP="00D11DED">
            <w:pPr>
              <w:spacing w:after="0" w:line="240" w:lineRule="auto"/>
              <w:ind w:left="57"/>
              <w:rPr>
                <w:rFonts w:ascii="Times New Roman" w:hAnsi="Times New Roman"/>
              </w:rPr>
            </w:pPr>
            <w:r w:rsidRPr="00702CB5">
              <w:rPr>
                <w:rFonts w:ascii="Times New Roman" w:hAnsi="Times New Roman"/>
              </w:rPr>
              <w:lastRenderedPageBreak/>
              <w:t>3.4</w:t>
            </w:r>
          </w:p>
        </w:tc>
        <w:tc>
          <w:tcPr>
            <w:tcW w:w="3799" w:type="dxa"/>
          </w:tcPr>
          <w:p w:rsidR="00D44E4C" w:rsidRPr="00702CB5" w:rsidRDefault="00D44E4C" w:rsidP="00D11DED">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D11DED">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D11DED">
        <w:tc>
          <w:tcPr>
            <w:tcW w:w="4082" w:type="dxa"/>
            <w:tcBorders>
              <w:bottom w:val="single" w:sz="4" w:space="0" w:color="auto"/>
            </w:tcBorders>
            <w:vAlign w:val="bottom"/>
          </w:tcPr>
          <w:p w:rsidR="00D44E4C" w:rsidRPr="00702CB5" w:rsidRDefault="00D44E4C" w:rsidP="00D11DED">
            <w:pPr>
              <w:spacing w:after="0" w:line="240" w:lineRule="auto"/>
              <w:jc w:val="center"/>
              <w:rPr>
                <w:rFonts w:ascii="Times New Roman" w:hAnsi="Times New Roman"/>
              </w:rPr>
            </w:pPr>
          </w:p>
        </w:tc>
        <w:tc>
          <w:tcPr>
            <w:tcW w:w="227" w:type="dxa"/>
            <w:vAlign w:val="bottom"/>
          </w:tcPr>
          <w:p w:rsidR="00D44E4C" w:rsidRPr="00702CB5" w:rsidRDefault="00D44E4C" w:rsidP="00D11DED">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D11DED">
            <w:pPr>
              <w:spacing w:after="0" w:line="240" w:lineRule="auto"/>
              <w:jc w:val="center"/>
              <w:rPr>
                <w:rFonts w:ascii="Times New Roman" w:hAnsi="Times New Roman"/>
              </w:rPr>
            </w:pPr>
          </w:p>
        </w:tc>
        <w:tc>
          <w:tcPr>
            <w:tcW w:w="227" w:type="dxa"/>
            <w:vAlign w:val="bottom"/>
          </w:tcPr>
          <w:p w:rsidR="00D44E4C" w:rsidRPr="00702CB5" w:rsidRDefault="00D44E4C" w:rsidP="00D11DED">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D11DED">
            <w:pPr>
              <w:spacing w:after="0" w:line="240" w:lineRule="auto"/>
              <w:jc w:val="center"/>
              <w:rPr>
                <w:rFonts w:ascii="Times New Roman" w:hAnsi="Times New Roman"/>
              </w:rPr>
            </w:pPr>
          </w:p>
        </w:tc>
      </w:tr>
      <w:tr w:rsidR="00D44E4C" w:rsidRPr="00702CB5" w:rsidTr="00D11DED">
        <w:tc>
          <w:tcPr>
            <w:tcW w:w="4082" w:type="dxa"/>
            <w:tcBorders>
              <w:top w:val="single" w:sz="4" w:space="0" w:color="auto"/>
            </w:tcBorders>
          </w:tcPr>
          <w:p w:rsidR="00D44E4C" w:rsidRPr="00702CB5" w:rsidRDefault="00D44E4C" w:rsidP="00D11DED">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D11DED">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D11DED">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D11DED">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D11DED">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1DED" w:rsidRPr="00054AD4" w:rsidRDefault="00D11DED"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D11DED" w:rsidRPr="00054AD4" w:rsidRDefault="00D11DED"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3F9" w:rsidRDefault="00EB73F9" w:rsidP="00232241">
      <w:pPr>
        <w:spacing w:after="0" w:line="240" w:lineRule="auto"/>
      </w:pPr>
      <w:r>
        <w:separator/>
      </w:r>
    </w:p>
  </w:endnote>
  <w:endnote w:type="continuationSeparator" w:id="0">
    <w:p w:rsidR="00EB73F9" w:rsidRDefault="00EB73F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3F9" w:rsidRDefault="00EB73F9" w:rsidP="00232241">
      <w:pPr>
        <w:spacing w:after="0" w:line="240" w:lineRule="auto"/>
      </w:pPr>
      <w:r>
        <w:separator/>
      </w:r>
    </w:p>
  </w:footnote>
  <w:footnote w:type="continuationSeparator" w:id="0">
    <w:p w:rsidR="00EB73F9" w:rsidRDefault="00EB73F9"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ED" w:rsidRDefault="00D11D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11DED" w:rsidRDefault="00D11DE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D11DED" w:rsidRDefault="00D11DED" w:rsidP="00FA3A09">
        <w:pPr>
          <w:pStyle w:val="a3"/>
          <w:jc w:val="center"/>
        </w:pPr>
        <w:r>
          <w:fldChar w:fldCharType="begin"/>
        </w:r>
        <w:r>
          <w:instrText>PAGE   \* MERGEFORMAT</w:instrText>
        </w:r>
        <w:r>
          <w:fldChar w:fldCharType="separate"/>
        </w:r>
        <w:r w:rsidR="00DE42ED" w:rsidRPr="00DE42ED">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D11DED" w:rsidRDefault="00EB73F9">
        <w:pPr>
          <w:pStyle w:val="a3"/>
          <w:jc w:val="center"/>
        </w:pPr>
      </w:p>
    </w:sdtContent>
  </w:sdt>
  <w:p w:rsidR="00D11DED" w:rsidRDefault="00D11DE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4B01"/>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2D91"/>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11DED"/>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2ED"/>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3F9"/>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544C"/>
  <w15:docId w15:val="{794912C0-325A-441E-A312-66C421D5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DE42ED"/>
    <w:pPr>
      <w:spacing w:after="120" w:line="480" w:lineRule="auto"/>
    </w:pPr>
  </w:style>
  <w:style w:type="character" w:customStyle="1" w:styleId="22">
    <w:name w:val="Основной текст 2 Знак"/>
    <w:basedOn w:val="a0"/>
    <w:link w:val="21"/>
    <w:uiPriority w:val="99"/>
    <w:semiHidden/>
    <w:rsid w:val="00DE42E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38124561">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13270</Words>
  <Characters>75643</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cp:revision>
  <cp:lastPrinted>2014-11-13T12:13:00Z</cp:lastPrinted>
  <dcterms:created xsi:type="dcterms:W3CDTF">2021-07-13T07:56:00Z</dcterms:created>
  <dcterms:modified xsi:type="dcterms:W3CDTF">2021-07-13T07:56:00Z</dcterms:modified>
</cp:coreProperties>
</file>