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B8" w:rsidRDefault="00FA4FB8" w:rsidP="00810A72">
      <w:pPr>
        <w:pStyle w:val="headertext"/>
        <w:contextualSpacing/>
        <w:rPr>
          <w:sz w:val="28"/>
          <w:szCs w:val="28"/>
        </w:rPr>
      </w:pPr>
      <w:bookmarkStart w:id="0" w:name="_GoBack"/>
      <w:bookmarkEnd w:id="0"/>
    </w:p>
    <w:p w:rsidR="00FA4FB8" w:rsidRDefault="00FA4FB8" w:rsidP="00810A72">
      <w:pPr>
        <w:pStyle w:val="headertext"/>
        <w:contextualSpacing/>
        <w:rPr>
          <w:sz w:val="28"/>
          <w:szCs w:val="28"/>
        </w:rPr>
      </w:pPr>
    </w:p>
    <w:p w:rsidR="00810A72" w:rsidRDefault="00810A72" w:rsidP="00810A72">
      <w:pPr>
        <w:pStyle w:val="headertex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  изменений  в          постановление </w:t>
      </w:r>
    </w:p>
    <w:p w:rsidR="00810A72" w:rsidRDefault="00810A72" w:rsidP="00810A72">
      <w:pPr>
        <w:pStyle w:val="headertext"/>
        <w:contextualSpacing/>
        <w:rPr>
          <w:sz w:val="28"/>
          <w:szCs w:val="28"/>
        </w:rPr>
      </w:pPr>
      <w:r>
        <w:rPr>
          <w:sz w:val="28"/>
          <w:szCs w:val="28"/>
        </w:rPr>
        <w:t>Исполнительного     комитета    Мамадышского</w:t>
      </w:r>
    </w:p>
    <w:p w:rsidR="00810A72" w:rsidRDefault="00810A72" w:rsidP="00810A72">
      <w:pPr>
        <w:pStyle w:val="headertex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района  Республики</w:t>
      </w:r>
      <w:proofErr w:type="gramEnd"/>
      <w:r>
        <w:rPr>
          <w:sz w:val="28"/>
          <w:szCs w:val="28"/>
        </w:rPr>
        <w:t xml:space="preserve"> Татарстан</w:t>
      </w:r>
    </w:p>
    <w:p w:rsidR="00DB2F0A" w:rsidRDefault="00810A72" w:rsidP="00810A72">
      <w:pPr>
        <w:pStyle w:val="headertex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16.03.2016</w:t>
      </w:r>
      <w:proofErr w:type="gramEnd"/>
      <w:r>
        <w:rPr>
          <w:sz w:val="28"/>
          <w:szCs w:val="28"/>
        </w:rPr>
        <w:t xml:space="preserve"> 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B2F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N 243 </w:t>
      </w:r>
      <w:r w:rsidR="00DB2F0A">
        <w:rPr>
          <w:sz w:val="28"/>
          <w:szCs w:val="28"/>
        </w:rPr>
        <w:t xml:space="preserve">   (с      изменениями </w:t>
      </w:r>
    </w:p>
    <w:p w:rsidR="00DB2F0A" w:rsidRDefault="00DB2F0A" w:rsidP="00DB2F0A">
      <w:pPr>
        <w:pStyle w:val="headertext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 от 01.06.2020г. №208)</w:t>
      </w:r>
      <w:r w:rsidR="00810A72">
        <w:rPr>
          <w:sz w:val="28"/>
          <w:szCs w:val="28"/>
        </w:rPr>
        <w:br/>
        <w:t> </w:t>
      </w:r>
    </w:p>
    <w:p w:rsidR="00DB2F0A" w:rsidRDefault="00DB2F0A" w:rsidP="00DB2F0A">
      <w:pPr>
        <w:pStyle w:val="header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0A72">
        <w:rPr>
          <w:sz w:val="28"/>
          <w:szCs w:val="28"/>
        </w:rPr>
        <w:t xml:space="preserve">  Рассмотрев протест прокуратуры Мамадышского района №02-08-02-2020 от 19.06.2020г., в соответствии с Федеральным законом  от 25.12.2018г. №475-ФЗ «О любительском рыболовстве и о внесении изменений в отдельные законодательные акты Российской Федерации», </w:t>
      </w:r>
      <w:hyperlink r:id="rId4" w:history="1">
        <w:r w:rsidR="00810A72">
          <w:rPr>
            <w:rStyle w:val="a3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810A72">
        <w:rPr>
          <w:sz w:val="28"/>
          <w:szCs w:val="28"/>
        </w:rPr>
        <w:t>, Исполнительный комитет Мамадышского</w:t>
      </w:r>
      <w:r>
        <w:rPr>
          <w:sz w:val="28"/>
          <w:szCs w:val="28"/>
        </w:rPr>
        <w:t xml:space="preserve">         </w:t>
      </w:r>
      <w:r w:rsidR="00810A7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     </w:t>
      </w:r>
      <w:r w:rsidR="00810A7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</w:t>
      </w:r>
      <w:r w:rsidR="00810A7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   </w:t>
      </w:r>
      <w:r w:rsidR="00810A72">
        <w:rPr>
          <w:sz w:val="28"/>
          <w:szCs w:val="28"/>
        </w:rPr>
        <w:t>Татарстан</w:t>
      </w:r>
    </w:p>
    <w:p w:rsidR="00FA4FB8" w:rsidRDefault="00810A72" w:rsidP="00FA4FB8">
      <w:pPr>
        <w:pStyle w:val="headertex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B2F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B2F0A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FA4FB8" w:rsidRDefault="00810A72" w:rsidP="00FA4FB8">
      <w:pPr>
        <w:pStyle w:val="header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 пункте 1.4.</w:t>
      </w:r>
      <w:r>
        <w:rPr>
          <w:rStyle w:val="namedoc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использования водных объектов общего пользования, расположенных на территории Мамадышского муниципального района, для личных и бытовых нужд, утвержденной постановлением Исполнительного комитета Мамадышского муниципального района Республики Татарстан от 16.03.2016г. №243 (с изменениями постановление </w:t>
      </w:r>
      <w:r w:rsidR="00DB2F0A">
        <w:rPr>
          <w:sz w:val="28"/>
          <w:szCs w:val="28"/>
        </w:rPr>
        <w:t>от 01.06.2020г. №208)</w:t>
      </w:r>
      <w:r>
        <w:rPr>
          <w:sz w:val="28"/>
          <w:szCs w:val="28"/>
        </w:rPr>
        <w:t xml:space="preserve"> </w:t>
      </w:r>
      <w:r w:rsidR="00DB2F0A">
        <w:rPr>
          <w:sz w:val="28"/>
          <w:szCs w:val="28"/>
        </w:rPr>
        <w:t>слова «и спортивного рыболовства» исключить.</w:t>
      </w:r>
    </w:p>
    <w:p w:rsidR="00FA4FB8" w:rsidRDefault="00810A72" w:rsidP="00FA4FB8">
      <w:pPr>
        <w:pStyle w:val="header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Мамадышского муниципального района mamadysh.tatarstan.ru, официальном портале правовой информации Республики Татарстан pravo.tatarstan.ru.</w:t>
      </w:r>
    </w:p>
    <w:p w:rsidR="00810A72" w:rsidRDefault="00810A72" w:rsidP="00FA4FB8">
      <w:pPr>
        <w:pStyle w:val="headertext"/>
        <w:ind w:firstLine="4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DB2F0A">
        <w:rPr>
          <w:sz w:val="28"/>
          <w:szCs w:val="28"/>
        </w:rPr>
        <w:t>возложить на заместителя руководителя исполнительного комитета Мамадышского муниципального района Никитина В.И.</w:t>
      </w:r>
    </w:p>
    <w:p w:rsidR="00810A72" w:rsidRDefault="00810A72" w:rsidP="00810A72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DB2F0A">
        <w:rPr>
          <w:sz w:val="28"/>
          <w:szCs w:val="28"/>
        </w:rPr>
        <w:t>ь</w:t>
      </w:r>
      <w:r>
        <w:rPr>
          <w:sz w:val="28"/>
          <w:szCs w:val="28"/>
        </w:rPr>
        <w:t xml:space="preserve">                                                                            </w:t>
      </w:r>
      <w:r w:rsidR="00DB2F0A">
        <w:rPr>
          <w:sz w:val="28"/>
          <w:szCs w:val="28"/>
        </w:rPr>
        <w:t xml:space="preserve">      </w:t>
      </w:r>
      <w:proofErr w:type="spellStart"/>
      <w:r w:rsidR="00DB2F0A">
        <w:rPr>
          <w:sz w:val="28"/>
          <w:szCs w:val="28"/>
        </w:rPr>
        <w:t>И.М.Дарземанов</w:t>
      </w:r>
      <w:proofErr w:type="spellEnd"/>
      <w:r>
        <w:rPr>
          <w:sz w:val="28"/>
          <w:szCs w:val="28"/>
        </w:rPr>
        <w:t xml:space="preserve">   </w:t>
      </w:r>
    </w:p>
    <w:p w:rsidR="00810A72" w:rsidRDefault="00810A72" w:rsidP="00810A72">
      <w:pPr>
        <w:pStyle w:val="formattext"/>
        <w:spacing w:after="240" w:afterAutospacing="0"/>
        <w:contextualSpacing/>
        <w:jc w:val="both"/>
        <w:rPr>
          <w:sz w:val="28"/>
          <w:szCs w:val="28"/>
        </w:rPr>
      </w:pPr>
    </w:p>
    <w:p w:rsidR="007359D8" w:rsidRDefault="007359D8"/>
    <w:sectPr w:rsidR="0073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72"/>
    <w:rsid w:val="00351D19"/>
    <w:rsid w:val="007359D8"/>
    <w:rsid w:val="00810A72"/>
    <w:rsid w:val="00DB2F0A"/>
    <w:rsid w:val="00E87FB6"/>
    <w:rsid w:val="00F063A2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6AB8"/>
  <w15:chartTrackingRefBased/>
  <w15:docId w15:val="{2831CD6F-6477-4E85-9861-3B39118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A72"/>
    <w:rPr>
      <w:color w:val="0000FF"/>
      <w:u w:val="single"/>
    </w:rPr>
  </w:style>
  <w:style w:type="paragraph" w:customStyle="1" w:styleId="headertext">
    <w:name w:val="headertext"/>
    <w:basedOn w:val="a"/>
    <w:rsid w:val="0081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81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876063&amp;prevdoc=546924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2020-06-22T08:48:00Z</dcterms:created>
  <dcterms:modified xsi:type="dcterms:W3CDTF">2020-06-22T08:48:00Z</dcterms:modified>
</cp:coreProperties>
</file>