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49" w:rsidRDefault="00F94049"/>
    <w:p w:rsidR="002E0E6A" w:rsidRDefault="00F94049" w:rsidP="00FC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раскрытии </w:t>
      </w:r>
    </w:p>
    <w:p w:rsidR="002E0E6A" w:rsidRDefault="00F94049" w:rsidP="00FC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информации о собственности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9CF" w:rsidRDefault="00F94049" w:rsidP="00FC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FC00F0" w:rsidRDefault="00FC00F0" w:rsidP="00FC0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0F0" w:rsidRPr="00F94049" w:rsidRDefault="00FC00F0" w:rsidP="00FC0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049" w:rsidRPr="00F94049" w:rsidRDefault="00F94049" w:rsidP="00F94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В целях более эффективного и рационального использования муниципальной собственности Исполнительный комитет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52478">
        <w:rPr>
          <w:rFonts w:ascii="Times New Roman" w:hAnsi="Times New Roman" w:cs="Times New Roman"/>
          <w:sz w:val="28"/>
          <w:szCs w:val="28"/>
        </w:rPr>
        <w:t xml:space="preserve">   </w:t>
      </w:r>
      <w:r w:rsidRPr="00F94049">
        <w:rPr>
          <w:rFonts w:ascii="Times New Roman" w:hAnsi="Times New Roman" w:cs="Times New Roman"/>
          <w:sz w:val="28"/>
          <w:szCs w:val="28"/>
        </w:rPr>
        <w:t xml:space="preserve">п о с т а н о в л я е </w:t>
      </w:r>
      <w:proofErr w:type="gramStart"/>
      <w:r w:rsidRPr="00F94049">
        <w:rPr>
          <w:rFonts w:ascii="Times New Roman" w:hAnsi="Times New Roman" w:cs="Times New Roman"/>
          <w:sz w:val="28"/>
          <w:szCs w:val="28"/>
        </w:rPr>
        <w:t>т :</w:t>
      </w:r>
      <w:proofErr w:type="gramEnd"/>
    </w:p>
    <w:p w:rsidR="00F94049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1.Утвердить прилагаемое 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152478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на официальном портале правовой информации Республики Татарстан и на официальном сайте </w:t>
      </w:r>
      <w:r w:rsidR="00152478">
        <w:rPr>
          <w:rFonts w:ascii="Times New Roman" w:hAnsi="Times New Roman" w:cs="Times New Roman"/>
          <w:sz w:val="28"/>
          <w:szCs w:val="28"/>
        </w:rPr>
        <w:t>Мамадышского</w:t>
      </w:r>
      <w:r w:rsidRPr="00F9404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 </w:t>
      </w:r>
    </w:p>
    <w:p w:rsidR="00F94049" w:rsidRPr="00F94049" w:rsidRDefault="00F94049" w:rsidP="00152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</w:t>
      </w:r>
      <w:r w:rsidR="002E0E6A">
        <w:rPr>
          <w:rFonts w:ascii="Times New Roman" w:hAnsi="Times New Roman" w:cs="Times New Roman"/>
          <w:sz w:val="28"/>
          <w:szCs w:val="28"/>
        </w:rPr>
        <w:t>вления возложить на первого заместител</w:t>
      </w:r>
      <w:r w:rsidR="00FC00F0">
        <w:rPr>
          <w:rFonts w:ascii="Times New Roman" w:hAnsi="Times New Roman" w:cs="Times New Roman"/>
          <w:sz w:val="28"/>
          <w:szCs w:val="28"/>
        </w:rPr>
        <w:t xml:space="preserve">я руководителя Исполнительного комитета Мамадышского муниципального района Республики </w:t>
      </w:r>
      <w:proofErr w:type="gramStart"/>
      <w:r w:rsidR="00FC00F0">
        <w:rPr>
          <w:rFonts w:ascii="Times New Roman" w:hAnsi="Times New Roman" w:cs="Times New Roman"/>
          <w:sz w:val="28"/>
          <w:szCs w:val="28"/>
        </w:rPr>
        <w:t xml:space="preserve">Татарстан  </w:t>
      </w:r>
      <w:proofErr w:type="spellStart"/>
      <w:r w:rsidR="00FC00F0"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proofErr w:type="gramEnd"/>
      <w:r w:rsidR="00FC00F0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FC00F0" w:rsidRDefault="00FC00F0">
      <w:pPr>
        <w:rPr>
          <w:rFonts w:ascii="Times New Roman" w:hAnsi="Times New Roman" w:cs="Times New Roman"/>
          <w:sz w:val="28"/>
          <w:szCs w:val="28"/>
        </w:rPr>
      </w:pPr>
    </w:p>
    <w:p w:rsidR="00F94049" w:rsidRPr="00F94049" w:rsidRDefault="00F94049">
      <w:pPr>
        <w:rPr>
          <w:rFonts w:ascii="Times New Roman" w:hAnsi="Times New Roman" w:cs="Times New Roman"/>
          <w:sz w:val="28"/>
          <w:szCs w:val="28"/>
        </w:rPr>
      </w:pPr>
      <w:r w:rsidRPr="00F94049">
        <w:rPr>
          <w:rFonts w:ascii="Times New Roman" w:hAnsi="Times New Roman" w:cs="Times New Roman"/>
          <w:sz w:val="28"/>
          <w:szCs w:val="28"/>
        </w:rPr>
        <w:t>Руководитель</w:t>
      </w:r>
      <w:r w:rsidR="00FC00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FC00F0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  <w:r w:rsidR="00FC00F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Default="00F94049"/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lastRenderedPageBreak/>
        <w:t xml:space="preserve">Утверждено Постановлением Исполнительного </w:t>
      </w:r>
    </w:p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t xml:space="preserve">комитета </w:t>
      </w:r>
      <w:r w:rsidR="00152478">
        <w:rPr>
          <w:sz w:val="18"/>
          <w:szCs w:val="18"/>
        </w:rPr>
        <w:t>Мамадышского</w:t>
      </w:r>
      <w:r w:rsidRPr="00F94049">
        <w:rPr>
          <w:sz w:val="18"/>
          <w:szCs w:val="18"/>
        </w:rPr>
        <w:t xml:space="preserve"> муниципального района </w:t>
      </w:r>
    </w:p>
    <w:p w:rsidR="00F94049" w:rsidRPr="00F94049" w:rsidRDefault="00F94049" w:rsidP="00F94049">
      <w:pPr>
        <w:pStyle w:val="a4"/>
        <w:jc w:val="right"/>
        <w:rPr>
          <w:sz w:val="18"/>
          <w:szCs w:val="18"/>
        </w:rPr>
      </w:pPr>
      <w:r w:rsidRPr="00F94049">
        <w:rPr>
          <w:sz w:val="18"/>
          <w:szCs w:val="18"/>
        </w:rPr>
        <w:t>Ре</w:t>
      </w:r>
      <w:r w:rsidR="00152478">
        <w:rPr>
          <w:sz w:val="18"/>
          <w:szCs w:val="18"/>
        </w:rPr>
        <w:t>спублики Татарстан от «__»________</w:t>
      </w:r>
      <w:r w:rsidRPr="00F94049">
        <w:rPr>
          <w:sz w:val="18"/>
          <w:szCs w:val="18"/>
        </w:rPr>
        <w:t xml:space="preserve"> 2019 г. № </w:t>
      </w:r>
      <w:r w:rsidR="00152478">
        <w:rPr>
          <w:sz w:val="18"/>
          <w:szCs w:val="18"/>
        </w:rPr>
        <w:t>___</w:t>
      </w:r>
    </w:p>
    <w:p w:rsidR="00F94049" w:rsidRDefault="00F94049"/>
    <w:p w:rsidR="00F94049" w:rsidRPr="00F94049" w:rsidRDefault="00F94049" w:rsidP="00FC00F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94049" w:rsidRPr="00F94049" w:rsidRDefault="00F94049" w:rsidP="00F94049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404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Положение о раскрытии информации о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</w:t>
      </w:r>
      <w:r w:rsidRPr="003232C0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разработано на основании Федеральных законов от 27.07.2006 N 149-ФЗ "Об информации, информационных технологиях и о защите информации", от 21.12.2001 N 178-ФЗ "О приватизации государственного и муниципального имущества", от 21.07.1993 N 5485-1 "О муниципальной тайне", и определяет состав информации о муниципальной собственности </w:t>
      </w:r>
      <w:r w:rsidR="00152478" w:rsidRPr="003232C0">
        <w:rPr>
          <w:rFonts w:ascii="Times New Roman" w:hAnsi="Times New Roman" w:cs="Times New Roman"/>
          <w:sz w:val="24"/>
          <w:szCs w:val="24"/>
        </w:rPr>
        <w:t>Мамадышского</w:t>
      </w:r>
      <w:r w:rsidRPr="003232C0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а также способы,</w:t>
      </w:r>
      <w:r w:rsidRPr="00F94049">
        <w:rPr>
          <w:rFonts w:ascii="Times New Roman" w:hAnsi="Times New Roman" w:cs="Times New Roman"/>
          <w:sz w:val="24"/>
          <w:szCs w:val="24"/>
        </w:rPr>
        <w:t xml:space="preserve"> порядок и сроки ее раскрытия, в том числе по отдельным объектам собственности.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Под раскрытием информации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понимается обеспечение доступа к ней всех заинтересованных лиц.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об объектах учета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предоставляется Палатой имущественных и земельных отношений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соответствии с нормативно-правовыми актами Российской Федерации, Республики Татарстан муниципальными нормативными правовыми актами.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AC3D27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предоставляется в объеме сведений, зарегистрированных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а также сведений о земельных участках, находящихся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Раскрытие информации о муниципальной собственности Республики Татарстан осуществляется в форме распространения информации и предоставления информации заинтересованным лицам. Распространение информации осуществляется посредством опубликования в средствах массовой информации и размещения на сайте в сети "Интернет". Предоставление информации осуществляется по письменным обращениям заинтересованных лиц, в том числе по отдельным объектам собственности.</w:t>
      </w:r>
    </w:p>
    <w:p w:rsidR="00F94049" w:rsidRPr="00F94049" w:rsidRDefault="00F94049" w:rsidP="00F940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94049" w:rsidRDefault="00F94049" w:rsidP="00F94049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Распространение информации</w:t>
      </w:r>
    </w:p>
    <w:p w:rsidR="00F94049" w:rsidRPr="00F94049" w:rsidRDefault="00F94049" w:rsidP="00F940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152478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распространяемая посредством размещения ее на сайте в сети "Интернет", определяется следующим перечнем сведений (за </w:t>
      </w:r>
      <w:r w:rsidRPr="00F94049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случаев, когда такие сведения содержат информацию, доступ к которой ограничен законодательством): перечень муниципальных учреждений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местонахождение); перечень муниципальных унитарных предприятий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местонахождение); перечень хозяйственных обществ, доли уставного капитала (пакеты акций) которых находятся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 хозяйственного общества, доля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в уставном капитале); перечень недвижимого имущества (здания, помещения), находящегося в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(наименование, местонахождение, площадь, целевое назначение, ограничение использования, обременение правами третьих лиц); прогнозный план (программа) приватизации муниципального имущества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 отчет о выполнении прогнозного плана (программы) приватизации муниципального имущества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Указанная информация о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также может быть опубликована в средствах массовой информации. </w:t>
      </w:r>
    </w:p>
    <w:p w:rsidR="00152478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Сведения, указанные в пункте 2.1 настоящего Положения, подлежат ежегодному опубликованию на официальном сайте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по состоянию на 1 января - не позднее четырех месяцев после окончания финансового года. </w:t>
      </w:r>
    </w:p>
    <w:p w:rsidR="00F94049" w:rsidRDefault="00F94049" w:rsidP="00F9404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Раскрытие информации об объектах имущества, находящихся в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в связи с их приватизацией осуществляется в объеме, определяемом законодательством о приватизации.</w:t>
      </w:r>
    </w:p>
    <w:p w:rsidR="001E6154" w:rsidRPr="00F94049" w:rsidRDefault="001E6154" w:rsidP="001E6154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152478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>Предоставление информации заинтересованным лицам</w:t>
      </w:r>
    </w:p>
    <w:p w:rsidR="00152478" w:rsidRDefault="00152478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3.1. Информация по отдельным объектам имущества, зарегистрированным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(далее - объектам учета), предоставляется по обращению заинтересованных лиц в форме письма или выписки из Реестра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</w:t>
      </w: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3.2. Информация об объектах учета (или мотивированное решение об отказе в ее предоставлении) предоставляется Палатой имущественных и земельных отношений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срок не более 30 дней со дня регистрации обращения. </w:t>
      </w: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3.3. Выписки из Реестра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предоставляются: правообладателям объектов учета или их законным представителям; физическим и юридическим лицам, получившим доверенность от правообладателя объекта учета или его законного представителя; Счетной палате Российской Федерации, Счетной палате Республики Татарстан, Контрольно-счетной палате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района; органам местного самоуправления и органам государственной власти Республики Татарстан, других субъектов Российской Федерации; федеральным органам государственной власти, в том </w:t>
      </w:r>
      <w:r w:rsidRPr="00F94049">
        <w:rPr>
          <w:rFonts w:ascii="Times New Roman" w:hAnsi="Times New Roman" w:cs="Times New Roman"/>
          <w:sz w:val="24"/>
          <w:szCs w:val="24"/>
        </w:rPr>
        <w:lastRenderedPageBreak/>
        <w:t xml:space="preserve">числе: органам, осуществляющим государственную регистрацию прав на недвижимое имущество и сделок с ним, налоговым органам, судам, правоохранительным органам, судебным приставам-исполнителям, имеющим в производстве дела, связанные с объектами учета и (или) их правообладателями, федеральному антимонопольному органу и его территориальному органу в Республике Татарстан. </w:t>
      </w:r>
    </w:p>
    <w:p w:rsidR="00152478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3.4. Заинтересованным лицам, не указанным в пункте 3.3 настоящего Положения, предоставляется только информация о нахождении объектов учета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</w:t>
      </w:r>
    </w:p>
    <w:p w:rsidR="00F94049" w:rsidRPr="00F94049" w:rsidRDefault="00F94049" w:rsidP="0015247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49">
        <w:rPr>
          <w:rFonts w:ascii="Times New Roman" w:hAnsi="Times New Roman" w:cs="Times New Roman"/>
          <w:sz w:val="24"/>
          <w:szCs w:val="24"/>
        </w:rPr>
        <w:t xml:space="preserve">3.5. Отказ в предоставлении запрашиваемой информации, выдаваемый в письменной форме, должен быть мотивирован. Основаниями для отказа в предоставлении запрашиваемой информации являются следующие причины: в обращении запрашиваются сведения, содержащие информацию, доступ к которой ограничен законодательством; содержание обращения не позволяет однозначно идентифицировать объект, информация о котором интересует данное лицо; в обращении был указан объект имущества, по которому отсутствует сведения в Реестре муниципальной собственности </w:t>
      </w:r>
      <w:r w:rsidR="00152478">
        <w:rPr>
          <w:rFonts w:ascii="Times New Roman" w:hAnsi="Times New Roman" w:cs="Times New Roman"/>
          <w:sz w:val="24"/>
          <w:szCs w:val="24"/>
        </w:rPr>
        <w:t>Мамадышского</w:t>
      </w:r>
      <w:r w:rsidRPr="00F9404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4049" w:rsidRPr="00F94049" w:rsidRDefault="00F94049" w:rsidP="00F94049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F94049" w:rsidRPr="00F94049" w:rsidSect="009D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6A72"/>
    <w:multiLevelType w:val="multilevel"/>
    <w:tmpl w:val="00646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49"/>
    <w:rsid w:val="00152478"/>
    <w:rsid w:val="001E6154"/>
    <w:rsid w:val="002E0E6A"/>
    <w:rsid w:val="003232C0"/>
    <w:rsid w:val="009D19CF"/>
    <w:rsid w:val="00AC3D27"/>
    <w:rsid w:val="00B912F1"/>
    <w:rsid w:val="00DE6185"/>
    <w:rsid w:val="00F94049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979F"/>
  <w15:docId w15:val="{013B5AAF-920F-4B0F-86FD-C8D5E3BD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49"/>
    <w:pPr>
      <w:ind w:left="720"/>
      <w:contextualSpacing/>
    </w:pPr>
  </w:style>
  <w:style w:type="paragraph" w:styleId="a4">
    <w:name w:val="No Spacing"/>
    <w:uiPriority w:val="1"/>
    <w:qFormat/>
    <w:rsid w:val="00F9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4</cp:revision>
  <cp:lastPrinted>2019-02-20T11:38:00Z</cp:lastPrinted>
  <dcterms:created xsi:type="dcterms:W3CDTF">2019-02-22T06:38:00Z</dcterms:created>
  <dcterms:modified xsi:type="dcterms:W3CDTF">2019-02-26T06:04:00Z</dcterms:modified>
</cp:coreProperties>
</file>