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AE7CF4" w:rsidP="00107FC2">
            <w:pPr>
              <w:rPr>
                <w:sz w:val="28"/>
              </w:rPr>
            </w:pPr>
            <w:r>
              <w:rPr>
                <w:sz w:val="28"/>
              </w:rPr>
              <w:t>№ 376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E7CF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«22»          09    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4413C" w:rsidRDefault="0074413C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A5D" w:rsidRDefault="00A65A5D" w:rsidP="00A65A5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60E90" w:rsidRPr="00360E90" w:rsidRDefault="00360E90" w:rsidP="00360E90">
      <w:pPr>
        <w:pStyle w:val="af3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  <w:r w:rsidRPr="00360E90">
        <w:rPr>
          <w:sz w:val="28"/>
          <w:szCs w:val="28"/>
          <w:bdr w:val="none" w:sz="0" w:space="0" w:color="auto" w:frame="1"/>
        </w:rPr>
        <w:t>Об утверждении</w:t>
      </w:r>
      <w:r w:rsidRPr="00360E90">
        <w:rPr>
          <w:sz w:val="28"/>
          <w:szCs w:val="28"/>
        </w:rPr>
        <w:t> </w:t>
      </w:r>
      <w:r w:rsidRPr="00360E90">
        <w:rPr>
          <w:sz w:val="28"/>
          <w:szCs w:val="28"/>
          <w:bdr w:val="none" w:sz="0" w:space="0" w:color="auto" w:frame="1"/>
        </w:rPr>
        <w:t xml:space="preserve">регламента реализации </w:t>
      </w:r>
    </w:p>
    <w:p w:rsidR="00360E90" w:rsidRPr="00360E90" w:rsidRDefault="00360E90" w:rsidP="00360E90">
      <w:pPr>
        <w:pStyle w:val="af3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  <w:r w:rsidRPr="00360E90">
        <w:rPr>
          <w:sz w:val="28"/>
          <w:szCs w:val="28"/>
          <w:bdr w:val="none" w:sz="0" w:space="0" w:color="auto" w:frame="1"/>
        </w:rPr>
        <w:t xml:space="preserve">полномочий администратора доходов по </w:t>
      </w:r>
    </w:p>
    <w:p w:rsidR="00360E90" w:rsidRPr="00360E90" w:rsidRDefault="00360E90" w:rsidP="00360E90">
      <w:pPr>
        <w:pStyle w:val="af3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  <w:r w:rsidRPr="00360E90">
        <w:rPr>
          <w:sz w:val="28"/>
          <w:szCs w:val="28"/>
          <w:bdr w:val="none" w:sz="0" w:space="0" w:color="auto" w:frame="1"/>
        </w:rPr>
        <w:t xml:space="preserve">взысканию дебиторской задолженности </w:t>
      </w:r>
    </w:p>
    <w:p w:rsidR="00360E90" w:rsidRDefault="00360E90" w:rsidP="00360E90">
      <w:pPr>
        <w:pStyle w:val="af3"/>
        <w:spacing w:before="0" w:beforeAutospacing="0" w:after="0" w:afterAutospacing="0" w:line="240" w:lineRule="atLeast"/>
        <w:rPr>
          <w:sz w:val="28"/>
          <w:szCs w:val="28"/>
          <w:bdr w:val="none" w:sz="0" w:space="0" w:color="auto" w:frame="1"/>
        </w:rPr>
      </w:pPr>
      <w:r w:rsidRPr="00360E90">
        <w:rPr>
          <w:sz w:val="28"/>
          <w:szCs w:val="28"/>
          <w:bdr w:val="none" w:sz="0" w:space="0" w:color="auto" w:frame="1"/>
        </w:rPr>
        <w:t>по платежам в бюджет, пеням и штрафам по ним</w:t>
      </w:r>
    </w:p>
    <w:p w:rsidR="00360E90" w:rsidRPr="00360E90" w:rsidRDefault="00360E90" w:rsidP="00360E90">
      <w:pPr>
        <w:pStyle w:val="af3"/>
        <w:spacing w:before="0" w:beforeAutospacing="0" w:after="0" w:afterAutospacing="0" w:line="240" w:lineRule="atLeast"/>
        <w:ind w:hanging="142"/>
        <w:rPr>
          <w:sz w:val="28"/>
          <w:szCs w:val="28"/>
        </w:rPr>
      </w:pPr>
    </w:p>
    <w:p w:rsidR="00360E90" w:rsidRDefault="00360E90" w:rsidP="00360E90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  <w:bdr w:val="none" w:sz="0" w:space="0" w:color="auto" w:frame="1"/>
        </w:rPr>
        <w:t xml:space="preserve"> с пунктом 2 </w:t>
      </w:r>
      <w:r>
        <w:rPr>
          <w:sz w:val="28"/>
          <w:szCs w:val="28"/>
        </w:rPr>
        <w:t xml:space="preserve"> статьи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местного бюджета, повышение эффективности работы с просроченной дебиторской задолженностью и принятием своевременных мер по ее взысканию, а также усилению контроля за поступлением неналоговых доходов, Исполнительный комитет Мамадышского муниципального района Республики Татарстан </w:t>
      </w:r>
    </w:p>
    <w:p w:rsidR="00360E90" w:rsidRDefault="00360E90" w:rsidP="00360E90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60E90" w:rsidRDefault="00360E90" w:rsidP="00360E9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Регламент реализации полномочий администраторов доходов бюджета Мамадышского муниципального района по взысканию дебиторской задолженности по платежам в бюджет, пеням и штрафам по ним согласно приложению.</w:t>
      </w:r>
    </w:p>
    <w:p w:rsidR="00360E90" w:rsidRDefault="00360E90" w:rsidP="00360E9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360E90" w:rsidRDefault="00360E90" w:rsidP="00360E9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sz w:val="28"/>
          <w:szCs w:val="28"/>
          <w:bdr w:val="none" w:sz="0" w:space="0" w:color="auto" w:frame="1"/>
        </w:rPr>
        <w:t>Контроль за исполнением настоящего постановления  оставляю за собой.</w:t>
      </w:r>
    </w:p>
    <w:p w:rsidR="00360E90" w:rsidRDefault="00360E90" w:rsidP="00360E90">
      <w:pPr>
        <w:pStyle w:val="af3"/>
        <w:spacing w:before="0" w:beforeAutospacing="0" w:after="167" w:afterAutospacing="0"/>
        <w:jc w:val="both"/>
      </w:pPr>
    </w:p>
    <w:p w:rsidR="00360E90" w:rsidRDefault="00360E90" w:rsidP="00360E90">
      <w:pPr>
        <w:pStyle w:val="af3"/>
        <w:spacing w:before="0" w:beforeAutospacing="0" w:after="167" w:afterAutospacing="0"/>
        <w:jc w:val="both"/>
      </w:pPr>
    </w:p>
    <w:p w:rsidR="00360E90" w:rsidRPr="00360E90" w:rsidRDefault="00360E90" w:rsidP="00360E90">
      <w:pPr>
        <w:pStyle w:val="af3"/>
        <w:spacing w:before="0" w:beforeAutospacing="0" w:after="16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И.о.руководителя                                                                                           А.Х.Аглямов</w:t>
      </w:r>
    </w:p>
    <w:p w:rsidR="00360E90" w:rsidRDefault="00360E90" w:rsidP="00360E90">
      <w:pPr>
        <w:spacing w:line="360" w:lineRule="atLeast"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:rsidR="00360E90" w:rsidRDefault="00360E90" w:rsidP="00360E90">
      <w:pPr>
        <w:spacing w:line="360" w:lineRule="atLeast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:rsidR="00360E90" w:rsidRDefault="00360E90" w:rsidP="00360E90">
      <w:pPr>
        <w:spacing w:line="360" w:lineRule="atLeast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:rsidR="00360E90" w:rsidRDefault="00360E90" w:rsidP="00360E90">
      <w:pPr>
        <w:spacing w:line="360" w:lineRule="atLeast"/>
        <w:textAlignment w:val="baseline"/>
        <w:rPr>
          <w:sz w:val="24"/>
          <w:szCs w:val="24"/>
          <w:bdr w:val="none" w:sz="0" w:space="0" w:color="auto" w:frame="1"/>
        </w:rPr>
      </w:pPr>
      <w:r>
        <w:rPr>
          <w:b/>
          <w:bCs/>
          <w:sz w:val="27"/>
          <w:szCs w:val="27"/>
          <w:bdr w:val="none" w:sz="0" w:space="0" w:color="auto" w:frame="1"/>
        </w:rPr>
        <w:lastRenderedPageBreak/>
        <w:t xml:space="preserve">                                                                                </w:t>
      </w:r>
      <w:r>
        <w:rPr>
          <w:sz w:val="24"/>
          <w:szCs w:val="24"/>
          <w:bdr w:val="none" w:sz="0" w:space="0" w:color="auto" w:frame="1"/>
        </w:rPr>
        <w:t>Приложение</w:t>
      </w:r>
    </w:p>
    <w:p w:rsidR="00360E90" w:rsidRDefault="00360E90" w:rsidP="00360E90">
      <w:pPr>
        <w:spacing w:line="360" w:lineRule="atLeast"/>
        <w:jc w:val="right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к  постановлению  Исполнительного комитета</w:t>
      </w:r>
    </w:p>
    <w:p w:rsidR="00360E90" w:rsidRDefault="00360E90" w:rsidP="00360E90">
      <w:pPr>
        <w:spacing w:line="36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          Мамадышского муниципального района</w:t>
      </w:r>
    </w:p>
    <w:p w:rsidR="00360E90" w:rsidRDefault="00360E90" w:rsidP="00360E90">
      <w:pPr>
        <w:spacing w:line="360" w:lineRule="atLeast"/>
        <w:jc w:val="center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                                                  Республики Татарстан</w:t>
      </w:r>
    </w:p>
    <w:p w:rsidR="00360E90" w:rsidRDefault="00360E90" w:rsidP="00360E90">
      <w:pPr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E7CF4">
        <w:rPr>
          <w:sz w:val="24"/>
          <w:szCs w:val="24"/>
        </w:rPr>
        <w:t xml:space="preserve">             №   376      </w:t>
      </w:r>
      <w:r>
        <w:rPr>
          <w:sz w:val="24"/>
          <w:szCs w:val="24"/>
        </w:rPr>
        <w:t>от_</w:t>
      </w:r>
      <w:r w:rsidR="00AE7CF4">
        <w:rPr>
          <w:sz w:val="24"/>
          <w:szCs w:val="24"/>
        </w:rPr>
        <w:t>22.09.</w:t>
      </w:r>
      <w:bookmarkStart w:id="0" w:name="_GoBack"/>
      <w:bookmarkEnd w:id="0"/>
      <w:r>
        <w:rPr>
          <w:sz w:val="24"/>
          <w:szCs w:val="24"/>
        </w:rPr>
        <w:t xml:space="preserve"> 2023</w:t>
      </w:r>
    </w:p>
    <w:p w:rsidR="00360E90" w:rsidRDefault="00360E90" w:rsidP="00360E90">
      <w:pPr>
        <w:spacing w:line="360" w:lineRule="atLeast"/>
        <w:jc w:val="right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/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Регламент</w:t>
      </w: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/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реализации полномочий администратора доходов бюджета</w:t>
      </w: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/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Мамадышского муниципального района</w:t>
      </w: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/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по взысканию дебиторской задолженности по платежам в бюджет,</w:t>
      </w:r>
    </w:p>
    <w:p w:rsidR="00360E90" w:rsidRDefault="00360E90" w:rsidP="00360E90">
      <w:pPr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пеням и штрафам по ним</w:t>
      </w: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pStyle w:val="af"/>
        <w:numPr>
          <w:ilvl w:val="0"/>
          <w:numId w:val="32"/>
        </w:numPr>
        <w:spacing w:line="360" w:lineRule="atLeast"/>
        <w:contextualSpacing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Общие положения</w:t>
      </w:r>
    </w:p>
    <w:p w:rsidR="00360E90" w:rsidRDefault="00360E90" w:rsidP="00360E90">
      <w:pPr>
        <w:spacing w:line="360" w:lineRule="atLeast"/>
        <w:ind w:left="360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       1.1. Настоящий Регламент устанавливает порядок реализации полномочий Финансово-бюджетной палаты </w:t>
      </w:r>
      <w:r>
        <w:rPr>
          <w:sz w:val="24"/>
          <w:szCs w:val="24"/>
          <w:shd w:val="clear" w:color="auto" w:fill="FFFFFF"/>
        </w:rPr>
        <w:t xml:space="preserve">выполняющей полномочия </w:t>
      </w:r>
      <w:r>
        <w:rPr>
          <w:sz w:val="24"/>
          <w:szCs w:val="24"/>
          <w:bdr w:val="none" w:sz="0" w:space="0" w:color="auto" w:frame="1"/>
        </w:rPr>
        <w:t>администратора доходов бюджета Мамадышского муниципального района,</w:t>
      </w:r>
      <w:r>
        <w:rPr>
          <w:i/>
          <w:iCs/>
          <w:sz w:val="24"/>
          <w:szCs w:val="24"/>
          <w:bdr w:val="none" w:sz="0" w:space="0" w:color="auto" w:frame="1"/>
        </w:rPr>
        <w:t> </w:t>
      </w:r>
      <w:r>
        <w:rPr>
          <w:sz w:val="24"/>
          <w:szCs w:val="24"/>
          <w:bdr w:val="none" w:sz="0" w:space="0" w:color="auto" w:frame="1"/>
        </w:rPr>
        <w:t xml:space="preserve">по взысканию дебиторской задолженности по платежам в бюджет, пеням и штрафам по ним, </w:t>
      </w:r>
      <w:r>
        <w:rPr>
          <w:sz w:val="24"/>
          <w:szCs w:val="24"/>
          <w:shd w:val="clear" w:color="auto" w:fill="FFFFFF"/>
        </w:rPr>
        <w:t xml:space="preserve">являющимся источниками формирования доходов бюджета Мамадышского муниципального района (за исключением платежей, предусмотренных законодательством о налогах и сборах), </w:t>
      </w:r>
      <w:r>
        <w:rPr>
          <w:sz w:val="24"/>
          <w:szCs w:val="24"/>
          <w:bdr w:val="none" w:sz="0" w:space="0" w:color="auto" w:frame="1"/>
        </w:rPr>
        <w:t>а также: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1) перечень мероприятий по реализации администратором доходов местного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—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—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—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принудительное взыскание дебиторской задолженности по доходам);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—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2) перечень структурных подразделений Финансово-бюджетной палаты, ответственных за работу с дебиторской задолженностью по доходам;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3) порядок обмена информацией (первичными учетными документами) между структурными подразделениями Финансово-бюджетной палаты.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lastRenderedPageBreak/>
        <w:t>1.2. Полномочия администратора доходов местного бюджета осуществляется Финансово-бюджетной палатой по кодам классификации доходов местного бюджета в соответствии с приложением к Регламенту.</w:t>
      </w:r>
    </w:p>
    <w:p w:rsidR="00360E90" w:rsidRDefault="00360E90" w:rsidP="00360E90">
      <w:pPr>
        <w:spacing w:line="360" w:lineRule="atLeast"/>
        <w:textAlignment w:val="baseline"/>
        <w:rPr>
          <w:rFonts w:ascii="Helvetica" w:hAnsi="Helvetica"/>
          <w:sz w:val="24"/>
          <w:szCs w:val="24"/>
        </w:rPr>
      </w:pPr>
    </w:p>
    <w:p w:rsidR="00360E90" w:rsidRDefault="00360E90" w:rsidP="00360E90">
      <w:pPr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360E90" w:rsidRDefault="00360E90" w:rsidP="00360E90">
      <w:pPr>
        <w:spacing w:line="360" w:lineRule="atLeast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1)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администратором доходов местного бюджета, в том числе:</w:t>
      </w:r>
    </w:p>
    <w:p w:rsidR="00360E90" w:rsidRDefault="00360E90" w:rsidP="00360E90">
      <w:pPr>
        <w:numPr>
          <w:ilvl w:val="0"/>
          <w:numId w:val="33"/>
        </w:numPr>
        <w:spacing w:line="360" w:lineRule="atLeast"/>
        <w:ind w:left="301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контроль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60E90" w:rsidRDefault="00360E90" w:rsidP="00360E90">
      <w:pPr>
        <w:numPr>
          <w:ilvl w:val="0"/>
          <w:numId w:val="33"/>
        </w:numPr>
        <w:spacing w:line="360" w:lineRule="atLeast"/>
        <w:ind w:left="301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за погашением (квитированием) начислений соответствующими платежами, являющихся источниками формирования доходов района в Государственной информационной системе о Государственных и муниципальных платежах (ГИС ГМП)</w:t>
      </w:r>
    </w:p>
    <w:p w:rsidR="00360E90" w:rsidRDefault="00360E90" w:rsidP="00360E90">
      <w:pPr>
        <w:numPr>
          <w:ilvl w:val="0"/>
          <w:numId w:val="34"/>
        </w:numPr>
        <w:spacing w:line="360" w:lineRule="atLeast"/>
        <w:ind w:left="301"/>
        <w:jc w:val="both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360E90" w:rsidRDefault="00360E90" w:rsidP="00360E90">
      <w:pPr>
        <w:spacing w:line="360" w:lineRule="atLeast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360E90" w:rsidRDefault="00360E90" w:rsidP="00360E90">
      <w:pPr>
        <w:pStyle w:val="western"/>
        <w:numPr>
          <w:ilvl w:val="0"/>
          <w:numId w:val="35"/>
        </w:numPr>
        <w:spacing w:before="0" w:beforeAutospacing="0" w:after="0" w:line="360" w:lineRule="atLeast"/>
        <w:ind w:left="30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наличия сведений о взыскании с должника денежных средств в рамках исполнительного производства.</w:t>
      </w:r>
    </w:p>
    <w:p w:rsidR="00360E90" w:rsidRDefault="00360E90" w:rsidP="00360E90">
      <w:pPr>
        <w:spacing w:line="360" w:lineRule="atLeast"/>
        <w:ind w:left="360"/>
        <w:textAlignment w:val="baseline"/>
        <w:rPr>
          <w:rFonts w:ascii="Helvetica" w:hAnsi="Helvetica"/>
          <w:sz w:val="24"/>
          <w:szCs w:val="24"/>
        </w:rPr>
      </w:pPr>
    </w:p>
    <w:p w:rsidR="00360E90" w:rsidRDefault="00360E90" w:rsidP="00360E90">
      <w:pPr>
        <w:pStyle w:val="af"/>
        <w:numPr>
          <w:ilvl w:val="1"/>
          <w:numId w:val="34"/>
        </w:numPr>
        <w:spacing w:line="360" w:lineRule="atLeast"/>
        <w:contextualSpacing/>
        <w:jc w:val="both"/>
        <w:textAlignment w:val="baseline"/>
        <w:rPr>
          <w:rFonts w:ascii="Helvetica" w:hAnsi="Helvetica"/>
        </w:rPr>
      </w:pPr>
      <w:r>
        <w:rPr>
          <w:b/>
          <w:bCs/>
          <w:bdr w:val="none" w:sz="0" w:space="0" w:color="auto" w:frame="1"/>
        </w:rPr>
        <w:t xml:space="preserve">Мероприятия по урегулированию дебиторской задолженности по доходам </w:t>
      </w:r>
    </w:p>
    <w:p w:rsidR="00360E90" w:rsidRDefault="00360E90" w:rsidP="00360E90">
      <w:pPr>
        <w:pStyle w:val="af"/>
        <w:spacing w:line="360" w:lineRule="atLeast"/>
        <w:textAlignment w:val="baseline"/>
        <w:rPr>
          <w:rFonts w:ascii="Helvetica" w:hAnsi="Helvetica"/>
        </w:rPr>
      </w:pPr>
    </w:p>
    <w:p w:rsidR="00360E90" w:rsidRDefault="00360E90" w:rsidP="00360E90">
      <w:pPr>
        <w:spacing w:line="360" w:lineRule="atLeast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3.1. В целях урегулирования дебиторской задолженности по доходам (со дня истечения срока уплаты соответствующего платежа в местный бюджет (пеней, штрафов) </w:t>
      </w:r>
    </w:p>
    <w:p w:rsidR="00360E90" w:rsidRDefault="00360E90" w:rsidP="00360E90">
      <w:pPr>
        <w:spacing w:line="360" w:lineRule="atLeast"/>
        <w:textAlignment w:val="baseline"/>
        <w:rPr>
          <w:rFonts w:ascii="Helvetica" w:hAnsi="Helvetica" w:cstheme="minorBidi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1)  проведение межведомственной комиссию по росту собственных доходов по вопросам     погашения налоговой и неналоговой задолженности</w:t>
      </w:r>
    </w:p>
    <w:p w:rsidR="00360E90" w:rsidRDefault="00360E90" w:rsidP="00360E90">
      <w:pPr>
        <w:spacing w:line="360" w:lineRule="atLeast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2)  предложение оплатить просроченную дебиторскую задолженность в добровольном порядке в установленный срок.</w:t>
      </w:r>
    </w:p>
    <w:p w:rsidR="00360E90" w:rsidRDefault="00360E90" w:rsidP="00360E90">
      <w:pPr>
        <w:spacing w:line="360" w:lineRule="atLeast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/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lastRenderedPageBreak/>
        <w:t>4. Мероприятия по принудительному взысканию дебиторской задолженности по доходам</w:t>
      </w:r>
    </w:p>
    <w:p w:rsidR="00360E90" w:rsidRDefault="00360E90" w:rsidP="00360E90">
      <w:pPr>
        <w:spacing w:line="360" w:lineRule="atLeast"/>
        <w:textAlignment w:val="baseline"/>
        <w:rPr>
          <w:rFonts w:ascii="Helvetica" w:hAnsi="Helvetic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4.1 при отсутствии подтверждающего документа об оплате задолженности по истечении установленного срока постановление направляется судебному приставу-исполнителю для взыскания задолженности в принудительном порядке согласно п.5 ст.32.2 КоАП РФ. </w:t>
      </w:r>
    </w:p>
    <w:p w:rsidR="00360E90" w:rsidRDefault="00360E90" w:rsidP="00360E90">
      <w:pPr>
        <w:spacing w:line="360" w:lineRule="atLeast"/>
        <w:textAlignment w:val="baseline"/>
        <w:rPr>
          <w:rFonts w:ascii="Helvetica" w:hAnsi="Helvetica"/>
          <w:sz w:val="24"/>
          <w:szCs w:val="24"/>
        </w:rPr>
      </w:pPr>
    </w:p>
    <w:p w:rsidR="00360E90" w:rsidRDefault="00360E90" w:rsidP="00360E90">
      <w:pPr>
        <w:spacing w:line="360" w:lineRule="atLeast"/>
        <w:ind w:left="36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360E90" w:rsidRDefault="00360E90" w:rsidP="00360E90">
      <w:pPr>
        <w:spacing w:line="360" w:lineRule="atLeast"/>
        <w:jc w:val="center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pStyle w:val="17"/>
        <w:spacing w:before="0" w:beforeAutospacing="0"/>
        <w:jc w:val="both"/>
      </w:pPr>
      <w:r>
        <w:t>5.1. На стадии принудительного исполнения судебных актов о взыскании просроченной дебиторской задолженности с должника, финансово-бюджетная палата осуществляет, при необходимости, взаимодействие со службой судебных приставов, включающее в себя:</w:t>
      </w:r>
    </w:p>
    <w:p w:rsidR="00360E90" w:rsidRDefault="00360E90" w:rsidP="00360E90">
      <w:pPr>
        <w:pStyle w:val="17"/>
        <w:spacing w:before="0" w:beforeAutospacing="0"/>
        <w:jc w:val="both"/>
      </w:pPr>
      <w:r>
        <w:t>1) 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360E90" w:rsidRDefault="00360E90" w:rsidP="00360E90">
      <w:pPr>
        <w:pStyle w:val="17"/>
        <w:spacing w:before="0" w:beforeAutospacing="0"/>
        <w:jc w:val="both"/>
      </w:pPr>
      <w:r>
        <w:t>2) проведение мониторинга эффективности взыскания просроченной дебиторской задолженности в рамках исполнительного производства;</w:t>
      </w:r>
    </w:p>
    <w:p w:rsidR="00360E90" w:rsidRDefault="00360E90" w:rsidP="00360E90">
      <w:pPr>
        <w:pStyle w:val="17"/>
        <w:spacing w:before="0" w:beforeAutospacing="0"/>
        <w:jc w:val="both"/>
      </w:pPr>
      <w:r>
        <w:t>3) мониторинг изменения имущественного положения должника в целях взыскания дебиторской задолженности.</w:t>
      </w:r>
    </w:p>
    <w:p w:rsidR="00360E90" w:rsidRDefault="00360E90" w:rsidP="00360E90">
      <w:pPr>
        <w:spacing w:line="360" w:lineRule="atLeast"/>
        <w:textAlignment w:val="baseline"/>
        <w:rPr>
          <w:rFonts w:ascii="Helvetica" w:hAnsi="Helvetica"/>
          <w:sz w:val="24"/>
          <w:szCs w:val="24"/>
        </w:rPr>
      </w:pPr>
    </w:p>
    <w:p w:rsidR="00360E90" w:rsidRDefault="00360E90" w:rsidP="00360E90">
      <w:pPr>
        <w:spacing w:line="360" w:lineRule="atLeast"/>
        <w:ind w:left="36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   6. Перечень структурных подразделений, ответственных за работу с дебиторской задолженностью по доходам</w:t>
      </w:r>
    </w:p>
    <w:p w:rsidR="00360E90" w:rsidRDefault="00360E90" w:rsidP="00360E90">
      <w:pPr>
        <w:spacing w:line="360" w:lineRule="atLeast"/>
        <w:ind w:left="360"/>
        <w:jc w:val="center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spacing w:line="360" w:lineRule="atLeast"/>
        <w:ind w:firstLine="360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Ответственным структурным подразделением за работу с дебиторской задолженностью по доходам является отдел учета и отчетности.</w:t>
      </w:r>
    </w:p>
    <w:p w:rsidR="00360E90" w:rsidRDefault="00360E90" w:rsidP="00360E90">
      <w:pPr>
        <w:spacing w:line="360" w:lineRule="atLeast"/>
        <w:textAlignment w:val="baseline"/>
        <w:rPr>
          <w:rFonts w:ascii="Helvetica" w:hAnsi="Helvetica" w:cstheme="minorBidi"/>
          <w:sz w:val="24"/>
          <w:szCs w:val="24"/>
        </w:rPr>
      </w:pPr>
    </w:p>
    <w:p w:rsidR="00360E90" w:rsidRDefault="00360E90" w:rsidP="00360E90">
      <w:pPr>
        <w:spacing w:line="360" w:lineRule="atLeast"/>
        <w:ind w:left="710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7. Порядок обмена информацией (первичными учетными документами) между структурными подразделениями</w:t>
      </w:r>
    </w:p>
    <w:p w:rsidR="00360E90" w:rsidRDefault="00360E90" w:rsidP="00360E90">
      <w:pPr>
        <w:spacing w:line="360" w:lineRule="atLeast"/>
        <w:textAlignment w:val="baseline"/>
        <w:rPr>
          <w:sz w:val="24"/>
          <w:szCs w:val="24"/>
          <w:bdr w:val="none" w:sz="0" w:space="0" w:color="auto" w:frame="1"/>
        </w:rPr>
      </w:pPr>
    </w:p>
    <w:p w:rsidR="00360E90" w:rsidRDefault="00360E90" w:rsidP="00360E90">
      <w:pPr>
        <w:pStyle w:val="af3"/>
        <w:spacing w:before="0" w:beforeAutospacing="0" w:after="0" w:afterAutospacing="0" w:line="360" w:lineRule="atLeast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shd w:val="clear" w:color="auto" w:fill="FFFFFF"/>
        </w:rPr>
        <w:t>Обмен информацией между структурными подразделениями,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  <w:r>
        <w:rPr>
          <w:bdr w:val="none" w:sz="0" w:space="0" w:color="auto" w:frame="1"/>
        </w:rPr>
        <w:t xml:space="preserve"> </w:t>
      </w:r>
    </w:p>
    <w:p w:rsidR="00360E90" w:rsidRDefault="00360E90" w:rsidP="00360E90">
      <w:pPr>
        <w:pStyle w:val="af3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360E90" w:rsidRDefault="00360E90" w:rsidP="00360E90">
      <w:pPr>
        <w:pStyle w:val="af3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360E90" w:rsidRDefault="00360E90" w:rsidP="00360E90">
      <w:pPr>
        <w:pStyle w:val="af3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360E90" w:rsidRDefault="00360E90" w:rsidP="00360E90">
      <w:pPr>
        <w:pStyle w:val="af3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360E90" w:rsidRDefault="00360E90" w:rsidP="00360E90">
      <w:pPr>
        <w:pStyle w:val="af3"/>
        <w:spacing w:before="0" w:beforeAutospacing="0" w:after="0" w:afterAutospacing="0" w:line="360" w:lineRule="atLeast"/>
        <w:textAlignment w:val="baseline"/>
        <w:rPr>
          <w:bdr w:val="none" w:sz="0" w:space="0" w:color="auto" w:frame="1"/>
        </w:rPr>
      </w:pPr>
    </w:p>
    <w:p w:rsidR="00360E90" w:rsidRDefault="00360E90" w:rsidP="00360E90">
      <w:pPr>
        <w:tabs>
          <w:tab w:val="left" w:pos="4253"/>
        </w:tabs>
        <w:spacing w:line="360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lastRenderedPageBreak/>
        <w:t>Приложение</w:t>
      </w:r>
    </w:p>
    <w:p w:rsidR="00360E90" w:rsidRDefault="00360E90" w:rsidP="00360E90">
      <w:pPr>
        <w:spacing w:line="360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 регламенту реализации полномочий</w:t>
      </w:r>
    </w:p>
    <w:p w:rsidR="00360E90" w:rsidRDefault="00360E90" w:rsidP="00360E90">
      <w:pPr>
        <w:spacing w:line="360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администратора доходов местного бюджета по взысканию</w:t>
      </w:r>
    </w:p>
    <w:p w:rsidR="00360E90" w:rsidRDefault="00360E90" w:rsidP="00360E90">
      <w:pPr>
        <w:spacing w:line="360" w:lineRule="atLeast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дебиторской задолженности по платежам</w:t>
      </w:r>
    </w:p>
    <w:p w:rsidR="00360E90" w:rsidRDefault="00360E90" w:rsidP="00360E90">
      <w:pPr>
        <w:spacing w:line="360" w:lineRule="atLeast"/>
        <w:jc w:val="right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в бюджет, пеням и штрафам по ним</w:t>
      </w:r>
    </w:p>
    <w:p w:rsidR="00360E90" w:rsidRDefault="00360E90" w:rsidP="00360E90">
      <w:pPr>
        <w:spacing w:line="360" w:lineRule="atLeast"/>
        <w:jc w:val="right"/>
        <w:textAlignment w:val="baseline"/>
        <w:rPr>
          <w:sz w:val="24"/>
          <w:szCs w:val="24"/>
        </w:rPr>
      </w:pPr>
    </w:p>
    <w:p w:rsidR="00360E90" w:rsidRDefault="00360E90" w:rsidP="00360E90">
      <w:pPr>
        <w:spacing w:line="360" w:lineRule="atLeast"/>
        <w:jc w:val="center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ПЕРЕЧЕНЬ ДОХОДОВ,</w:t>
      </w:r>
    </w:p>
    <w:p w:rsidR="00360E90" w:rsidRDefault="00360E90" w:rsidP="00360E90">
      <w:pPr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администрируемых финансово бюджетной палатой Мамадышского муниципального района РТ</w:t>
      </w:r>
    </w:p>
    <w:p w:rsidR="00360E90" w:rsidRDefault="00360E90" w:rsidP="00360E90">
      <w:pPr>
        <w:spacing w:line="360" w:lineRule="atLeast"/>
        <w:jc w:val="center"/>
        <w:textAlignment w:val="baseline"/>
        <w:rPr>
          <w:sz w:val="24"/>
          <w:szCs w:val="24"/>
        </w:rPr>
      </w:pPr>
    </w:p>
    <w:tbl>
      <w:tblPr>
        <w:tblW w:w="10802" w:type="dxa"/>
        <w:tblInd w:w="-572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3"/>
        <w:gridCol w:w="2693"/>
        <w:gridCol w:w="5242"/>
        <w:gridCol w:w="33"/>
      </w:tblGrid>
      <w:tr w:rsidR="00360E90" w:rsidTr="00360E90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 w:rsidP="00360E90">
            <w:pPr>
              <w:ind w:left="80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</w:rPr>
              <w:t>Код 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</w:rPr>
              <w:t>Код доходов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hideMark/>
          </w:tcPr>
          <w:p w:rsidR="00360E90" w:rsidRDefault="00360E90">
            <w:pPr>
              <w:tabs>
                <w:tab w:val="left" w:pos="258"/>
                <w:tab w:val="left" w:pos="400"/>
              </w:tabs>
              <w:spacing w:line="360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</w:rPr>
              <w:t>Наименование кода вида (подвида) доходов местного бюджета</w:t>
            </w:r>
          </w:p>
        </w:tc>
        <w:tc>
          <w:tcPr>
            <w:tcW w:w="2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E0E0E0"/>
            </w:tcBorders>
            <w:shd w:val="clear" w:color="auto" w:fill="auto"/>
          </w:tcPr>
          <w:p w:rsidR="00360E90" w:rsidRDefault="00360E90">
            <w:pPr>
              <w:spacing w:line="360" w:lineRule="atLeast"/>
              <w:textAlignment w:val="baseline"/>
              <w:rPr>
                <w:b/>
                <w:sz w:val="24"/>
                <w:szCs w:val="24"/>
              </w:rPr>
            </w:pPr>
          </w:p>
          <w:p w:rsidR="00360E90" w:rsidRDefault="00360E90">
            <w:pPr>
              <w:spacing w:line="360" w:lineRule="atLeast"/>
              <w:textAlignment w:val="baseline"/>
              <w:rPr>
                <w:b/>
                <w:sz w:val="24"/>
                <w:szCs w:val="24"/>
              </w:rPr>
            </w:pPr>
          </w:p>
          <w:p w:rsidR="00360E90" w:rsidRDefault="00360E90">
            <w:pPr>
              <w:spacing w:line="360" w:lineRule="atLeast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60E90" w:rsidTr="00360E90">
        <w:trPr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605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10800000000000000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Государственная пошлина</w:t>
            </w:r>
          </w:p>
        </w:tc>
        <w:tc>
          <w:tcPr>
            <w:tcW w:w="2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E0E0E0"/>
            </w:tcBorders>
            <w:shd w:val="clear" w:color="auto" w:fill="F9F9F9"/>
            <w:vAlign w:val="center"/>
            <w:hideMark/>
          </w:tcPr>
          <w:p w:rsidR="00360E90" w:rsidRDefault="00360E90">
            <w:pPr>
              <w:rPr>
                <w:b/>
                <w:sz w:val="24"/>
                <w:szCs w:val="24"/>
              </w:rPr>
            </w:pPr>
          </w:p>
        </w:tc>
      </w:tr>
      <w:tr w:rsidR="00360E90" w:rsidTr="00360E90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605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11300000000000000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Доходы от оказания платных услуг и компенсации</w:t>
            </w:r>
          </w:p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 затрат государства</w:t>
            </w:r>
          </w:p>
        </w:tc>
        <w:tc>
          <w:tcPr>
            <w:tcW w:w="2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E0E0E0"/>
            </w:tcBorders>
            <w:shd w:val="clear" w:color="auto" w:fill="F9F9F9"/>
            <w:vAlign w:val="center"/>
            <w:hideMark/>
          </w:tcPr>
          <w:p w:rsidR="00360E90" w:rsidRDefault="00360E90">
            <w:pPr>
              <w:rPr>
                <w:b/>
                <w:sz w:val="24"/>
                <w:szCs w:val="24"/>
              </w:rPr>
            </w:pPr>
          </w:p>
        </w:tc>
      </w:tr>
      <w:tr w:rsidR="00360E90" w:rsidTr="00360E90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605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11400000000000000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Доходы от реализации иного имущества</w:t>
            </w:r>
          </w:p>
        </w:tc>
        <w:tc>
          <w:tcPr>
            <w:tcW w:w="2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E0E0E0"/>
            </w:tcBorders>
            <w:shd w:val="clear" w:color="auto" w:fill="F9F9F9"/>
            <w:vAlign w:val="center"/>
            <w:hideMark/>
          </w:tcPr>
          <w:p w:rsidR="00360E90" w:rsidRDefault="00360E90">
            <w:pPr>
              <w:rPr>
                <w:b/>
                <w:sz w:val="24"/>
                <w:szCs w:val="24"/>
              </w:rPr>
            </w:pPr>
          </w:p>
        </w:tc>
      </w:tr>
      <w:tr w:rsidR="00360E90" w:rsidTr="00360E90">
        <w:trPr>
          <w:gridAfter w:val="1"/>
          <w:wAfter w:w="29" w:type="dxa"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605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11600000000000000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Штрафы, санкции, возмещение ущерба</w:t>
            </w:r>
          </w:p>
        </w:tc>
      </w:tr>
      <w:tr w:rsidR="00360E90" w:rsidTr="00360E90">
        <w:trPr>
          <w:gridAfter w:val="1"/>
          <w:wAfter w:w="29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605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11700000000000000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360E90" w:rsidRDefault="00360E90">
            <w:pPr>
              <w:spacing w:line="360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Прочие неналоговые доходы</w:t>
            </w:r>
          </w:p>
        </w:tc>
      </w:tr>
    </w:tbl>
    <w:p w:rsidR="00360E90" w:rsidRDefault="00360E90" w:rsidP="00360E90">
      <w:pPr>
        <w:ind w:left="-993" w:firstLine="993"/>
        <w:rPr>
          <w:sz w:val="24"/>
          <w:szCs w:val="24"/>
          <w:lang w:eastAsia="en-US"/>
        </w:rPr>
      </w:pPr>
    </w:p>
    <w:p w:rsidR="00F111ED" w:rsidRDefault="00F111ED" w:rsidP="00A65A5D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F111ED" w:rsidSect="006D140C">
      <w:pgSz w:w="11906" w:h="16838"/>
      <w:pgMar w:top="1134" w:right="42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38" w:rsidRDefault="000B7838">
      <w:r>
        <w:separator/>
      </w:r>
    </w:p>
  </w:endnote>
  <w:endnote w:type="continuationSeparator" w:id="0">
    <w:p w:rsidR="000B7838" w:rsidRDefault="000B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38" w:rsidRDefault="000B7838">
      <w:r>
        <w:separator/>
      </w:r>
    </w:p>
  </w:footnote>
  <w:footnote w:type="continuationSeparator" w:id="0">
    <w:p w:rsidR="000B7838" w:rsidRDefault="000B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2" w15:restartNumberingAfterBreak="0">
    <w:nsid w:val="3377134C"/>
    <w:multiLevelType w:val="multilevel"/>
    <w:tmpl w:val="DE44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1212759"/>
    <w:multiLevelType w:val="hybridMultilevel"/>
    <w:tmpl w:val="3406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1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3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E45A9F"/>
    <w:multiLevelType w:val="multilevel"/>
    <w:tmpl w:val="1FA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DF0206"/>
    <w:multiLevelType w:val="multilevel"/>
    <w:tmpl w:val="BBD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25"/>
  </w:num>
  <w:num w:numId="5">
    <w:abstractNumId w:val="31"/>
  </w:num>
  <w:num w:numId="6">
    <w:abstractNumId w:val="23"/>
  </w:num>
  <w:num w:numId="7">
    <w:abstractNumId w:val="3"/>
  </w:num>
  <w:num w:numId="8">
    <w:abstractNumId w:val="22"/>
  </w:num>
  <w:num w:numId="9">
    <w:abstractNumId w:val="5"/>
  </w:num>
  <w:num w:numId="10">
    <w:abstractNumId w:val="16"/>
  </w:num>
  <w:num w:numId="11">
    <w:abstractNumId w:va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30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B7838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0E90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12D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AE7CF4"/>
    <w:rsid w:val="00B12302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111ED"/>
    <w:rsid w:val="00F22FF3"/>
    <w:rsid w:val="00F26663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C627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  <w:style w:type="paragraph" w:customStyle="1" w:styleId="17">
    <w:name w:val="1"/>
    <w:basedOn w:val="a"/>
    <w:uiPriority w:val="99"/>
    <w:rsid w:val="00360E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60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8FFE31-3A49-4C37-BC35-069AAA60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2023-09-13T07:56:00Z</cp:lastPrinted>
  <dcterms:created xsi:type="dcterms:W3CDTF">2023-09-20T08:40:00Z</dcterms:created>
  <dcterms:modified xsi:type="dcterms:W3CDTF">2023-09-27T06:11:00Z</dcterms:modified>
</cp:coreProperties>
</file>